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B" w:rsidRDefault="009302EB" w:rsidP="009302E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Minuta </w:t>
      </w:r>
      <w:r w:rsidRPr="00025AEB">
        <w:rPr>
          <w:rFonts w:asciiTheme="majorHAnsi" w:hAnsiTheme="majorHAnsi"/>
          <w:b/>
          <w:sz w:val="24"/>
          <w:szCs w:val="24"/>
        </w:rPr>
        <w:t xml:space="preserve">sobre </w:t>
      </w:r>
      <w:r>
        <w:rPr>
          <w:rFonts w:asciiTheme="majorHAnsi" w:hAnsiTheme="majorHAnsi"/>
          <w:b/>
          <w:sz w:val="24"/>
          <w:szCs w:val="24"/>
        </w:rPr>
        <w:t>presentación conjunta de carta dirigida al Presidente del Senado (Andrés Zaldívar)</w:t>
      </w:r>
    </w:p>
    <w:p w:rsidR="009302EB" w:rsidRPr="00791AFC" w:rsidRDefault="009302EB" w:rsidP="009302EB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791AFC">
        <w:rPr>
          <w:rFonts w:asciiTheme="majorHAnsi" w:hAnsiTheme="majorHAnsi"/>
          <w:i/>
          <w:sz w:val="24"/>
          <w:szCs w:val="24"/>
        </w:rPr>
        <w:t>(</w:t>
      </w:r>
      <w:r w:rsidRPr="00791AFC">
        <w:rPr>
          <w:rFonts w:asciiTheme="majorHAnsi" w:hAnsiTheme="majorHAnsi"/>
          <w:i/>
          <w:sz w:val="24"/>
          <w:szCs w:val="24"/>
          <w:lang w:val="es-ES_tradnl"/>
        </w:rPr>
        <w:t xml:space="preserve">Observaciones </w:t>
      </w:r>
      <w:r>
        <w:rPr>
          <w:rFonts w:asciiTheme="majorHAnsi" w:hAnsiTheme="majorHAnsi"/>
          <w:i/>
          <w:sz w:val="24"/>
          <w:szCs w:val="24"/>
          <w:lang w:val="es-ES_tradnl"/>
        </w:rPr>
        <w:t xml:space="preserve">referidas al fallo del Tribunal Constitucional sobre el proyecto de ley que despenaliza la interrupción voluntaria del embarazo en tres causales </w:t>
      </w:r>
      <w:r w:rsidRPr="009302EB">
        <w:rPr>
          <w:rFonts w:asciiTheme="majorHAnsi" w:hAnsiTheme="majorHAnsi"/>
          <w:i/>
          <w:sz w:val="24"/>
          <w:szCs w:val="24"/>
          <w:lang w:val="es-ES_tradnl"/>
        </w:rPr>
        <w:t>causa ROL º 3729 (3751)-17-CPT</w:t>
      </w:r>
      <w:r>
        <w:rPr>
          <w:rFonts w:asciiTheme="majorHAnsi" w:hAnsiTheme="majorHAnsi"/>
          <w:i/>
          <w:sz w:val="24"/>
          <w:szCs w:val="24"/>
          <w:lang w:val="es-ES_tradnl"/>
        </w:rPr>
        <w:t>)</w:t>
      </w:r>
    </w:p>
    <w:p w:rsidR="009302EB" w:rsidRPr="00025AEB" w:rsidRDefault="009302EB" w:rsidP="009302EB">
      <w:pPr>
        <w:spacing w:line="36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Tener presente</w:t>
      </w:r>
    </w:p>
    <w:p w:rsidR="009302EB" w:rsidRDefault="009302EB" w:rsidP="009302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Pr="00791AFC">
        <w:rPr>
          <w:rFonts w:asciiTheme="majorHAnsi" w:hAnsiTheme="majorHAnsi"/>
          <w:sz w:val="24"/>
          <w:szCs w:val="24"/>
        </w:rPr>
        <w:t xml:space="preserve"> de agosto de 2017: </w:t>
      </w:r>
      <w:r>
        <w:rPr>
          <w:rFonts w:asciiTheme="majorHAnsi" w:hAnsiTheme="majorHAnsi"/>
          <w:sz w:val="24"/>
          <w:szCs w:val="24"/>
        </w:rPr>
        <w:t xml:space="preserve">Tribunal Constitucional rechaza </w:t>
      </w:r>
      <w:r w:rsidRPr="009302EB">
        <w:rPr>
          <w:rFonts w:asciiTheme="majorHAnsi" w:hAnsiTheme="majorHAnsi"/>
          <w:sz w:val="24"/>
          <w:szCs w:val="24"/>
        </w:rPr>
        <w:t>el requerimiento presentado por parlamentarios de oposición sobre el proyecto de despenalización del aborto en 3 causales.</w:t>
      </w:r>
    </w:p>
    <w:p w:rsidR="009302EB" w:rsidRDefault="009302EB" w:rsidP="009302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</w:t>
      </w:r>
      <w:r w:rsidRPr="00791AFC">
        <w:rPr>
          <w:rFonts w:asciiTheme="majorHAnsi" w:hAnsiTheme="majorHAnsi"/>
          <w:sz w:val="24"/>
          <w:szCs w:val="24"/>
        </w:rPr>
        <w:t xml:space="preserve"> de agosto de 2017: </w:t>
      </w:r>
      <w:r>
        <w:rPr>
          <w:rFonts w:asciiTheme="majorHAnsi" w:hAnsiTheme="majorHAnsi"/>
          <w:sz w:val="24"/>
          <w:szCs w:val="24"/>
        </w:rPr>
        <w:t>Tribunal Constitucional da a conocer el texto del fallo sobre el proyecto de ley que despenaliza la interrupción voluntaria del embarazo en tres causales</w:t>
      </w:r>
      <w:r w:rsidRPr="00791AFC">
        <w:rPr>
          <w:rFonts w:asciiTheme="majorHAnsi" w:hAnsiTheme="majorHAnsi"/>
          <w:sz w:val="24"/>
          <w:szCs w:val="24"/>
        </w:rPr>
        <w:t xml:space="preserve"> </w:t>
      </w:r>
    </w:p>
    <w:p w:rsidR="009302EB" w:rsidRPr="009302EB" w:rsidRDefault="009302EB" w:rsidP="009302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su considerando </w:t>
      </w:r>
      <w:proofErr w:type="spellStart"/>
      <w:r w:rsidRPr="009302EB">
        <w:rPr>
          <w:rFonts w:asciiTheme="majorHAnsi" w:hAnsiTheme="majorHAnsi"/>
          <w:b/>
          <w:i/>
          <w:sz w:val="24"/>
          <w:szCs w:val="24"/>
          <w:lang w:val="es-ES_tradnl"/>
        </w:rPr>
        <w:t>centesimotrigesimoctavo</w:t>
      </w:r>
      <w:proofErr w:type="spellEnd"/>
      <w:r>
        <w:rPr>
          <w:rFonts w:asciiTheme="majorHAnsi" w:hAnsiTheme="majorHAnsi"/>
          <w:b/>
          <w:i/>
          <w:sz w:val="24"/>
          <w:szCs w:val="24"/>
          <w:lang w:val="es-ES_tradnl"/>
        </w:rPr>
        <w:t xml:space="preserve">, </w:t>
      </w:r>
      <w:r>
        <w:rPr>
          <w:rFonts w:asciiTheme="majorHAnsi" w:hAnsiTheme="majorHAnsi"/>
          <w:sz w:val="24"/>
          <w:szCs w:val="24"/>
          <w:lang w:val="es-ES_tradnl"/>
        </w:rPr>
        <w:t>el TC declara inconstitucional ciertos términos del proyecto, que en consecuencia deben ser eliminados, alterando sustancialmente el sentido del texto aprobado por el Congreso Nacional.</w:t>
      </w:r>
    </w:p>
    <w:p w:rsidR="009302EB" w:rsidRDefault="009302EB" w:rsidP="009302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concreto, el TC amplia la objeción de conciencia establecida primariamente solo respecto de los profesionales que </w:t>
      </w:r>
      <w:r w:rsidR="00236EBC">
        <w:rPr>
          <w:rFonts w:asciiTheme="majorHAnsi" w:hAnsiTheme="majorHAnsi"/>
          <w:sz w:val="24"/>
          <w:szCs w:val="24"/>
        </w:rPr>
        <w:t>intervienen</w:t>
      </w:r>
      <w:r>
        <w:rPr>
          <w:rFonts w:asciiTheme="majorHAnsi" w:hAnsiTheme="majorHAnsi"/>
          <w:sz w:val="24"/>
          <w:szCs w:val="24"/>
        </w:rPr>
        <w:t xml:space="preserve"> en el pabellón (declara i</w:t>
      </w:r>
      <w:r w:rsidR="00236EBC">
        <w:rPr>
          <w:rFonts w:asciiTheme="majorHAnsi" w:hAnsiTheme="majorHAnsi"/>
          <w:sz w:val="24"/>
          <w:szCs w:val="24"/>
        </w:rPr>
        <w:t>nconstitucional</w:t>
      </w:r>
      <w:r>
        <w:rPr>
          <w:rFonts w:asciiTheme="majorHAnsi" w:hAnsiTheme="majorHAnsi"/>
          <w:sz w:val="24"/>
          <w:szCs w:val="24"/>
        </w:rPr>
        <w:t xml:space="preserve"> la palabra “</w:t>
      </w:r>
      <w:r w:rsidR="00236EBC">
        <w:rPr>
          <w:rFonts w:asciiTheme="majorHAnsi" w:hAnsiTheme="majorHAnsi"/>
          <w:sz w:val="24"/>
          <w:szCs w:val="24"/>
        </w:rPr>
        <w:t>profesionales</w:t>
      </w:r>
      <w:r>
        <w:rPr>
          <w:rFonts w:asciiTheme="majorHAnsi" w:hAnsiTheme="majorHAnsi"/>
          <w:sz w:val="24"/>
          <w:szCs w:val="24"/>
        </w:rPr>
        <w:t>)</w:t>
      </w:r>
      <w:r w:rsidR="00236EBC">
        <w:rPr>
          <w:rFonts w:asciiTheme="majorHAnsi" w:hAnsiTheme="majorHAnsi"/>
          <w:sz w:val="24"/>
          <w:szCs w:val="24"/>
        </w:rPr>
        <w:t>. Junto con anterior, acepta</w:t>
      </w:r>
      <w:r>
        <w:rPr>
          <w:rFonts w:asciiTheme="majorHAnsi" w:hAnsiTheme="majorHAnsi"/>
          <w:sz w:val="24"/>
          <w:szCs w:val="24"/>
        </w:rPr>
        <w:t xml:space="preserve"> hipótesis de objeción de conciencia institucional, declarando como contraria a la constitución,</w:t>
      </w:r>
      <w:r w:rsidR="00236EBC">
        <w:rPr>
          <w:rFonts w:asciiTheme="majorHAnsi" w:hAnsiTheme="majorHAnsi"/>
          <w:sz w:val="24"/>
          <w:szCs w:val="24"/>
        </w:rPr>
        <w:t xml:space="preserve"> la </w:t>
      </w:r>
      <w:r w:rsidR="00236EBC" w:rsidRPr="00236EBC">
        <w:rPr>
          <w:rFonts w:asciiTheme="majorHAnsi" w:hAnsiTheme="majorHAnsi"/>
          <w:sz w:val="24"/>
          <w:szCs w:val="24"/>
        </w:rPr>
        <w:t>frase impeditiva “</w:t>
      </w:r>
      <w:r w:rsidR="00236EBC" w:rsidRPr="00236EBC">
        <w:rPr>
          <w:rFonts w:asciiTheme="majorHAnsi" w:hAnsiTheme="majorHAnsi"/>
          <w:b/>
          <w:i/>
          <w:sz w:val="24"/>
          <w:szCs w:val="24"/>
        </w:rPr>
        <w:t>en ningún cas</w:t>
      </w:r>
      <w:r w:rsidR="00236EBC">
        <w:rPr>
          <w:rFonts w:asciiTheme="majorHAnsi" w:hAnsiTheme="majorHAnsi"/>
          <w:b/>
          <w:i/>
          <w:sz w:val="24"/>
          <w:szCs w:val="24"/>
        </w:rPr>
        <w:t>o</w:t>
      </w:r>
      <w:r w:rsidR="00236EBC" w:rsidRPr="00236EBC">
        <w:rPr>
          <w:rFonts w:asciiTheme="majorHAnsi" w:hAnsiTheme="majorHAnsi"/>
          <w:sz w:val="24"/>
          <w:szCs w:val="24"/>
        </w:rPr>
        <w:t xml:space="preserve">”. Finalmente, repara en la constitucionalidad de la frase </w:t>
      </w:r>
      <w:r w:rsidR="00236EBC" w:rsidRPr="00236EBC">
        <w:rPr>
          <w:rFonts w:asciiTheme="majorHAnsi" w:hAnsiTheme="majorHAnsi"/>
          <w:b/>
          <w:i/>
          <w:sz w:val="24"/>
          <w:szCs w:val="24"/>
        </w:rPr>
        <w:t>“Tampoco podrá excusarse si es inminente el vencimiento del plazo establecido en la causal del número 3) del inciso primero del artículo 119”,</w:t>
      </w:r>
      <w:r w:rsidR="00236EBC" w:rsidRPr="00236EBC">
        <w:rPr>
          <w:rFonts w:asciiTheme="majorHAnsi" w:hAnsiTheme="majorHAnsi"/>
          <w:sz w:val="24"/>
          <w:szCs w:val="24"/>
        </w:rPr>
        <w:t xml:space="preserve"> siendo por tanto eliminada,</w:t>
      </w:r>
      <w:r w:rsidR="00236EBC">
        <w:rPr>
          <w:rFonts w:asciiTheme="majorHAnsi" w:hAnsiTheme="majorHAnsi"/>
          <w:sz w:val="24"/>
          <w:szCs w:val="24"/>
        </w:rPr>
        <w:t xml:space="preserve"> permitiendo a los objetores abstenerse </w:t>
      </w:r>
      <w:r w:rsidR="00236EBC" w:rsidRPr="00236EBC">
        <w:rPr>
          <w:rFonts w:asciiTheme="majorHAnsi" w:hAnsiTheme="majorHAnsi"/>
          <w:sz w:val="24"/>
          <w:szCs w:val="24"/>
        </w:rPr>
        <w:t xml:space="preserve">de realizar interrupciones </w:t>
      </w:r>
      <w:r w:rsidR="00236EBC">
        <w:rPr>
          <w:rFonts w:asciiTheme="majorHAnsi" w:hAnsiTheme="majorHAnsi"/>
          <w:sz w:val="24"/>
          <w:szCs w:val="24"/>
        </w:rPr>
        <w:t>en caso en que esté por vencer el plazo establecido en la tercera causal del proyecto.</w:t>
      </w:r>
    </w:p>
    <w:p w:rsidR="000E6234" w:rsidRDefault="000E6234" w:rsidP="000E6234">
      <w:pPr>
        <w:pStyle w:val="Prrafodelista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302EB" w:rsidRDefault="00236EBC" w:rsidP="009302EB">
      <w:pPr>
        <w:pStyle w:val="Prrafodelista"/>
        <w:numPr>
          <w:ilvl w:val="0"/>
          <w:numId w:val="1"/>
        </w:numPr>
        <w:spacing w:line="360" w:lineRule="auto"/>
        <w:ind w:left="360"/>
        <w:jc w:val="both"/>
      </w:pPr>
      <w:r w:rsidRPr="000E6234">
        <w:rPr>
          <w:rFonts w:asciiTheme="majorHAnsi" w:hAnsiTheme="majorHAnsi"/>
          <w:sz w:val="24"/>
          <w:szCs w:val="24"/>
        </w:rPr>
        <w:t xml:space="preserve">Considerando </w:t>
      </w:r>
      <w:r w:rsidR="000E6234">
        <w:rPr>
          <w:rFonts w:asciiTheme="majorHAnsi" w:hAnsiTheme="majorHAnsi"/>
          <w:sz w:val="24"/>
          <w:szCs w:val="24"/>
        </w:rPr>
        <w:t>lo establecido en</w:t>
      </w:r>
      <w:r w:rsidRPr="000E6234">
        <w:rPr>
          <w:rFonts w:asciiTheme="majorHAnsi" w:hAnsiTheme="majorHAnsi"/>
          <w:sz w:val="24"/>
          <w:szCs w:val="24"/>
        </w:rPr>
        <w:t xml:space="preserve"> la Carta Fundamental </w:t>
      </w:r>
      <w:r w:rsidR="000E6234">
        <w:rPr>
          <w:rFonts w:asciiTheme="majorHAnsi" w:hAnsiTheme="majorHAnsi"/>
          <w:sz w:val="24"/>
          <w:szCs w:val="24"/>
        </w:rPr>
        <w:t>respecto del TC</w:t>
      </w:r>
      <w:r w:rsidRPr="000E6234">
        <w:rPr>
          <w:rFonts w:asciiTheme="majorHAnsi" w:hAnsiTheme="majorHAnsi"/>
          <w:sz w:val="24"/>
          <w:szCs w:val="24"/>
        </w:rPr>
        <w:t xml:space="preserve">, los H. Senadores </w:t>
      </w:r>
      <w:proofErr w:type="spellStart"/>
      <w:r w:rsidRPr="000E6234">
        <w:rPr>
          <w:rFonts w:asciiTheme="majorHAnsi" w:hAnsiTheme="majorHAnsi"/>
          <w:sz w:val="24"/>
          <w:szCs w:val="24"/>
        </w:rPr>
        <w:t>Harboe</w:t>
      </w:r>
      <w:proofErr w:type="spellEnd"/>
      <w:r w:rsidRPr="000E6234">
        <w:rPr>
          <w:rFonts w:asciiTheme="majorHAnsi" w:hAnsiTheme="majorHAnsi"/>
          <w:sz w:val="24"/>
          <w:szCs w:val="24"/>
        </w:rPr>
        <w:t xml:space="preserve">,  Araya y De </w:t>
      </w:r>
      <w:proofErr w:type="spellStart"/>
      <w:r w:rsidRPr="000E6234">
        <w:rPr>
          <w:rFonts w:asciiTheme="majorHAnsi" w:hAnsiTheme="majorHAnsi"/>
          <w:sz w:val="24"/>
          <w:szCs w:val="24"/>
        </w:rPr>
        <w:t>Urresti</w:t>
      </w:r>
      <w:proofErr w:type="spellEnd"/>
      <w:r w:rsidRPr="000E6234">
        <w:rPr>
          <w:rFonts w:asciiTheme="majorHAnsi" w:hAnsiTheme="majorHAnsi"/>
          <w:sz w:val="24"/>
          <w:szCs w:val="24"/>
        </w:rPr>
        <w:t xml:space="preserve">, </w:t>
      </w:r>
      <w:r w:rsidR="000E6234">
        <w:rPr>
          <w:rFonts w:asciiTheme="majorHAnsi" w:hAnsiTheme="majorHAnsi"/>
          <w:sz w:val="24"/>
          <w:szCs w:val="24"/>
        </w:rPr>
        <w:t xml:space="preserve">presentarán una carta al Presidente del </w:t>
      </w:r>
      <w:r w:rsidR="000E6234">
        <w:rPr>
          <w:rFonts w:asciiTheme="majorHAnsi" w:hAnsiTheme="majorHAnsi"/>
          <w:sz w:val="24"/>
          <w:szCs w:val="24"/>
        </w:rPr>
        <w:lastRenderedPageBreak/>
        <w:t>Senado, haciendo presente sus reparos en cuanto al</w:t>
      </w:r>
      <w:r w:rsidR="000E6234" w:rsidRPr="000E6234">
        <w:rPr>
          <w:rFonts w:asciiTheme="majorHAnsi" w:hAnsiTheme="majorHAnsi"/>
          <w:sz w:val="24"/>
          <w:szCs w:val="24"/>
        </w:rPr>
        <w:t xml:space="preserve"> </w:t>
      </w:r>
      <w:r w:rsidR="000E6234" w:rsidRPr="000E6234">
        <w:rPr>
          <w:rFonts w:asciiTheme="majorHAnsi" w:hAnsiTheme="majorHAnsi"/>
          <w:sz w:val="24"/>
          <w:szCs w:val="24"/>
          <w:lang w:val="es-ES_tradnl"/>
        </w:rPr>
        <w:t>exce</w:t>
      </w:r>
      <w:r w:rsidR="000E6234">
        <w:rPr>
          <w:rFonts w:asciiTheme="majorHAnsi" w:hAnsiTheme="majorHAnsi"/>
          <w:sz w:val="24"/>
          <w:szCs w:val="24"/>
          <w:lang w:val="es-ES_tradnl"/>
        </w:rPr>
        <w:t>so del ejercicio de</w:t>
      </w:r>
      <w:r w:rsidR="005C48BE">
        <w:rPr>
          <w:rFonts w:asciiTheme="majorHAnsi" w:hAnsiTheme="majorHAnsi"/>
          <w:sz w:val="24"/>
          <w:szCs w:val="24"/>
          <w:lang w:val="es-ES_tradnl"/>
        </w:rPr>
        <w:t xml:space="preserve"> las facultades</w:t>
      </w:r>
      <w:r w:rsidR="000E6234" w:rsidRPr="000E6234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0E6234">
        <w:rPr>
          <w:rFonts w:asciiTheme="majorHAnsi" w:hAnsiTheme="majorHAnsi"/>
          <w:sz w:val="24"/>
          <w:szCs w:val="24"/>
          <w:lang w:val="es-ES_tradnl"/>
        </w:rPr>
        <w:t>y competencias</w:t>
      </w:r>
      <w:r w:rsidR="005C48BE">
        <w:rPr>
          <w:rFonts w:asciiTheme="majorHAnsi" w:hAnsiTheme="majorHAnsi"/>
          <w:sz w:val="24"/>
          <w:szCs w:val="24"/>
          <w:lang w:val="es-ES_tradnl"/>
        </w:rPr>
        <w:t xml:space="preserve"> reservadas al Tribunal,</w:t>
      </w:r>
      <w:r w:rsidR="000E6234" w:rsidRPr="000E6234">
        <w:rPr>
          <w:rFonts w:asciiTheme="majorHAnsi" w:hAnsiTheme="majorHAnsi"/>
          <w:sz w:val="24"/>
          <w:szCs w:val="24"/>
          <w:lang w:val="es-ES_tradnl"/>
        </w:rPr>
        <w:t xml:space="preserve"> para hacer el control preventivo de constitucionalidad de la ley</w:t>
      </w:r>
      <w:r w:rsidR="000E6234">
        <w:rPr>
          <w:rFonts w:asciiTheme="majorHAnsi" w:hAnsiTheme="majorHAnsi"/>
          <w:sz w:val="24"/>
          <w:szCs w:val="24"/>
          <w:lang w:val="es-ES_tradnl"/>
        </w:rPr>
        <w:t>.</w:t>
      </w:r>
    </w:p>
    <w:p w:rsidR="008819DB" w:rsidRDefault="008819DB"/>
    <w:sectPr w:rsidR="008819DB" w:rsidSect="00586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50D"/>
    <w:multiLevelType w:val="hybridMultilevel"/>
    <w:tmpl w:val="F84045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2EB"/>
    <w:rsid w:val="000E6234"/>
    <w:rsid w:val="00236EBC"/>
    <w:rsid w:val="005C48BE"/>
    <w:rsid w:val="008819DB"/>
    <w:rsid w:val="0093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2</cp:revision>
  <dcterms:created xsi:type="dcterms:W3CDTF">2017-09-04T20:07:00Z</dcterms:created>
  <dcterms:modified xsi:type="dcterms:W3CDTF">2017-09-04T20:41:00Z</dcterms:modified>
</cp:coreProperties>
</file>