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E474F" w14:textId="01E2D79A" w:rsidR="009B21C6" w:rsidRDefault="009B21C6" w:rsidP="009B21C6">
      <w:pPr>
        <w:jc w:val="center"/>
        <w:rPr>
          <w:b/>
          <w:bCs/>
        </w:rPr>
      </w:pPr>
      <w:r>
        <w:rPr>
          <w:b/>
          <w:bCs/>
        </w:rPr>
        <w:t>Minuta</w:t>
      </w:r>
    </w:p>
    <w:p w14:paraId="7675D83A" w14:textId="40D4DB8A" w:rsidR="009B21C6" w:rsidRDefault="009B21C6" w:rsidP="009B21C6">
      <w:pPr>
        <w:jc w:val="center"/>
        <w:rPr>
          <w:b/>
          <w:bCs/>
        </w:rPr>
      </w:pPr>
      <w:r>
        <w:rPr>
          <w:b/>
          <w:bCs/>
        </w:rPr>
        <w:t>Cifras AFP’</w:t>
      </w:r>
      <w:bookmarkStart w:id="0" w:name="_GoBack"/>
      <w:bookmarkEnd w:id="0"/>
      <w:r>
        <w:rPr>
          <w:b/>
          <w:bCs/>
        </w:rPr>
        <w:t>s</w:t>
      </w:r>
    </w:p>
    <w:p w14:paraId="0B9CF513" w14:textId="77777777" w:rsidR="00647886" w:rsidRDefault="00647886" w:rsidP="00647886">
      <w:pPr>
        <w:numPr>
          <w:ilvl w:val="0"/>
          <w:numId w:val="3"/>
        </w:numPr>
        <w:jc w:val="both"/>
        <w:rPr>
          <w:rFonts w:eastAsiaTheme="minorEastAsia"/>
          <w:lang w:val="es"/>
        </w:rPr>
      </w:pPr>
      <w:r w:rsidRPr="2B5F8892">
        <w:rPr>
          <w:rFonts w:ascii="Calibri" w:eastAsia="Calibri" w:hAnsi="Calibri" w:cs="Calibri"/>
          <w:lang w:val="es"/>
        </w:rPr>
        <w:t>La AFPs fueron diseñadas para un mercado laboral  que</w:t>
      </w:r>
      <w:r>
        <w:rPr>
          <w:rFonts w:ascii="Calibri" w:eastAsia="Calibri" w:hAnsi="Calibri" w:cs="Calibri"/>
          <w:lang w:val="es"/>
        </w:rPr>
        <w:t xml:space="preserve"> </w:t>
      </w:r>
      <w:r w:rsidRPr="2B5F8892">
        <w:rPr>
          <w:rFonts w:ascii="Calibri" w:eastAsia="Calibri" w:hAnsi="Calibri" w:cs="Calibri"/>
          <w:lang w:val="es"/>
        </w:rPr>
        <w:t xml:space="preserve">no es el que impera en  Chile. Según datos de la Fundación Sol, en nuestro país el 70% de los trabajadores percibe ingresos menores a $350.000. Contrastándolo con Según las cifras de la Superintendencia de AFP, el 61,4% (3.176.979 cotizantes) cotiza por un monto imponible menor a $ 650.000. </w:t>
      </w:r>
    </w:p>
    <w:p w14:paraId="7763B459" w14:textId="77777777" w:rsidR="00B01206" w:rsidRDefault="00B01206" w:rsidP="00B01206">
      <w:pPr>
        <w:pStyle w:val="Prrafodelista"/>
        <w:numPr>
          <w:ilvl w:val="0"/>
          <w:numId w:val="3"/>
        </w:numPr>
        <w:jc w:val="both"/>
        <w:rPr>
          <w:rFonts w:eastAsiaTheme="minorEastAsia"/>
        </w:rPr>
      </w:pPr>
      <w:r>
        <w:t xml:space="preserve">Actualmente el Sistema de AFP entrega 1.148.602 pensiones con un monto promedio de $ 206.125. </w:t>
      </w:r>
      <w:r w:rsidRPr="5B2A6085">
        <w:rPr>
          <w:rFonts w:ascii="Calibri" w:eastAsia="Calibri" w:hAnsi="Calibri" w:cs="Calibri"/>
        </w:rPr>
        <w:t xml:space="preserve">En el caso de las pensiones de vejez edad que pagan las AFP (modalidad retiro programado), el 91,6% son menores a $156.749, lo que significa que 9 de cada 10 pensionados bajo esta modalidad reciben el 64,3% de un salario mínimo. En el caso de las mujeres, la situación es aún más apremiante, ya que el 95,5% de las mujeres recibe menos de esta cifra. </w:t>
      </w:r>
    </w:p>
    <w:p w14:paraId="3CE859E2" w14:textId="77777777" w:rsidR="00647886" w:rsidRDefault="00647886" w:rsidP="00647886">
      <w:pPr>
        <w:pStyle w:val="Prrafodelista"/>
        <w:numPr>
          <w:ilvl w:val="0"/>
          <w:numId w:val="3"/>
        </w:numPr>
        <w:jc w:val="both"/>
        <w:rPr>
          <w:rFonts w:eastAsiaTheme="minorEastAsia"/>
        </w:rPr>
      </w:pPr>
      <w:r w:rsidRPr="2B5F8892">
        <w:rPr>
          <w:rFonts w:ascii="Calibri" w:eastAsia="Calibri" w:hAnsi="Calibri" w:cs="Calibri"/>
        </w:rPr>
        <w:t xml:space="preserve">Según el último informe de la OCDE en materia de pensiones, </w:t>
      </w:r>
      <w:r w:rsidRPr="2B5F8892">
        <w:rPr>
          <w:rFonts w:ascii="Calibri" w:eastAsia="Calibri" w:hAnsi="Calibri" w:cs="Calibri"/>
          <w:i/>
          <w:iCs/>
        </w:rPr>
        <w:t xml:space="preserve">Pensions at a Glance 2015, </w:t>
      </w:r>
      <w:r w:rsidRPr="2B5F8892">
        <w:rPr>
          <w:rFonts w:ascii="Calibri" w:eastAsia="Calibri" w:hAnsi="Calibri" w:cs="Calibri"/>
        </w:rPr>
        <w:t xml:space="preserve"> la edad promedio efectiva de l jubilación de las mujeres en Chile es de 67 años, 7 años por sobre la media de los países que integran la OCDE y el límite legal para que las mujeres se jubilen.</w:t>
      </w:r>
    </w:p>
    <w:p w14:paraId="470AA57B" w14:textId="77777777" w:rsidR="00B01206" w:rsidRDefault="00B01206" w:rsidP="00B01206">
      <w:pPr>
        <w:pStyle w:val="Prrafodelista"/>
        <w:numPr>
          <w:ilvl w:val="0"/>
          <w:numId w:val="3"/>
        </w:numPr>
        <w:jc w:val="both"/>
        <w:rPr>
          <w:rFonts w:eastAsiaTheme="minorEastAsia"/>
        </w:rPr>
      </w:pPr>
      <w:r w:rsidRPr="5B2A6085">
        <w:rPr>
          <w:rFonts w:ascii="Calibri" w:eastAsia="Calibri" w:hAnsi="Calibri" w:cs="Calibri"/>
        </w:rPr>
        <w:t>Cuando se implementó el sistema de AFP se planteó que el Estado disminuiría los aportes  en el año 2015, el Estado gastó 6.835 millones de pesos en pensiones, correspondientes al 4,65% del PIB del año 2015.</w:t>
      </w:r>
    </w:p>
    <w:p w14:paraId="5C795288" w14:textId="77777777" w:rsidR="00647886" w:rsidRDefault="00647886" w:rsidP="00647886">
      <w:pPr>
        <w:pStyle w:val="Prrafodelista"/>
        <w:numPr>
          <w:ilvl w:val="0"/>
          <w:numId w:val="3"/>
        </w:numPr>
        <w:jc w:val="both"/>
        <w:rPr>
          <w:rFonts w:eastAsiaTheme="minorEastAsia"/>
        </w:rPr>
      </w:pPr>
      <w:r>
        <w:t xml:space="preserve">El valor del Fondo de Pensiones que administran las AFP asciende a un valor de 108 billones de pesos, que significan 165 mil millones de dólares. </w:t>
      </w:r>
    </w:p>
    <w:p w14:paraId="7FD9C5B8" w14:textId="77777777" w:rsidR="00647886" w:rsidRDefault="00647886" w:rsidP="00647886">
      <w:pPr>
        <w:pStyle w:val="Prrafodelista"/>
        <w:numPr>
          <w:ilvl w:val="0"/>
          <w:numId w:val="3"/>
        </w:numPr>
        <w:jc w:val="both"/>
        <w:rPr>
          <w:rFonts w:eastAsiaTheme="minorEastAsia"/>
        </w:rPr>
      </w:pPr>
      <w:r w:rsidRPr="5B2A6085">
        <w:rPr>
          <w:rFonts w:ascii="Calibri" w:eastAsia="Calibri" w:hAnsi="Calibri" w:cs="Calibri"/>
        </w:rPr>
        <w:t>Las AFP invierten de los Fondos de los Trabajadores 32.564 millones de dólares en 18 Instituciones Financieras, el 64% de esas inversiones se concentran en 4 bancos (Banco de Chile, Banco Santander, BancoEstado, Itaú-Corpbanca) sumando un total de inversiones de 20.844,06 millones de dólares.</w:t>
      </w:r>
    </w:p>
    <w:p w14:paraId="6083168F" w14:textId="77777777" w:rsidR="00647886" w:rsidRDefault="00647886" w:rsidP="00647886">
      <w:pPr>
        <w:pStyle w:val="Prrafodelista"/>
        <w:numPr>
          <w:ilvl w:val="0"/>
          <w:numId w:val="3"/>
        </w:numPr>
        <w:jc w:val="both"/>
        <w:rPr>
          <w:rFonts w:eastAsiaTheme="minorEastAsia"/>
        </w:rPr>
      </w:pPr>
      <w:r w:rsidRPr="5B2A6085">
        <w:rPr>
          <w:rFonts w:ascii="Calibri" w:eastAsia="Calibri" w:hAnsi="Calibri" w:cs="Calibri"/>
        </w:rPr>
        <w:t>En relación a las inversiones de los Fondos de los Trabajadores en Sociedades Anónimas, las AFPs invierten un total 22.223,29 millones de dólares. El 50% de esas inversiones están concentradas en Cencosud, Endesa, Falabella, Enersis, Copec, Colbun, Aes Gener, Metro SA, CODELCO y LATAM.</w:t>
      </w:r>
    </w:p>
    <w:p w14:paraId="2D359DC5" w14:textId="22D14A43" w:rsidR="5B2A6085" w:rsidRDefault="2B5F8892" w:rsidP="2B5F8892">
      <w:pPr>
        <w:pStyle w:val="Prrafodelista"/>
        <w:numPr>
          <w:ilvl w:val="0"/>
          <w:numId w:val="3"/>
        </w:numPr>
        <w:jc w:val="both"/>
        <w:rPr>
          <w:rFonts w:eastAsiaTheme="minorEastAsia"/>
        </w:rPr>
      </w:pPr>
      <w:r>
        <w:t>El sistema no garantiza cobertura</w:t>
      </w:r>
      <w:r w:rsidR="00647886">
        <w:t xml:space="preserve">, hasta el momento </w:t>
      </w:r>
      <w:r>
        <w:t>hay 10.099.818 personas afiliadas al Sistema de AFPs y sólo cotizan 5.177.277 personas en el sistema y el 70,5% están en 3 AFPs (Provida, Habitat y Capital).</w:t>
      </w:r>
    </w:p>
    <w:p w14:paraId="7B054106" w14:textId="3260F776" w:rsidR="5B2A6085" w:rsidRDefault="5B2A6085" w:rsidP="5B2A6085">
      <w:pPr>
        <w:pStyle w:val="Prrafodelista"/>
        <w:numPr>
          <w:ilvl w:val="0"/>
          <w:numId w:val="3"/>
        </w:numPr>
        <w:jc w:val="both"/>
        <w:rPr>
          <w:rFonts w:eastAsiaTheme="minorEastAsia"/>
        </w:rPr>
      </w:pPr>
      <w:r>
        <w:t>Desde 1997, las AFPs en promedio tienen una rentabilidad anual del 26,3%,  y los fondos  un 8% en promedio.  Bastaría con haber invertido los fondos en el Sistema sanitario para haber logrado una rentabilidad del 8,4%, tal como lo han realizado los fondos de pensiones de los profesores de Canadá. Se requiere sostener todo un sistema de mercado para obtener la misma rentabilidad ?</w:t>
      </w:r>
    </w:p>
    <w:p w14:paraId="54F8CED6" w14:textId="3E95C13F" w:rsidR="5B2A6085" w:rsidRDefault="5B2A6085" w:rsidP="5B2A6085">
      <w:pPr>
        <w:pStyle w:val="Prrafodelista"/>
        <w:numPr>
          <w:ilvl w:val="0"/>
          <w:numId w:val="3"/>
        </w:numPr>
        <w:spacing w:after="0"/>
        <w:jc w:val="both"/>
        <w:rPr>
          <w:rFonts w:eastAsiaTheme="minorEastAsia"/>
        </w:rPr>
      </w:pPr>
      <w:r>
        <w:t>Es el único sistema de administración de fondos de terceros en el cual el que administra obtiene ganancias y cobra comisiones lo haga bien o mal, incluso el año 2008 cuando la rentabilidad fue negativa con  -20,01% .</w:t>
      </w:r>
    </w:p>
    <w:p w14:paraId="6B10FDFF" w14:textId="122C73C5" w:rsidR="5B2A6085" w:rsidRDefault="5B2A6085" w:rsidP="5B2A6085"/>
    <w:sectPr w:rsidR="5B2A608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A04EB"/>
    <w:multiLevelType w:val="hybridMultilevel"/>
    <w:tmpl w:val="98BE3C4E"/>
    <w:lvl w:ilvl="0" w:tplc="F6000C3E">
      <w:start w:val="1"/>
      <w:numFmt w:val="decimal"/>
      <w:lvlText w:val="%1."/>
      <w:lvlJc w:val="left"/>
      <w:pPr>
        <w:ind w:left="720" w:hanging="360"/>
      </w:pPr>
    </w:lvl>
    <w:lvl w:ilvl="1" w:tplc="E66A2FB0">
      <w:start w:val="1"/>
      <w:numFmt w:val="lowerLetter"/>
      <w:lvlText w:val="%2."/>
      <w:lvlJc w:val="left"/>
      <w:pPr>
        <w:ind w:left="1440" w:hanging="360"/>
      </w:pPr>
    </w:lvl>
    <w:lvl w:ilvl="2" w:tplc="FDF65D68">
      <w:start w:val="1"/>
      <w:numFmt w:val="lowerRoman"/>
      <w:lvlText w:val="%3."/>
      <w:lvlJc w:val="right"/>
      <w:pPr>
        <w:ind w:left="2160" w:hanging="180"/>
      </w:pPr>
    </w:lvl>
    <w:lvl w:ilvl="3" w:tplc="D71617C8">
      <w:start w:val="1"/>
      <w:numFmt w:val="decimal"/>
      <w:lvlText w:val="%4."/>
      <w:lvlJc w:val="left"/>
      <w:pPr>
        <w:ind w:left="2880" w:hanging="360"/>
      </w:pPr>
    </w:lvl>
    <w:lvl w:ilvl="4" w:tplc="9E5CC4FE">
      <w:start w:val="1"/>
      <w:numFmt w:val="lowerLetter"/>
      <w:lvlText w:val="%5."/>
      <w:lvlJc w:val="left"/>
      <w:pPr>
        <w:ind w:left="3600" w:hanging="360"/>
      </w:pPr>
    </w:lvl>
    <w:lvl w:ilvl="5" w:tplc="C848E75A">
      <w:start w:val="1"/>
      <w:numFmt w:val="lowerRoman"/>
      <w:lvlText w:val="%6."/>
      <w:lvlJc w:val="right"/>
      <w:pPr>
        <w:ind w:left="4320" w:hanging="180"/>
      </w:pPr>
    </w:lvl>
    <w:lvl w:ilvl="6" w:tplc="02EC79EE">
      <w:start w:val="1"/>
      <w:numFmt w:val="decimal"/>
      <w:lvlText w:val="%7."/>
      <w:lvlJc w:val="left"/>
      <w:pPr>
        <w:ind w:left="5040" w:hanging="360"/>
      </w:pPr>
    </w:lvl>
    <w:lvl w:ilvl="7" w:tplc="15D61AAA">
      <w:start w:val="1"/>
      <w:numFmt w:val="lowerLetter"/>
      <w:lvlText w:val="%8."/>
      <w:lvlJc w:val="left"/>
      <w:pPr>
        <w:ind w:left="5760" w:hanging="360"/>
      </w:pPr>
    </w:lvl>
    <w:lvl w:ilvl="8" w:tplc="406CE8B2">
      <w:start w:val="1"/>
      <w:numFmt w:val="lowerRoman"/>
      <w:lvlText w:val="%9."/>
      <w:lvlJc w:val="right"/>
      <w:pPr>
        <w:ind w:left="6480" w:hanging="180"/>
      </w:pPr>
    </w:lvl>
  </w:abstractNum>
  <w:abstractNum w:abstractNumId="1" w15:restartNumberingAfterBreak="0">
    <w:nsid w:val="2E855E3C"/>
    <w:multiLevelType w:val="hybridMultilevel"/>
    <w:tmpl w:val="DEE0B92C"/>
    <w:lvl w:ilvl="0" w:tplc="3CF4A74E">
      <w:start w:val="1"/>
      <w:numFmt w:val="bullet"/>
      <w:lvlText w:val=""/>
      <w:lvlJc w:val="left"/>
      <w:pPr>
        <w:ind w:left="720" w:hanging="360"/>
      </w:pPr>
      <w:rPr>
        <w:rFonts w:ascii="Symbol" w:hAnsi="Symbol" w:hint="default"/>
      </w:rPr>
    </w:lvl>
    <w:lvl w:ilvl="1" w:tplc="C75CA6F8">
      <w:start w:val="1"/>
      <w:numFmt w:val="bullet"/>
      <w:lvlText w:val="o"/>
      <w:lvlJc w:val="left"/>
      <w:pPr>
        <w:ind w:left="1440" w:hanging="360"/>
      </w:pPr>
      <w:rPr>
        <w:rFonts w:ascii="Courier New" w:hAnsi="Courier New" w:hint="default"/>
      </w:rPr>
    </w:lvl>
    <w:lvl w:ilvl="2" w:tplc="1E7851F8">
      <w:start w:val="1"/>
      <w:numFmt w:val="bullet"/>
      <w:lvlText w:val=""/>
      <w:lvlJc w:val="left"/>
      <w:pPr>
        <w:ind w:left="2160" w:hanging="360"/>
      </w:pPr>
      <w:rPr>
        <w:rFonts w:ascii="Wingdings" w:hAnsi="Wingdings" w:hint="default"/>
      </w:rPr>
    </w:lvl>
    <w:lvl w:ilvl="3" w:tplc="F5544B1E">
      <w:start w:val="1"/>
      <w:numFmt w:val="bullet"/>
      <w:lvlText w:val=""/>
      <w:lvlJc w:val="left"/>
      <w:pPr>
        <w:ind w:left="2880" w:hanging="360"/>
      </w:pPr>
      <w:rPr>
        <w:rFonts w:ascii="Symbol" w:hAnsi="Symbol" w:hint="default"/>
      </w:rPr>
    </w:lvl>
    <w:lvl w:ilvl="4" w:tplc="2228E000">
      <w:start w:val="1"/>
      <w:numFmt w:val="bullet"/>
      <w:lvlText w:val="o"/>
      <w:lvlJc w:val="left"/>
      <w:pPr>
        <w:ind w:left="3600" w:hanging="360"/>
      </w:pPr>
      <w:rPr>
        <w:rFonts w:ascii="Courier New" w:hAnsi="Courier New" w:hint="default"/>
      </w:rPr>
    </w:lvl>
    <w:lvl w:ilvl="5" w:tplc="1102C19A">
      <w:start w:val="1"/>
      <w:numFmt w:val="bullet"/>
      <w:lvlText w:val=""/>
      <w:lvlJc w:val="left"/>
      <w:pPr>
        <w:ind w:left="4320" w:hanging="360"/>
      </w:pPr>
      <w:rPr>
        <w:rFonts w:ascii="Wingdings" w:hAnsi="Wingdings" w:hint="default"/>
      </w:rPr>
    </w:lvl>
    <w:lvl w:ilvl="6" w:tplc="E22A0AE4">
      <w:start w:val="1"/>
      <w:numFmt w:val="bullet"/>
      <w:lvlText w:val=""/>
      <w:lvlJc w:val="left"/>
      <w:pPr>
        <w:ind w:left="5040" w:hanging="360"/>
      </w:pPr>
      <w:rPr>
        <w:rFonts w:ascii="Symbol" w:hAnsi="Symbol" w:hint="default"/>
      </w:rPr>
    </w:lvl>
    <w:lvl w:ilvl="7" w:tplc="5114CC40">
      <w:start w:val="1"/>
      <w:numFmt w:val="bullet"/>
      <w:lvlText w:val="o"/>
      <w:lvlJc w:val="left"/>
      <w:pPr>
        <w:ind w:left="5760" w:hanging="360"/>
      </w:pPr>
      <w:rPr>
        <w:rFonts w:ascii="Courier New" w:hAnsi="Courier New" w:hint="default"/>
      </w:rPr>
    </w:lvl>
    <w:lvl w:ilvl="8" w:tplc="3918C790">
      <w:start w:val="1"/>
      <w:numFmt w:val="bullet"/>
      <w:lvlText w:val=""/>
      <w:lvlJc w:val="left"/>
      <w:pPr>
        <w:ind w:left="6480" w:hanging="360"/>
      </w:pPr>
      <w:rPr>
        <w:rFonts w:ascii="Wingdings" w:hAnsi="Wingdings" w:hint="default"/>
      </w:rPr>
    </w:lvl>
  </w:abstractNum>
  <w:abstractNum w:abstractNumId="2" w15:restartNumberingAfterBreak="0">
    <w:nsid w:val="58A7508E"/>
    <w:multiLevelType w:val="hybridMultilevel"/>
    <w:tmpl w:val="47840C9C"/>
    <w:lvl w:ilvl="0" w:tplc="0BDE82B6">
      <w:start w:val="1"/>
      <w:numFmt w:val="decimal"/>
      <w:lvlText w:val="%1."/>
      <w:lvlJc w:val="left"/>
      <w:pPr>
        <w:ind w:left="720" w:hanging="360"/>
      </w:pPr>
    </w:lvl>
    <w:lvl w:ilvl="1" w:tplc="FA6E12E2">
      <w:start w:val="1"/>
      <w:numFmt w:val="lowerLetter"/>
      <w:lvlText w:val="%2."/>
      <w:lvlJc w:val="left"/>
      <w:pPr>
        <w:ind w:left="1440" w:hanging="360"/>
      </w:pPr>
    </w:lvl>
    <w:lvl w:ilvl="2" w:tplc="E02A5146">
      <w:start w:val="1"/>
      <w:numFmt w:val="lowerRoman"/>
      <w:lvlText w:val="%3."/>
      <w:lvlJc w:val="right"/>
      <w:pPr>
        <w:ind w:left="2160" w:hanging="180"/>
      </w:pPr>
    </w:lvl>
    <w:lvl w:ilvl="3" w:tplc="81B69FB4">
      <w:start w:val="1"/>
      <w:numFmt w:val="decimal"/>
      <w:lvlText w:val="%4."/>
      <w:lvlJc w:val="left"/>
      <w:pPr>
        <w:ind w:left="2880" w:hanging="360"/>
      </w:pPr>
    </w:lvl>
    <w:lvl w:ilvl="4" w:tplc="355A0B20">
      <w:start w:val="1"/>
      <w:numFmt w:val="lowerLetter"/>
      <w:lvlText w:val="%5."/>
      <w:lvlJc w:val="left"/>
      <w:pPr>
        <w:ind w:left="3600" w:hanging="360"/>
      </w:pPr>
    </w:lvl>
    <w:lvl w:ilvl="5" w:tplc="1574488C">
      <w:start w:val="1"/>
      <w:numFmt w:val="lowerRoman"/>
      <w:lvlText w:val="%6."/>
      <w:lvlJc w:val="right"/>
      <w:pPr>
        <w:ind w:left="4320" w:hanging="180"/>
      </w:pPr>
    </w:lvl>
    <w:lvl w:ilvl="6" w:tplc="B53E8982">
      <w:start w:val="1"/>
      <w:numFmt w:val="decimal"/>
      <w:lvlText w:val="%7."/>
      <w:lvlJc w:val="left"/>
      <w:pPr>
        <w:ind w:left="5040" w:hanging="360"/>
      </w:pPr>
    </w:lvl>
    <w:lvl w:ilvl="7" w:tplc="D938B2FA">
      <w:start w:val="1"/>
      <w:numFmt w:val="lowerLetter"/>
      <w:lvlText w:val="%8."/>
      <w:lvlJc w:val="left"/>
      <w:pPr>
        <w:ind w:left="5760" w:hanging="360"/>
      </w:pPr>
    </w:lvl>
    <w:lvl w:ilvl="8" w:tplc="9F6809F6">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2A6085"/>
    <w:rsid w:val="001513F0"/>
    <w:rsid w:val="00647886"/>
    <w:rsid w:val="009B21C6"/>
    <w:rsid w:val="00B01206"/>
    <w:rsid w:val="2B5F8892"/>
    <w:rsid w:val="5B2A60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BE0AF"/>
  <w15:chartTrackingRefBased/>
  <w15:docId w15:val="{53F4C8B2-19B6-47D4-AF7F-D03215DA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436</Words>
  <Characters>2404</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David Martínez</cp:lastModifiedBy>
  <cp:revision>4</cp:revision>
  <dcterms:created xsi:type="dcterms:W3CDTF">2012-08-07T06:29:00Z</dcterms:created>
  <dcterms:modified xsi:type="dcterms:W3CDTF">2017-09-04T19:06:00Z</dcterms:modified>
</cp:coreProperties>
</file>