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552" w:rsidRDefault="00680552" w:rsidP="00680552">
      <w:pPr>
        <w:jc w:val="center"/>
      </w:pPr>
      <w:r>
        <w:t>Minuta</w:t>
      </w:r>
    </w:p>
    <w:p w:rsidR="00680552" w:rsidRDefault="00680552" w:rsidP="00680552">
      <w:pPr>
        <w:jc w:val="center"/>
      </w:pPr>
      <w:r>
        <w:t xml:space="preserve">Indicación que incorpora un nuevo literal j) al Art. 17 de la Ley Orgánica Constitucional sobre Gobierno y Administración Regional </w:t>
      </w:r>
    </w:p>
    <w:p w:rsidR="00680552" w:rsidRDefault="00680552" w:rsidP="00680552">
      <w:pPr>
        <w:jc w:val="right"/>
      </w:pPr>
      <w:r>
        <w:t xml:space="preserve">Boletín N.º </w:t>
      </w:r>
      <w:r w:rsidRPr="00680552">
        <w:t>7963-06</w:t>
      </w:r>
    </w:p>
    <w:p w:rsidR="00680552" w:rsidRDefault="00C737CE" w:rsidP="00CC07F4">
      <w:pPr>
        <w:jc w:val="both"/>
      </w:pPr>
      <w:r>
        <w:t xml:space="preserve">Sobre la creación de las comunas o modificación de los límites administrativos del país, es preciso tener </w:t>
      </w:r>
      <w:r w:rsidR="00CC07F4">
        <w:t>a la vista las disposiciones de la Constitución. El Artículo 110, establece que</w:t>
      </w:r>
      <w:r w:rsidR="00680552">
        <w:t>:</w:t>
      </w:r>
      <w:r w:rsidR="00CC07F4">
        <w:t xml:space="preserve"> </w:t>
      </w:r>
    </w:p>
    <w:p w:rsidR="00680552" w:rsidRDefault="00CC07F4" w:rsidP="00680552">
      <w:pPr>
        <w:ind w:left="283" w:right="283"/>
        <w:jc w:val="both"/>
      </w:pPr>
      <w:r>
        <w:t>“</w:t>
      </w:r>
      <w:r w:rsidR="00680552">
        <w:t xml:space="preserve">… </w:t>
      </w:r>
      <w:r>
        <w:t>para el gobierno y administración interior del Estado, el territorio de la República se divide en regiones y éstas en provincias. Para los efectos de la administración local, las prov</w:t>
      </w:r>
      <w:r w:rsidR="00680552">
        <w:t>incias se dividirán en comunas</w:t>
      </w:r>
    </w:p>
    <w:p w:rsidR="00C737CE" w:rsidRDefault="00CC07F4" w:rsidP="00680552">
      <w:pPr>
        <w:ind w:left="283" w:right="283"/>
        <w:jc w:val="both"/>
      </w:pPr>
      <w:r>
        <w:t>La creación, supresión y denominación de regiones, provincias y comunas; la modificación de sus límites, así como la fijación de las capitales de las regiones y provincias, serán materia de ley orgánica constitucional”.</w:t>
      </w:r>
    </w:p>
    <w:p w:rsidR="00680552" w:rsidRDefault="00680552" w:rsidP="00CC07F4">
      <w:pPr>
        <w:jc w:val="both"/>
      </w:pPr>
    </w:p>
    <w:p w:rsidR="00CC07F4" w:rsidRDefault="00CC07F4" w:rsidP="00CC07F4">
      <w:pPr>
        <w:jc w:val="both"/>
      </w:pPr>
      <w:r>
        <w:t xml:space="preserve">Por otra </w:t>
      </w:r>
      <w:proofErr w:type="gramStart"/>
      <w:r>
        <w:t>parte,  el</w:t>
      </w:r>
      <w:proofErr w:type="gramEnd"/>
      <w:r>
        <w:t xml:space="preserve"> artículo, </w:t>
      </w:r>
      <w:proofErr w:type="spellStart"/>
      <w:r>
        <w:t>N°</w:t>
      </w:r>
      <w:proofErr w:type="spellEnd"/>
      <w:r>
        <w:t xml:space="preserve"> 65 de la CP establece que “c</w:t>
      </w:r>
      <w:r w:rsidRPr="00CC07F4">
        <w:t>orresponderá al Presidente de la República la iniciativa exclusiva de los proyectos de ley que tengan relación con la alteración de la división política o administrativa del país, o con la administración financiera o presupuestaria del Estado, incluyendo las modificaciones de la Ley de Presupuestos, y con las materias señaladas en los números 10 y 13 del artículo 63.</w:t>
      </w:r>
    </w:p>
    <w:p w:rsidR="00CC07F4" w:rsidRDefault="00CC07F4" w:rsidP="00CC07F4">
      <w:pPr>
        <w:jc w:val="both"/>
      </w:pPr>
      <w:r>
        <w:t xml:space="preserve">Por lo tanto, en el marco </w:t>
      </w:r>
      <w:proofErr w:type="spellStart"/>
      <w:r>
        <w:t>del</w:t>
      </w:r>
      <w:proofErr w:type="spellEnd"/>
      <w:r>
        <w:t xml:space="preserve"> la Comisión Mixta del PDL Relativo al fortalecimiento de la regionalización del país Bol </w:t>
      </w:r>
      <w:proofErr w:type="spellStart"/>
      <w:r>
        <w:t>N°</w:t>
      </w:r>
      <w:proofErr w:type="spellEnd"/>
      <w:r>
        <w:t xml:space="preserve"> 7.963-06 no es viable trasladar esta facultad a los Gobiernos Regionales sin una reforma constitucional.</w:t>
      </w:r>
    </w:p>
    <w:p w:rsidR="00680552" w:rsidRDefault="00680552">
      <w:r>
        <w:br w:type="page"/>
      </w:r>
    </w:p>
    <w:p w:rsidR="000B4A6D" w:rsidRDefault="00680552" w:rsidP="00680552">
      <w:pPr>
        <w:jc w:val="center"/>
      </w:pPr>
      <w:r>
        <w:lastRenderedPageBreak/>
        <w:t>Indicación</w:t>
      </w:r>
    </w:p>
    <w:p w:rsidR="00680552" w:rsidRDefault="00680552" w:rsidP="00680552">
      <w:pPr>
        <w:jc w:val="center"/>
      </w:pPr>
      <w:r>
        <w:t>Al proyecto de ley r</w:t>
      </w:r>
      <w:r w:rsidRPr="00680552">
        <w:t>elativo al fortalecimiento</w:t>
      </w:r>
      <w:r>
        <w:t xml:space="preserve"> de la regionalización del país</w:t>
      </w:r>
    </w:p>
    <w:p w:rsidR="00680552" w:rsidRDefault="00680552" w:rsidP="00680552">
      <w:pPr>
        <w:jc w:val="right"/>
      </w:pPr>
      <w:r w:rsidRPr="00680552">
        <w:t>Boletín 7963-06</w:t>
      </w:r>
    </w:p>
    <w:p w:rsidR="00680552" w:rsidRDefault="00680552" w:rsidP="00680552">
      <w:pPr>
        <w:jc w:val="both"/>
      </w:pPr>
      <w:r>
        <w:t xml:space="preserve">Al </w:t>
      </w:r>
      <w:proofErr w:type="spellStart"/>
      <w:r>
        <w:t>articulo</w:t>
      </w:r>
      <w:proofErr w:type="spellEnd"/>
      <w:r>
        <w:t xml:space="preserve"> 1, </w:t>
      </w:r>
      <w:proofErr w:type="spellStart"/>
      <w:r>
        <w:t>Nº</w:t>
      </w:r>
      <w:proofErr w:type="spellEnd"/>
      <w:r>
        <w:t>) 7 del proyecto de ley, p</w:t>
      </w:r>
      <w:r>
        <w:t xml:space="preserve">ara incorporar el siguiente nuevo literal letra j) </w:t>
      </w:r>
      <w:r>
        <w:t>al Art. 17:</w:t>
      </w:r>
    </w:p>
    <w:p w:rsidR="00680552" w:rsidRDefault="00680552" w:rsidP="00680552">
      <w:pPr>
        <w:jc w:val="both"/>
      </w:pPr>
    </w:p>
    <w:p w:rsidR="00680552" w:rsidRDefault="00680552" w:rsidP="00680552">
      <w:pPr>
        <w:jc w:val="both"/>
      </w:pPr>
      <w:r>
        <w:t>“</w:t>
      </w:r>
      <w:r>
        <w:t xml:space="preserve">Financiar estudios para la creación de comunas o modificación de los límites de administrativos para proponer su evaluación al </w:t>
      </w:r>
      <w:proofErr w:type="gramStart"/>
      <w:r>
        <w:t>Presidente</w:t>
      </w:r>
      <w:proofErr w:type="gramEnd"/>
      <w:r>
        <w:t xml:space="preserve"> de la República en conformidad a la legislación vigente.</w:t>
      </w:r>
    </w:p>
    <w:p w:rsidR="00680552" w:rsidRDefault="00680552" w:rsidP="00680552">
      <w:pPr>
        <w:jc w:val="both"/>
      </w:pPr>
      <w:r>
        <w:t>Los criterios para el desarrollo de los estudios, metodologías, indicadores y procesos de participación serán fijados en un reglamento aprobado por decreto supremo dictado por el Ministerio del Interior y Seguridad Pública y suscrito por el Ministerio de Hacienda y el Ministerio de Desarrollo Social en un plazo no superior a 90 días corridos desde la publicación de la presente ley”.</w:t>
      </w:r>
    </w:p>
    <w:p w:rsidR="00680552" w:rsidRDefault="00680552" w:rsidP="000B4A6D">
      <w:pPr>
        <w:jc w:val="both"/>
      </w:pPr>
      <w:bookmarkStart w:id="0" w:name="_GoBack"/>
      <w:bookmarkEnd w:id="0"/>
    </w:p>
    <w:p w:rsidR="00680552" w:rsidRDefault="00680552" w:rsidP="000B4A6D">
      <w:pPr>
        <w:jc w:val="both"/>
      </w:pPr>
    </w:p>
    <w:p w:rsidR="00680552" w:rsidRDefault="00680552" w:rsidP="000B4A6D">
      <w:pPr>
        <w:jc w:val="both"/>
      </w:pPr>
    </w:p>
    <w:p w:rsidR="00680552" w:rsidRDefault="00680552" w:rsidP="000B4A6D">
      <w:pPr>
        <w:jc w:val="both"/>
      </w:pPr>
    </w:p>
    <w:p w:rsidR="00680552" w:rsidRDefault="00680552" w:rsidP="000B4A6D">
      <w:pPr>
        <w:jc w:val="both"/>
      </w:pPr>
    </w:p>
    <w:p w:rsidR="00680552" w:rsidRDefault="00680552" w:rsidP="000B4A6D">
      <w:pPr>
        <w:jc w:val="both"/>
      </w:pPr>
    </w:p>
    <w:sectPr w:rsidR="006805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CE"/>
    <w:rsid w:val="000B4A6D"/>
    <w:rsid w:val="005B19DE"/>
    <w:rsid w:val="00680552"/>
    <w:rsid w:val="008A255E"/>
    <w:rsid w:val="00C737CE"/>
    <w:rsid w:val="00C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1597"/>
  <w15:chartTrackingRefBased/>
  <w15:docId w15:val="{DBE7190B-17E2-4A41-859C-C073F5D3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B54C-91FD-49FB-A6BB-8368FB19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Barros</dc:creator>
  <cp:keywords/>
  <dc:description/>
  <cp:lastModifiedBy>David Martínez</cp:lastModifiedBy>
  <cp:revision>3</cp:revision>
  <cp:lastPrinted>2017-10-24T20:14:00Z</cp:lastPrinted>
  <dcterms:created xsi:type="dcterms:W3CDTF">2017-10-23T17:46:00Z</dcterms:created>
  <dcterms:modified xsi:type="dcterms:W3CDTF">2017-10-24T20:14:00Z</dcterms:modified>
</cp:coreProperties>
</file>