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CF95D" w14:textId="77777777" w:rsidR="00547FB7" w:rsidRPr="007B0D17" w:rsidRDefault="00FB0B81" w:rsidP="00D74521">
      <w:pPr>
        <w:widowControl/>
        <w:autoSpaceDE/>
        <w:autoSpaceDN/>
        <w:adjustRightInd/>
        <w:spacing w:line="276" w:lineRule="auto"/>
        <w:ind w:left="142"/>
        <w:jc w:val="both"/>
        <w:outlineLvl w:val="0"/>
        <w:rPr>
          <w:b/>
          <w:sz w:val="24"/>
          <w:szCs w:val="24"/>
          <w:lang w:val="es-CL"/>
        </w:rPr>
      </w:pPr>
      <w:r>
        <w:rPr>
          <w:b/>
          <w:sz w:val="24"/>
          <w:szCs w:val="24"/>
          <w:lang w:val="es-CL"/>
        </w:rPr>
        <w:t>M</w:t>
      </w:r>
      <w:r w:rsidRPr="007B0D17">
        <w:rPr>
          <w:b/>
          <w:sz w:val="24"/>
          <w:szCs w:val="24"/>
          <w:lang w:val="es-CL"/>
        </w:rPr>
        <w:t xml:space="preserve">inuta informativa sobre </w:t>
      </w:r>
      <w:bookmarkStart w:id="0" w:name="_GoBack"/>
      <w:bookmarkEnd w:id="0"/>
      <w:r>
        <w:rPr>
          <w:b/>
          <w:sz w:val="24"/>
          <w:szCs w:val="24"/>
          <w:lang w:val="es-CL"/>
        </w:rPr>
        <w:t xml:space="preserve">principales modificaciones incorporadas por </w:t>
      </w:r>
      <w:r>
        <w:rPr>
          <w:b/>
          <w:sz w:val="24"/>
          <w:szCs w:val="24"/>
          <w:lang w:val="es-CL"/>
        </w:rPr>
        <w:t xml:space="preserve">la comisión mixta, constituida </w:t>
      </w:r>
      <w:r w:rsidRPr="00FB0B81">
        <w:rPr>
          <w:b/>
          <w:sz w:val="24"/>
          <w:szCs w:val="24"/>
        </w:rPr>
        <w:t>para resolver las discrepancias surgidas durante la tramitación del proyecto de ley relativo al fortalecimiento de la regionalización del país (boletín n° 7.963-06</w:t>
      </w:r>
      <w:r>
        <w:rPr>
          <w:b/>
          <w:sz w:val="24"/>
          <w:szCs w:val="24"/>
        </w:rPr>
        <w:t>)</w:t>
      </w:r>
    </w:p>
    <w:p w14:paraId="60271C4E" w14:textId="77777777" w:rsidR="00C463DD" w:rsidRDefault="00C463DD" w:rsidP="00D74521">
      <w:pPr>
        <w:widowControl/>
        <w:autoSpaceDE/>
        <w:autoSpaceDN/>
        <w:adjustRightInd/>
        <w:spacing w:after="240" w:line="276" w:lineRule="auto"/>
        <w:jc w:val="both"/>
        <w:outlineLvl w:val="0"/>
        <w:rPr>
          <w:rFonts w:eastAsia="Calibri"/>
          <w:sz w:val="24"/>
          <w:szCs w:val="24"/>
          <w:lang w:val="es-CL"/>
        </w:rPr>
      </w:pPr>
    </w:p>
    <w:p w14:paraId="5775CD07" w14:textId="77777777" w:rsidR="00FB0B81" w:rsidRPr="00FB0B81" w:rsidRDefault="00FB0B81" w:rsidP="00D74521">
      <w:pPr>
        <w:widowControl/>
        <w:autoSpaceDE/>
        <w:autoSpaceDN/>
        <w:adjustRightInd/>
        <w:spacing w:after="240" w:line="276" w:lineRule="auto"/>
        <w:jc w:val="both"/>
        <w:outlineLvl w:val="0"/>
        <w:rPr>
          <w:rFonts w:eastAsia="Calibri"/>
          <w:sz w:val="24"/>
          <w:szCs w:val="24"/>
          <w:lang w:val="es-CL"/>
        </w:rPr>
      </w:pPr>
      <w:r w:rsidRPr="00FB0B81">
        <w:rPr>
          <w:rFonts w:eastAsia="Calibri"/>
          <w:sz w:val="24"/>
          <w:szCs w:val="24"/>
          <w:lang w:val="es-CL"/>
        </w:rPr>
        <w:t>El Senado aprobó, en primer trámite constitucional, el proyecto de ley Relativo al fortalecimiento de la regionalización del país.</w:t>
      </w:r>
      <w:r>
        <w:rPr>
          <w:rFonts w:eastAsia="Calibri"/>
          <w:sz w:val="24"/>
          <w:szCs w:val="24"/>
          <w:lang w:val="es-CL"/>
        </w:rPr>
        <w:t xml:space="preserve"> </w:t>
      </w:r>
      <w:r w:rsidRPr="00FB0B81">
        <w:rPr>
          <w:rFonts w:eastAsia="Calibri"/>
          <w:sz w:val="24"/>
          <w:szCs w:val="24"/>
          <w:lang w:val="es-CL"/>
        </w:rPr>
        <w:t>En segundo trámite constitucional, la Cámara de Diputados introdujo diversas modificaciones al proyecto aprobado, las cuales fueron rechazadas en su totalidad por el Senado en tercer trámite constitucional.</w:t>
      </w:r>
    </w:p>
    <w:p w14:paraId="5D476693" w14:textId="77777777" w:rsidR="00FB0B81" w:rsidRPr="00FB0B81" w:rsidRDefault="00FB0B81" w:rsidP="00D74521">
      <w:pPr>
        <w:pStyle w:val="Prrafodelista"/>
        <w:jc w:val="both"/>
        <w:rPr>
          <w:rFonts w:eastAsiaTheme="minorHAnsi"/>
          <w:sz w:val="24"/>
          <w:szCs w:val="24"/>
          <w:lang w:val="es-CL" w:eastAsia="en-US"/>
        </w:rPr>
      </w:pPr>
    </w:p>
    <w:p w14:paraId="1736F7DC" w14:textId="77777777" w:rsidR="00FB0B81" w:rsidRPr="00FB0B81" w:rsidRDefault="00FB0B81" w:rsidP="00D74521">
      <w:pPr>
        <w:widowControl/>
        <w:autoSpaceDE/>
        <w:autoSpaceDN/>
        <w:adjustRightInd/>
        <w:spacing w:after="240" w:line="276" w:lineRule="auto"/>
        <w:jc w:val="both"/>
        <w:outlineLvl w:val="0"/>
        <w:rPr>
          <w:rFonts w:eastAsiaTheme="minorHAnsi"/>
          <w:b/>
          <w:sz w:val="24"/>
          <w:szCs w:val="24"/>
          <w:u w:val="single"/>
          <w:lang w:val="es-CL" w:eastAsia="en-US"/>
        </w:rPr>
      </w:pPr>
      <w:r>
        <w:rPr>
          <w:rFonts w:eastAsiaTheme="minorHAnsi"/>
          <w:b/>
          <w:sz w:val="24"/>
          <w:szCs w:val="24"/>
          <w:u w:val="single"/>
          <w:lang w:val="es-ES_tradnl" w:eastAsia="en-US"/>
        </w:rPr>
        <w:t>Principales</w:t>
      </w:r>
      <w:r w:rsidRPr="00FB0B81">
        <w:rPr>
          <w:rFonts w:eastAsiaTheme="minorHAnsi"/>
          <w:b/>
          <w:sz w:val="24"/>
          <w:szCs w:val="24"/>
          <w:u w:val="single"/>
          <w:lang w:val="es-ES_tradnl" w:eastAsia="en-US"/>
        </w:rPr>
        <w:t xml:space="preserve"> diferencias suscitadas entre ambas Corporaciones durante la tramitación de la iniciativa, así como de los acuerdos adoptados a su respecto</w:t>
      </w:r>
    </w:p>
    <w:p w14:paraId="32CF8053" w14:textId="77777777" w:rsidR="00FB0B81" w:rsidRPr="00FB0B81" w:rsidRDefault="00FB0B81" w:rsidP="00D74521">
      <w:pPr>
        <w:pStyle w:val="Prrafodelista"/>
        <w:jc w:val="both"/>
        <w:rPr>
          <w:rFonts w:eastAsiaTheme="minorHAnsi"/>
          <w:sz w:val="24"/>
          <w:szCs w:val="24"/>
          <w:lang w:val="es-CL" w:eastAsia="en-US"/>
        </w:rPr>
      </w:pPr>
    </w:p>
    <w:p w14:paraId="5D7ABBFA" w14:textId="77777777" w:rsidR="002D4C65" w:rsidRPr="00822121" w:rsidRDefault="006849EE" w:rsidP="00D74521">
      <w:pPr>
        <w:pStyle w:val="Prrafodelista"/>
        <w:widowControl/>
        <w:numPr>
          <w:ilvl w:val="0"/>
          <w:numId w:val="29"/>
        </w:numPr>
        <w:autoSpaceDE/>
        <w:autoSpaceDN/>
        <w:adjustRightInd/>
        <w:spacing w:after="240" w:line="276" w:lineRule="auto"/>
        <w:jc w:val="both"/>
        <w:outlineLvl w:val="0"/>
        <w:rPr>
          <w:rFonts w:eastAsiaTheme="minorHAnsi"/>
          <w:b/>
          <w:sz w:val="24"/>
          <w:szCs w:val="24"/>
          <w:lang w:val="es-CL" w:eastAsia="en-US"/>
        </w:rPr>
      </w:pPr>
      <w:bookmarkStart w:id="1" w:name="_Hlk500246256"/>
      <w:r w:rsidRPr="00822121">
        <w:rPr>
          <w:rFonts w:eastAsiaTheme="minorHAnsi"/>
          <w:b/>
          <w:sz w:val="24"/>
          <w:szCs w:val="24"/>
          <w:lang w:val="es-ES_tradnl" w:eastAsia="en-US"/>
        </w:rPr>
        <w:t>Facultades de delegado presidencial regional:</w:t>
      </w:r>
      <w:r w:rsidRPr="00822121">
        <w:rPr>
          <w:rFonts w:eastAsiaTheme="minorHAnsi"/>
          <w:b/>
          <w:sz w:val="24"/>
          <w:szCs w:val="24"/>
          <w:lang w:val="es-CL" w:eastAsia="en-US"/>
        </w:rPr>
        <w:t xml:space="preserve"> </w:t>
      </w:r>
    </w:p>
    <w:bookmarkEnd w:id="1"/>
    <w:p w14:paraId="488A5F21" w14:textId="77777777" w:rsidR="006849EE" w:rsidRDefault="006849EE" w:rsidP="00D74521">
      <w:pPr>
        <w:pStyle w:val="Prrafodelista"/>
        <w:widowControl/>
        <w:autoSpaceDE/>
        <w:autoSpaceDN/>
        <w:adjustRightInd/>
        <w:spacing w:after="240" w:line="276" w:lineRule="auto"/>
        <w:jc w:val="both"/>
        <w:outlineLvl w:val="0"/>
        <w:rPr>
          <w:rFonts w:eastAsiaTheme="minorHAnsi"/>
          <w:sz w:val="24"/>
          <w:szCs w:val="24"/>
          <w:lang w:val="es-CL" w:eastAsia="en-US"/>
        </w:rPr>
      </w:pPr>
      <w:r>
        <w:rPr>
          <w:rFonts w:eastAsiaTheme="minorHAnsi"/>
          <w:sz w:val="24"/>
          <w:szCs w:val="24"/>
          <w:lang w:val="es-CL" w:eastAsia="en-US"/>
        </w:rPr>
        <w:t xml:space="preserve">La Cámara de Diputados, en el trámite correspondiente, votó por eliminar la facultad de </w:t>
      </w:r>
      <w:r w:rsidRPr="006849EE">
        <w:rPr>
          <w:rFonts w:eastAsiaTheme="minorHAnsi"/>
          <w:sz w:val="24"/>
          <w:szCs w:val="24"/>
          <w:lang w:val="es-CL" w:eastAsia="en-US"/>
        </w:rPr>
        <w:t>otorgar personalidad jurídica a las corporaciones y fundaciones que se propongan desarrollar actividades en el ámbito de la región, ejerciendo al efecto las facultades que señalan los artículos 546, 548, 561 y 562 del Código Civil</w:t>
      </w:r>
      <w:r>
        <w:rPr>
          <w:rFonts w:eastAsiaTheme="minorHAnsi"/>
          <w:sz w:val="24"/>
          <w:szCs w:val="24"/>
          <w:lang w:val="es-CL" w:eastAsia="en-US"/>
        </w:rPr>
        <w:t>, junto con agregar las siguientes:</w:t>
      </w:r>
    </w:p>
    <w:p w14:paraId="7F7051BF" w14:textId="77777777" w:rsidR="006849EE" w:rsidRDefault="006849EE" w:rsidP="00D74521">
      <w:pPr>
        <w:pStyle w:val="Prrafodelista"/>
        <w:widowControl/>
        <w:numPr>
          <w:ilvl w:val="0"/>
          <w:numId w:val="33"/>
        </w:numPr>
        <w:autoSpaceDE/>
        <w:autoSpaceDN/>
        <w:adjustRightInd/>
        <w:spacing w:after="240" w:line="276" w:lineRule="auto"/>
        <w:jc w:val="both"/>
        <w:outlineLvl w:val="0"/>
        <w:rPr>
          <w:rFonts w:eastAsiaTheme="minorHAnsi"/>
          <w:sz w:val="24"/>
          <w:szCs w:val="24"/>
          <w:lang w:val="es-CL" w:eastAsia="en-US"/>
        </w:rPr>
      </w:pPr>
      <w:r w:rsidRPr="006849EE">
        <w:rPr>
          <w:rFonts w:eastAsiaTheme="minorHAnsi"/>
          <w:sz w:val="24"/>
          <w:szCs w:val="24"/>
          <w:lang w:val="es-CL" w:eastAsia="en-US"/>
        </w:rPr>
        <w:t>Coordinar, supervigilar o fiscalizar, según corresponda, a los servicios públicos creados por ley para el cumplimiento de las funciones administrativas que operen en la región, y que dependan o se relacionen con el Presidente de la República a través de un Ministerio, para la debida ejecución de las políticas, planes y proyectos de desarrollo que a cada uno de ellos les corresponda en la región.</w:t>
      </w:r>
    </w:p>
    <w:p w14:paraId="12FD07A6" w14:textId="77777777" w:rsidR="006849EE" w:rsidRDefault="006849EE" w:rsidP="00D74521">
      <w:pPr>
        <w:pStyle w:val="Prrafodelista"/>
        <w:widowControl/>
        <w:numPr>
          <w:ilvl w:val="0"/>
          <w:numId w:val="33"/>
        </w:numPr>
        <w:autoSpaceDE/>
        <w:autoSpaceDN/>
        <w:adjustRightInd/>
        <w:spacing w:after="240" w:line="276" w:lineRule="auto"/>
        <w:jc w:val="both"/>
        <w:outlineLvl w:val="0"/>
        <w:rPr>
          <w:rFonts w:eastAsiaTheme="minorHAnsi"/>
          <w:sz w:val="24"/>
          <w:szCs w:val="24"/>
          <w:lang w:val="es-CL" w:eastAsia="en-US"/>
        </w:rPr>
      </w:pPr>
      <w:r w:rsidRPr="006849EE">
        <w:rPr>
          <w:rFonts w:eastAsiaTheme="minorHAnsi"/>
          <w:sz w:val="24"/>
          <w:szCs w:val="24"/>
          <w:lang w:val="es-CL" w:eastAsia="en-US"/>
        </w:rPr>
        <w:t>Velar por que el Gobierno Regional ejerza sus funciones en forma coherente y concordante con las políticas públicas nacionales, asegurando su total y efectiva aplicación, sean dichas funciones asignadas en la ley o transferidas por el Ejecutivo</w:t>
      </w:r>
      <w:r>
        <w:rPr>
          <w:rFonts w:eastAsiaTheme="minorHAnsi"/>
          <w:sz w:val="24"/>
          <w:szCs w:val="24"/>
          <w:lang w:val="es-CL" w:eastAsia="en-US"/>
        </w:rPr>
        <w:t xml:space="preserve">. </w:t>
      </w:r>
    </w:p>
    <w:p w14:paraId="101B1724" w14:textId="77777777" w:rsidR="00621086" w:rsidRDefault="006849EE" w:rsidP="00D74521">
      <w:pPr>
        <w:widowControl/>
        <w:autoSpaceDE/>
        <w:autoSpaceDN/>
        <w:adjustRightInd/>
        <w:spacing w:after="240" w:line="276" w:lineRule="auto"/>
        <w:ind w:left="720"/>
        <w:jc w:val="both"/>
        <w:outlineLvl w:val="0"/>
        <w:rPr>
          <w:rFonts w:eastAsiaTheme="minorHAnsi"/>
          <w:sz w:val="24"/>
          <w:szCs w:val="24"/>
          <w:lang w:val="es-CL" w:eastAsia="en-US"/>
        </w:rPr>
      </w:pPr>
      <w:r>
        <w:rPr>
          <w:rFonts w:eastAsiaTheme="minorHAnsi"/>
          <w:sz w:val="24"/>
          <w:szCs w:val="24"/>
          <w:lang w:val="es-CL" w:eastAsia="en-US"/>
        </w:rPr>
        <w:t xml:space="preserve">El Senado, en el trámite respectivo, rechazó las modificaciones. </w:t>
      </w:r>
    </w:p>
    <w:p w14:paraId="7A537D84" w14:textId="77777777" w:rsidR="00621086" w:rsidRDefault="006849EE" w:rsidP="00D74521">
      <w:pPr>
        <w:widowControl/>
        <w:autoSpaceDE/>
        <w:autoSpaceDN/>
        <w:adjustRightInd/>
        <w:spacing w:after="240" w:line="276" w:lineRule="auto"/>
        <w:ind w:left="720"/>
        <w:jc w:val="both"/>
        <w:outlineLvl w:val="0"/>
        <w:rPr>
          <w:rFonts w:eastAsiaTheme="minorHAnsi"/>
          <w:sz w:val="24"/>
          <w:szCs w:val="24"/>
          <w:lang w:val="es-CL" w:eastAsia="en-US"/>
        </w:rPr>
      </w:pPr>
      <w:r>
        <w:rPr>
          <w:rFonts w:eastAsiaTheme="minorHAnsi"/>
          <w:sz w:val="24"/>
          <w:szCs w:val="24"/>
          <w:lang w:val="es-CL" w:eastAsia="en-US"/>
        </w:rPr>
        <w:t>A raíz de lo anterior, la Comisión Mi</w:t>
      </w:r>
      <w:r w:rsidR="00621086">
        <w:rPr>
          <w:rFonts w:eastAsiaTheme="minorHAnsi"/>
          <w:sz w:val="24"/>
          <w:szCs w:val="24"/>
          <w:lang w:val="es-CL" w:eastAsia="en-US"/>
        </w:rPr>
        <w:t>xta propuso la siguiente modificación</w:t>
      </w:r>
      <w:r>
        <w:rPr>
          <w:rFonts w:eastAsiaTheme="minorHAnsi"/>
          <w:sz w:val="24"/>
          <w:szCs w:val="24"/>
          <w:lang w:val="es-CL" w:eastAsia="en-US"/>
        </w:rPr>
        <w:t>, que fue aprobada por la mayoría de los miembros de la Comisión Mixta:</w:t>
      </w:r>
    </w:p>
    <w:p w14:paraId="70032F0E" w14:textId="77777777" w:rsidR="00621086" w:rsidRDefault="00621086" w:rsidP="00D74521">
      <w:pPr>
        <w:widowControl/>
        <w:autoSpaceDE/>
        <w:autoSpaceDN/>
        <w:adjustRightInd/>
        <w:spacing w:after="240" w:line="276" w:lineRule="auto"/>
        <w:ind w:left="720"/>
        <w:jc w:val="both"/>
        <w:outlineLvl w:val="0"/>
        <w:rPr>
          <w:rFonts w:eastAsiaTheme="minorHAnsi"/>
          <w:sz w:val="24"/>
          <w:szCs w:val="24"/>
          <w:u w:val="single"/>
          <w:lang w:val="es-CL" w:eastAsia="en-US"/>
        </w:rPr>
      </w:pPr>
      <w:r w:rsidRPr="00621086">
        <w:rPr>
          <w:rFonts w:eastAsiaTheme="minorHAnsi"/>
          <w:sz w:val="24"/>
          <w:szCs w:val="24"/>
          <w:u w:val="single"/>
          <w:lang w:val="es-CL" w:eastAsia="en-US"/>
        </w:rPr>
        <w:t>Nueva letra j)</w:t>
      </w:r>
      <w:r w:rsidRPr="00621086">
        <w:rPr>
          <w:rFonts w:eastAsiaTheme="minorHAnsi"/>
          <w:sz w:val="24"/>
          <w:szCs w:val="24"/>
          <w:lang w:val="es-CL" w:eastAsia="en-US"/>
        </w:rPr>
        <w:t xml:space="preserve"> Ejercer la coordinación, fiscalización o supervigilancia de los servicios públicos creados por ley para el cumplimiento de la función administ</w:t>
      </w:r>
      <w:r>
        <w:rPr>
          <w:rFonts w:eastAsiaTheme="minorHAnsi"/>
          <w:sz w:val="24"/>
          <w:szCs w:val="24"/>
          <w:lang w:val="es-CL" w:eastAsia="en-US"/>
        </w:rPr>
        <w:t xml:space="preserve">rativa, que operen en la región, </w:t>
      </w:r>
      <w:r w:rsidRPr="00621086">
        <w:rPr>
          <w:rFonts w:eastAsiaTheme="minorHAnsi"/>
          <w:b/>
          <w:sz w:val="24"/>
          <w:szCs w:val="24"/>
          <w:lang w:val="es-CL" w:eastAsia="en-US"/>
        </w:rPr>
        <w:t xml:space="preserve">“, </w:t>
      </w:r>
      <w:r w:rsidRPr="00621086">
        <w:rPr>
          <w:rFonts w:eastAsiaTheme="minorHAnsi"/>
          <w:b/>
          <w:sz w:val="24"/>
          <w:szCs w:val="24"/>
          <w:u w:val="single"/>
          <w:lang w:val="es-CL" w:eastAsia="en-US"/>
        </w:rPr>
        <w:t>y que dependan o se relacionen con el Presidente de la República a través de un Ministerio.”</w:t>
      </w:r>
      <w:r>
        <w:rPr>
          <w:rFonts w:eastAsiaTheme="minorHAnsi"/>
          <w:sz w:val="24"/>
          <w:szCs w:val="24"/>
          <w:u w:val="single"/>
          <w:lang w:val="es-CL" w:eastAsia="en-US"/>
        </w:rPr>
        <w:t>( se añade la frase destacada)</w:t>
      </w:r>
    </w:p>
    <w:p w14:paraId="453120E6" w14:textId="77777777" w:rsidR="00621086" w:rsidRDefault="00621086" w:rsidP="00D74521">
      <w:pPr>
        <w:widowControl/>
        <w:autoSpaceDE/>
        <w:autoSpaceDN/>
        <w:adjustRightInd/>
        <w:spacing w:after="240" w:line="276" w:lineRule="auto"/>
        <w:ind w:left="720"/>
        <w:jc w:val="both"/>
        <w:outlineLvl w:val="0"/>
        <w:rPr>
          <w:rFonts w:eastAsiaTheme="minorHAnsi"/>
          <w:i/>
          <w:sz w:val="24"/>
          <w:szCs w:val="24"/>
          <w:lang w:val="es-MX" w:eastAsia="en-US"/>
        </w:rPr>
      </w:pPr>
      <w:r w:rsidRPr="00621086">
        <w:rPr>
          <w:rFonts w:eastAsiaTheme="minorHAnsi"/>
          <w:sz w:val="24"/>
          <w:szCs w:val="24"/>
          <w:lang w:val="es-CL" w:eastAsia="en-US"/>
        </w:rPr>
        <w:t>*</w:t>
      </w:r>
      <w:r>
        <w:rPr>
          <w:rFonts w:eastAsiaTheme="minorHAnsi"/>
          <w:sz w:val="24"/>
          <w:szCs w:val="24"/>
          <w:lang w:val="es-CL" w:eastAsia="en-US"/>
        </w:rPr>
        <w:t>El Honorable Senador Felipe Harboe, fundamentó su voto en contra de la disposición citada, argumentando que “</w:t>
      </w:r>
      <w:r w:rsidRPr="00621086">
        <w:rPr>
          <w:rFonts w:eastAsiaTheme="minorHAnsi"/>
          <w:i/>
          <w:sz w:val="24"/>
          <w:szCs w:val="24"/>
          <w:lang w:val="es-MX" w:eastAsia="en-US"/>
        </w:rPr>
        <w:t>se está entregando facultad fiscalizadora sin capacidad de regular por ley, a una persona que es un funcionario, ni siquiera es jefe de servicio, porque el delegado presidencial es un empleado de la Subsecretaria del Interior a contrata, y va a poder fiscalizar, por tanto no estuvo de acuerdo en ello”</w:t>
      </w:r>
      <w:r>
        <w:rPr>
          <w:rStyle w:val="Refdenotaalpie"/>
          <w:rFonts w:eastAsiaTheme="minorHAnsi"/>
          <w:i/>
          <w:sz w:val="24"/>
          <w:szCs w:val="24"/>
          <w:lang w:val="es-MX" w:eastAsia="en-US"/>
        </w:rPr>
        <w:footnoteReference w:id="1"/>
      </w:r>
    </w:p>
    <w:p w14:paraId="08C7F84A" w14:textId="77777777" w:rsidR="009507A9" w:rsidRDefault="009507A9" w:rsidP="00D74521">
      <w:pPr>
        <w:widowControl/>
        <w:autoSpaceDE/>
        <w:autoSpaceDN/>
        <w:adjustRightInd/>
        <w:spacing w:after="240" w:line="276" w:lineRule="auto"/>
        <w:ind w:left="720"/>
        <w:jc w:val="both"/>
        <w:outlineLvl w:val="0"/>
        <w:rPr>
          <w:rFonts w:eastAsiaTheme="minorHAnsi"/>
          <w:i/>
          <w:sz w:val="24"/>
          <w:szCs w:val="24"/>
          <w:lang w:val="es-MX" w:eastAsia="en-US"/>
        </w:rPr>
      </w:pPr>
    </w:p>
    <w:p w14:paraId="7A8CF576" w14:textId="77777777" w:rsidR="00822121" w:rsidRPr="00822121" w:rsidRDefault="00822121" w:rsidP="00D74521">
      <w:pPr>
        <w:pStyle w:val="Prrafodelista"/>
        <w:widowControl/>
        <w:numPr>
          <w:ilvl w:val="0"/>
          <w:numId w:val="29"/>
        </w:numPr>
        <w:autoSpaceDE/>
        <w:autoSpaceDN/>
        <w:adjustRightInd/>
        <w:spacing w:after="240" w:line="276" w:lineRule="auto"/>
        <w:jc w:val="both"/>
        <w:outlineLvl w:val="0"/>
        <w:rPr>
          <w:rFonts w:eastAsiaTheme="minorHAnsi"/>
          <w:i/>
          <w:sz w:val="24"/>
          <w:szCs w:val="24"/>
          <w:lang w:val="es-ES_tradnl" w:eastAsia="en-US"/>
        </w:rPr>
      </w:pPr>
      <w:bookmarkStart w:id="2" w:name="_Hlk500252481"/>
      <w:r w:rsidRPr="00822121">
        <w:rPr>
          <w:rFonts w:eastAsiaTheme="minorHAnsi"/>
          <w:b/>
          <w:sz w:val="24"/>
          <w:szCs w:val="24"/>
          <w:lang w:val="es-ES_tradnl" w:eastAsia="en-US"/>
        </w:rPr>
        <w:t>Requisitos para ser des</w:t>
      </w:r>
      <w:r>
        <w:rPr>
          <w:rFonts w:eastAsiaTheme="minorHAnsi"/>
          <w:b/>
          <w:sz w:val="24"/>
          <w:szCs w:val="24"/>
          <w:lang w:val="es-ES_tradnl" w:eastAsia="en-US"/>
        </w:rPr>
        <w:t>ignado Intendente o Gobernador:</w:t>
      </w:r>
      <w:bookmarkEnd w:id="2"/>
    </w:p>
    <w:p w14:paraId="0CB1B41E" w14:textId="77777777" w:rsidR="00822121" w:rsidRDefault="00822121" w:rsidP="00D74521">
      <w:pPr>
        <w:pStyle w:val="Prrafodelista"/>
        <w:widowControl/>
        <w:autoSpaceDE/>
        <w:autoSpaceDN/>
        <w:adjustRightInd/>
        <w:spacing w:after="240" w:line="276" w:lineRule="auto"/>
        <w:jc w:val="both"/>
        <w:outlineLvl w:val="0"/>
        <w:rPr>
          <w:rFonts w:eastAsiaTheme="minorHAnsi"/>
          <w:b/>
          <w:sz w:val="24"/>
          <w:szCs w:val="24"/>
          <w:lang w:val="es-ES_tradnl" w:eastAsia="en-US"/>
        </w:rPr>
      </w:pPr>
    </w:p>
    <w:p w14:paraId="1857AD4E"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r w:rsidRPr="00822121">
        <w:rPr>
          <w:rFonts w:eastAsiaTheme="minorHAnsi"/>
          <w:sz w:val="24"/>
          <w:szCs w:val="24"/>
          <w:lang w:val="es-ES_tradnl" w:eastAsia="en-US"/>
        </w:rPr>
        <w:t xml:space="preserve">No hallarse declarado en quiebra calificada como culpable o fraudulenta por sentencia ejecutoriada, ni tener la calidad de persona deudora en virtud de lo dispuesto en la Ley de Reorganización y Liquidación de Activos de Empresas y Personas condenada mediante sentencia ejecutoriada por alguno de los delitos contemplados en los artículos 463, 463 bis o 463 ter del </w:t>
      </w:r>
      <w:r>
        <w:rPr>
          <w:rFonts w:eastAsiaTheme="minorHAnsi"/>
          <w:sz w:val="24"/>
          <w:szCs w:val="24"/>
          <w:lang w:val="es-ES_tradnl" w:eastAsia="en-US"/>
        </w:rPr>
        <w:t>Código Penal</w:t>
      </w:r>
      <w:r w:rsidRPr="00822121">
        <w:rPr>
          <w:rFonts w:eastAsiaTheme="minorHAnsi"/>
          <w:sz w:val="24"/>
          <w:szCs w:val="24"/>
          <w:lang w:val="es-ES_tradnl" w:eastAsia="en-US"/>
        </w:rPr>
        <w:t>”.</w:t>
      </w:r>
    </w:p>
    <w:p w14:paraId="76A04AF8"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p>
    <w:p w14:paraId="7E6910CA"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r w:rsidRPr="00822121">
        <w:rPr>
          <w:rFonts w:eastAsiaTheme="minorHAnsi"/>
          <w:sz w:val="24"/>
          <w:szCs w:val="24"/>
          <w:lang w:val="es-ES_tradnl" w:eastAsia="en-US"/>
        </w:rPr>
        <w:t xml:space="preserve">En el segundo trámite constitucional, la Cámara de Diputados aprobó esta norma </w:t>
      </w:r>
      <w:r>
        <w:rPr>
          <w:rFonts w:eastAsiaTheme="minorHAnsi"/>
          <w:sz w:val="24"/>
          <w:szCs w:val="24"/>
          <w:lang w:val="es-ES_tradnl" w:eastAsia="en-US"/>
        </w:rPr>
        <w:t xml:space="preserve">pero </w:t>
      </w:r>
      <w:r w:rsidRPr="00822121">
        <w:rPr>
          <w:rFonts w:eastAsiaTheme="minorHAnsi"/>
          <w:sz w:val="24"/>
          <w:szCs w:val="24"/>
          <w:lang w:val="es-ES_tradnl" w:eastAsia="en-US"/>
        </w:rPr>
        <w:t>reemplazó el nuevo texto de la letra d) del artículo 6° por el siguiente:</w:t>
      </w:r>
    </w:p>
    <w:p w14:paraId="1FB60999"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p>
    <w:p w14:paraId="259B01EF"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r w:rsidRPr="00822121">
        <w:rPr>
          <w:rFonts w:eastAsiaTheme="minorHAnsi"/>
          <w:sz w:val="24"/>
          <w:szCs w:val="24"/>
          <w:lang w:val="es-ES_tradnl" w:eastAsia="en-US"/>
        </w:rPr>
        <w:t xml:space="preserve">“d) No hallarse declarado en quiebra calificada como culpable o fraudulenta por sentencia ejecutoriada, ni tener la calidad de persona deudora sujeta a un procedimiento concursal de liquidación en virtud de </w:t>
      </w:r>
      <w:bookmarkStart w:id="3" w:name="_Hlk500252383"/>
      <w:r w:rsidRPr="00822121">
        <w:rPr>
          <w:rFonts w:eastAsiaTheme="minorHAnsi"/>
          <w:sz w:val="24"/>
          <w:szCs w:val="24"/>
          <w:lang w:val="es-ES_tradnl" w:eastAsia="en-US"/>
        </w:rPr>
        <w:t>lo dispuesto en la ley N°20.720, de Reorganización y Liquidación de Empresas y Personas</w:t>
      </w:r>
      <w:bookmarkEnd w:id="3"/>
      <w:r w:rsidRPr="00822121">
        <w:rPr>
          <w:rFonts w:eastAsiaTheme="minorHAnsi"/>
          <w:sz w:val="24"/>
          <w:szCs w:val="24"/>
          <w:lang w:val="es-ES_tradnl" w:eastAsia="en-US"/>
        </w:rPr>
        <w:t>, ni condenada mediante sentencia ejecutoriada por alguno de los delitos contemplados en los artículos 463, 463 bis o 463 ter del Código Penal, y”.</w:t>
      </w:r>
    </w:p>
    <w:p w14:paraId="46A5EF03"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p>
    <w:p w14:paraId="66CF20FA" w14:textId="77777777" w:rsidR="00822121" w:rsidRDefault="00822121" w:rsidP="00D74521">
      <w:pPr>
        <w:pStyle w:val="Prrafodelista"/>
        <w:spacing w:after="240" w:line="276" w:lineRule="auto"/>
        <w:jc w:val="both"/>
        <w:outlineLvl w:val="0"/>
        <w:rPr>
          <w:rFonts w:eastAsiaTheme="minorHAnsi"/>
          <w:sz w:val="24"/>
          <w:szCs w:val="24"/>
          <w:lang w:val="es-ES_tradnl" w:eastAsia="en-US"/>
        </w:rPr>
      </w:pPr>
      <w:r w:rsidRPr="00822121">
        <w:rPr>
          <w:rFonts w:eastAsiaTheme="minorHAnsi"/>
          <w:sz w:val="24"/>
          <w:szCs w:val="24"/>
          <w:lang w:val="es-ES_tradnl" w:eastAsia="en-US"/>
        </w:rPr>
        <w:t>El Senado ha rechazado esta modificación en el tercer trámite constitucional.</w:t>
      </w:r>
    </w:p>
    <w:p w14:paraId="3330FD53"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r w:rsidRPr="00822121">
        <w:rPr>
          <w:rFonts w:eastAsiaTheme="minorHAnsi"/>
          <w:sz w:val="24"/>
          <w:szCs w:val="24"/>
          <w:lang w:val="es-ES_tradnl" w:eastAsia="en-US"/>
        </w:rPr>
        <w:t>La Comisión Mixta acordó, como forma y modo de resolver la discrepancia producida entre ambas Cámaras, proponer la sustitución de la letra d) que propone el número 2 del proyecto de ley, por la siguiente:</w:t>
      </w:r>
    </w:p>
    <w:p w14:paraId="79731F35"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p>
    <w:p w14:paraId="50812E16"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r w:rsidRPr="00822121">
        <w:rPr>
          <w:rFonts w:eastAsiaTheme="minorHAnsi"/>
          <w:sz w:val="24"/>
          <w:szCs w:val="24"/>
          <w:lang w:val="es-ES_tradnl" w:eastAsia="en-US"/>
        </w:rPr>
        <w:t>“2) Sustitúyese en el artículo 6 la letra d) por la siguiente:</w:t>
      </w:r>
    </w:p>
    <w:p w14:paraId="06D1E952"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p>
    <w:p w14:paraId="3DF0B4C6" w14:textId="77777777" w:rsidR="00822121" w:rsidRPr="00822121" w:rsidRDefault="00822121" w:rsidP="00D74521">
      <w:pPr>
        <w:pStyle w:val="Prrafodelista"/>
        <w:spacing w:after="240" w:line="276" w:lineRule="auto"/>
        <w:jc w:val="both"/>
        <w:outlineLvl w:val="0"/>
        <w:rPr>
          <w:rFonts w:eastAsiaTheme="minorHAnsi"/>
          <w:sz w:val="24"/>
          <w:szCs w:val="24"/>
          <w:lang w:val="es-MX" w:eastAsia="en-US"/>
        </w:rPr>
      </w:pPr>
      <w:r w:rsidRPr="00822121">
        <w:rPr>
          <w:rFonts w:eastAsiaTheme="minorHAnsi"/>
          <w:sz w:val="24"/>
          <w:szCs w:val="24"/>
          <w:lang w:val="es-MX" w:eastAsia="en-US"/>
        </w:rPr>
        <w:t>“d) Las personas que se hallen condenadas por crimen o simple delito.”.”.</w:t>
      </w:r>
    </w:p>
    <w:p w14:paraId="5653DC6E" w14:textId="77777777" w:rsidR="00822121" w:rsidRPr="00822121" w:rsidRDefault="00822121" w:rsidP="00D74521">
      <w:pPr>
        <w:pStyle w:val="Prrafodelista"/>
        <w:spacing w:after="240" w:line="276" w:lineRule="auto"/>
        <w:jc w:val="both"/>
        <w:outlineLvl w:val="0"/>
        <w:rPr>
          <w:rFonts w:eastAsiaTheme="minorHAnsi"/>
          <w:sz w:val="24"/>
          <w:szCs w:val="24"/>
          <w:lang w:val="es-ES_tradnl" w:eastAsia="en-US"/>
        </w:rPr>
      </w:pPr>
    </w:p>
    <w:p w14:paraId="6A3C5342" w14:textId="77777777" w:rsidR="00822121" w:rsidRDefault="00822121" w:rsidP="00D74521">
      <w:pPr>
        <w:pStyle w:val="Prrafodelista"/>
        <w:spacing w:after="240" w:line="276" w:lineRule="auto"/>
        <w:jc w:val="both"/>
        <w:outlineLvl w:val="0"/>
        <w:rPr>
          <w:rFonts w:eastAsiaTheme="minorHAnsi"/>
          <w:b/>
          <w:sz w:val="24"/>
          <w:szCs w:val="24"/>
          <w:lang w:val="es-ES_tradnl" w:eastAsia="en-US"/>
        </w:rPr>
      </w:pPr>
      <w:r w:rsidRPr="00822121">
        <w:rPr>
          <w:rFonts w:eastAsiaTheme="minorHAnsi"/>
          <w:b/>
          <w:sz w:val="24"/>
          <w:szCs w:val="24"/>
          <w:lang w:val="es-ES_tradnl" w:eastAsia="en-US"/>
        </w:rPr>
        <w:t>Este acuerdo fue adoptado por la unanimidad de los miembros de la Comisión Mixta</w:t>
      </w:r>
    </w:p>
    <w:p w14:paraId="2752E903" w14:textId="77777777" w:rsidR="00E32E23" w:rsidRDefault="00E32E23" w:rsidP="00D74521">
      <w:pPr>
        <w:pStyle w:val="Prrafodelista"/>
        <w:spacing w:after="240" w:line="276" w:lineRule="auto"/>
        <w:jc w:val="both"/>
        <w:outlineLvl w:val="0"/>
        <w:rPr>
          <w:rFonts w:eastAsiaTheme="minorHAnsi"/>
          <w:b/>
          <w:sz w:val="24"/>
          <w:szCs w:val="24"/>
          <w:lang w:val="es-ES_tradnl" w:eastAsia="en-US"/>
        </w:rPr>
      </w:pPr>
    </w:p>
    <w:p w14:paraId="32C1F05B" w14:textId="77777777" w:rsidR="00E32E23" w:rsidRDefault="00E32E23" w:rsidP="00D74521">
      <w:pPr>
        <w:spacing w:after="240" w:line="276" w:lineRule="auto"/>
        <w:ind w:left="708"/>
        <w:jc w:val="both"/>
        <w:outlineLvl w:val="0"/>
        <w:rPr>
          <w:rFonts w:eastAsiaTheme="minorHAnsi"/>
          <w:sz w:val="24"/>
          <w:szCs w:val="24"/>
          <w:lang w:val="es-CL" w:eastAsia="en-US"/>
        </w:rPr>
      </w:pPr>
      <w:r w:rsidRPr="00264325">
        <w:rPr>
          <w:rFonts w:eastAsiaTheme="minorHAnsi"/>
          <w:sz w:val="24"/>
          <w:szCs w:val="24"/>
          <w:lang w:val="es-ES_tradnl" w:eastAsia="en-US"/>
        </w:rPr>
        <w:t>Es</w:t>
      </w:r>
      <w:r>
        <w:rPr>
          <w:rFonts w:eastAsiaTheme="minorHAnsi"/>
          <w:b/>
          <w:sz w:val="24"/>
          <w:szCs w:val="24"/>
          <w:lang w:val="es-ES_tradnl" w:eastAsia="en-US"/>
        </w:rPr>
        <w:t xml:space="preserve"> </w:t>
      </w:r>
      <w:r w:rsidRPr="00264325">
        <w:rPr>
          <w:rFonts w:eastAsiaTheme="minorHAnsi"/>
          <w:sz w:val="24"/>
          <w:szCs w:val="24"/>
          <w:lang w:val="es-ES_tradnl" w:eastAsia="en-US"/>
        </w:rPr>
        <w:t xml:space="preserve">importante señalar al </w:t>
      </w:r>
      <w:r w:rsidR="00264325" w:rsidRPr="00264325">
        <w:rPr>
          <w:rFonts w:eastAsiaTheme="minorHAnsi"/>
          <w:sz w:val="24"/>
          <w:szCs w:val="24"/>
          <w:lang w:val="es-ES_tradnl" w:eastAsia="en-US"/>
        </w:rPr>
        <w:t>respecto</w:t>
      </w:r>
      <w:r w:rsidRPr="00264325">
        <w:rPr>
          <w:rFonts w:eastAsiaTheme="minorHAnsi"/>
          <w:sz w:val="24"/>
          <w:szCs w:val="24"/>
          <w:lang w:val="es-ES_tradnl" w:eastAsia="en-US"/>
        </w:rPr>
        <w:t xml:space="preserve"> que la referencia a lo dispuesto en la ley N°20.720, de Reorganización y Liquidación de Empresas y Personas </w:t>
      </w:r>
      <w:r w:rsidRPr="00264325">
        <w:rPr>
          <w:rFonts w:eastAsiaTheme="minorHAnsi"/>
          <w:sz w:val="24"/>
          <w:szCs w:val="24"/>
          <w:lang w:val="es-CL" w:eastAsia="en-US"/>
        </w:rPr>
        <w:t xml:space="preserve">no parecía procedente, </w:t>
      </w:r>
      <w:r w:rsidR="00264325">
        <w:rPr>
          <w:rFonts w:eastAsiaTheme="minorHAnsi"/>
          <w:sz w:val="24"/>
          <w:szCs w:val="24"/>
          <w:lang w:val="es-CL" w:eastAsia="en-US"/>
        </w:rPr>
        <w:t xml:space="preserve">dado que </w:t>
      </w:r>
      <w:r w:rsidRPr="00264325">
        <w:rPr>
          <w:rFonts w:eastAsiaTheme="minorHAnsi"/>
          <w:sz w:val="24"/>
          <w:szCs w:val="24"/>
          <w:lang w:val="es-CL" w:eastAsia="en-US"/>
        </w:rPr>
        <w:t xml:space="preserve">el procedimiento </w:t>
      </w:r>
      <w:r w:rsidR="00264325">
        <w:rPr>
          <w:rFonts w:eastAsiaTheme="minorHAnsi"/>
          <w:sz w:val="24"/>
          <w:szCs w:val="24"/>
          <w:lang w:val="es-CL" w:eastAsia="en-US"/>
        </w:rPr>
        <w:t>establecida en dicha ley,</w:t>
      </w:r>
      <w:r w:rsidRPr="00264325">
        <w:rPr>
          <w:rFonts w:eastAsiaTheme="minorHAnsi"/>
          <w:sz w:val="24"/>
          <w:szCs w:val="24"/>
          <w:lang w:val="es-CL" w:eastAsia="en-US"/>
        </w:rPr>
        <w:t xml:space="preserve"> está pensado para reemprender y reorganizarse y no puede ser considerado como una sanción.</w:t>
      </w:r>
    </w:p>
    <w:p w14:paraId="552EABD9" w14:textId="77777777" w:rsidR="00264325" w:rsidRDefault="00D74521" w:rsidP="00D74521">
      <w:pPr>
        <w:pStyle w:val="Prrafodelista"/>
        <w:numPr>
          <w:ilvl w:val="0"/>
          <w:numId w:val="29"/>
        </w:numPr>
        <w:spacing w:after="240" w:line="276" w:lineRule="auto"/>
        <w:jc w:val="both"/>
        <w:outlineLvl w:val="0"/>
        <w:rPr>
          <w:rFonts w:eastAsiaTheme="minorHAnsi"/>
          <w:b/>
          <w:sz w:val="24"/>
          <w:szCs w:val="24"/>
          <w:lang w:val="es-ES_tradnl" w:eastAsia="en-US"/>
        </w:rPr>
      </w:pPr>
      <w:r w:rsidRPr="00D74521">
        <w:rPr>
          <w:rFonts w:eastAsiaTheme="minorHAnsi"/>
          <w:b/>
          <w:sz w:val="24"/>
          <w:szCs w:val="24"/>
          <w:lang w:val="es-ES_tradnl" w:eastAsia="en-US"/>
        </w:rPr>
        <w:t>De la Transferencia de Competencias</w:t>
      </w:r>
      <w:r w:rsidR="00264325" w:rsidRPr="00264325">
        <w:rPr>
          <w:rFonts w:eastAsiaTheme="minorHAnsi"/>
          <w:b/>
          <w:sz w:val="24"/>
          <w:szCs w:val="24"/>
          <w:lang w:val="es-ES_tradnl" w:eastAsia="en-US"/>
        </w:rPr>
        <w:t>:</w:t>
      </w:r>
    </w:p>
    <w:p w14:paraId="7A838709" w14:textId="77777777" w:rsidR="00D74521" w:rsidRDefault="00D74521" w:rsidP="00D74521">
      <w:pPr>
        <w:pStyle w:val="Prrafodelista"/>
        <w:spacing w:after="240" w:line="276" w:lineRule="auto"/>
        <w:jc w:val="both"/>
        <w:outlineLvl w:val="0"/>
        <w:rPr>
          <w:rFonts w:eastAsiaTheme="minorHAnsi"/>
          <w:sz w:val="24"/>
          <w:szCs w:val="24"/>
          <w:lang w:val="es-ES_tradnl" w:eastAsia="en-US"/>
        </w:rPr>
      </w:pPr>
      <w:r>
        <w:rPr>
          <w:rFonts w:eastAsiaTheme="minorHAnsi"/>
          <w:sz w:val="24"/>
          <w:szCs w:val="24"/>
          <w:lang w:val="es-ES_tradnl" w:eastAsia="en-US"/>
        </w:rPr>
        <w:t>Se propone un texto más acorde a la terminología utilizada por la Constitución, en lo que concierne a la regulación de transferencia de competencia. Así las cosas, se establece:</w:t>
      </w:r>
    </w:p>
    <w:p w14:paraId="22E050FE" w14:textId="77777777" w:rsidR="00EC36B3" w:rsidRDefault="00EC36B3" w:rsidP="00D74521">
      <w:pPr>
        <w:pStyle w:val="Prrafodelista"/>
        <w:spacing w:after="240" w:line="276" w:lineRule="auto"/>
        <w:jc w:val="both"/>
        <w:outlineLvl w:val="0"/>
        <w:rPr>
          <w:rFonts w:eastAsiaTheme="minorHAnsi"/>
          <w:sz w:val="24"/>
          <w:szCs w:val="24"/>
          <w:lang w:val="es-ES_tradnl" w:eastAsia="en-US"/>
        </w:rPr>
      </w:pPr>
    </w:p>
    <w:p w14:paraId="128FE955" w14:textId="77777777" w:rsidR="00EC36B3" w:rsidRPr="00EA495F" w:rsidRDefault="00EC36B3" w:rsidP="00D74521">
      <w:pPr>
        <w:pStyle w:val="Prrafodelista"/>
        <w:spacing w:after="240" w:line="276" w:lineRule="auto"/>
        <w:jc w:val="both"/>
        <w:outlineLvl w:val="0"/>
        <w:rPr>
          <w:rFonts w:eastAsiaTheme="minorHAnsi"/>
          <w:b/>
          <w:i/>
          <w:sz w:val="24"/>
          <w:szCs w:val="24"/>
          <w:u w:val="single"/>
          <w:lang w:val="es-ES_tradnl" w:eastAsia="en-US"/>
        </w:rPr>
      </w:pPr>
      <w:bookmarkStart w:id="4" w:name="_Hlk500254248"/>
      <w:r w:rsidRPr="00EA495F">
        <w:rPr>
          <w:rFonts w:eastAsiaTheme="minorHAnsi"/>
          <w:b/>
          <w:i/>
          <w:sz w:val="24"/>
          <w:szCs w:val="24"/>
          <w:u w:val="single"/>
          <w:lang w:val="es-ES_tradnl" w:eastAsia="en-US"/>
        </w:rPr>
        <w:t>Aspectos generales</w:t>
      </w:r>
    </w:p>
    <w:bookmarkEnd w:id="4"/>
    <w:p w14:paraId="35F7192D" w14:textId="77777777" w:rsidR="00D74521" w:rsidRDefault="00D74521" w:rsidP="00D74521">
      <w:pPr>
        <w:pStyle w:val="Prrafodelista"/>
        <w:spacing w:after="240" w:line="276" w:lineRule="auto"/>
        <w:jc w:val="both"/>
        <w:outlineLvl w:val="0"/>
        <w:rPr>
          <w:rFonts w:eastAsiaTheme="minorHAnsi"/>
          <w:sz w:val="24"/>
          <w:szCs w:val="24"/>
          <w:lang w:val="es-ES_tradnl" w:eastAsia="en-US"/>
        </w:rPr>
      </w:pPr>
    </w:p>
    <w:p w14:paraId="638DAF22" w14:textId="77777777" w:rsidR="00D74521" w:rsidRPr="00D74521" w:rsidRDefault="00D74521" w:rsidP="00D74521">
      <w:pPr>
        <w:pStyle w:val="Prrafodelista"/>
        <w:numPr>
          <w:ilvl w:val="0"/>
          <w:numId w:val="33"/>
        </w:numPr>
        <w:spacing w:after="240" w:line="276" w:lineRule="auto"/>
        <w:jc w:val="both"/>
        <w:outlineLvl w:val="0"/>
        <w:rPr>
          <w:rFonts w:eastAsiaTheme="minorHAnsi"/>
          <w:sz w:val="24"/>
          <w:szCs w:val="24"/>
          <w:lang w:val="es-ES_tradnl" w:eastAsia="en-US"/>
        </w:rPr>
      </w:pPr>
      <w:r w:rsidRPr="00D74521">
        <w:rPr>
          <w:rFonts w:eastAsiaTheme="minorHAnsi"/>
          <w:sz w:val="24"/>
          <w:szCs w:val="24"/>
          <w:lang w:val="es-ES_tradnl" w:eastAsia="en-US"/>
        </w:rPr>
        <w:t>El Gobierno y la Administración del Estado le corresponden al Presidente de la República con la colaboración de los órganos que establezcan la Constitución y las leyes.</w:t>
      </w:r>
    </w:p>
    <w:p w14:paraId="4D8498BF" w14:textId="77777777" w:rsidR="00D74521" w:rsidRPr="00D74521" w:rsidRDefault="00D74521" w:rsidP="00D74521">
      <w:pPr>
        <w:pStyle w:val="Prrafodelista"/>
        <w:spacing w:after="240" w:line="276" w:lineRule="auto"/>
        <w:ind w:left="1080"/>
        <w:jc w:val="both"/>
        <w:outlineLvl w:val="0"/>
        <w:rPr>
          <w:rFonts w:eastAsiaTheme="minorHAnsi"/>
          <w:sz w:val="24"/>
          <w:szCs w:val="24"/>
          <w:lang w:val="es-ES_tradnl" w:eastAsia="en-US"/>
        </w:rPr>
      </w:pPr>
    </w:p>
    <w:p w14:paraId="72E4B8B7" w14:textId="77777777" w:rsidR="00D74521" w:rsidRDefault="00D74521" w:rsidP="00D74521">
      <w:pPr>
        <w:pStyle w:val="Prrafodelista"/>
        <w:numPr>
          <w:ilvl w:val="0"/>
          <w:numId w:val="33"/>
        </w:numPr>
        <w:spacing w:after="240" w:line="276" w:lineRule="auto"/>
        <w:jc w:val="both"/>
        <w:outlineLvl w:val="0"/>
        <w:rPr>
          <w:rFonts w:eastAsiaTheme="minorHAnsi"/>
          <w:sz w:val="24"/>
          <w:szCs w:val="24"/>
          <w:lang w:val="es-ES_tradnl" w:eastAsia="en-US"/>
        </w:rPr>
      </w:pPr>
      <w:r w:rsidRPr="00D74521">
        <w:rPr>
          <w:rFonts w:eastAsiaTheme="minorHAnsi"/>
          <w:sz w:val="24"/>
          <w:szCs w:val="24"/>
          <w:lang w:val="es-ES_tradnl" w:eastAsia="en-US"/>
        </w:rPr>
        <w:t xml:space="preserve">En virtud de dicha colaboración, el Presidente de la República transferirá, a uno o más gobiernos regionales, </w:t>
      </w:r>
      <w:r w:rsidRPr="00D74521">
        <w:rPr>
          <w:rFonts w:eastAsiaTheme="minorHAnsi"/>
          <w:b/>
          <w:i/>
          <w:sz w:val="24"/>
          <w:szCs w:val="24"/>
          <w:lang w:val="es-ES_tradnl" w:eastAsia="en-US"/>
        </w:rPr>
        <w:t>en forma temporal o definitiva</w:t>
      </w:r>
      <w:r w:rsidRPr="00D74521">
        <w:rPr>
          <w:rFonts w:eastAsiaTheme="minorHAnsi"/>
          <w:sz w:val="24"/>
          <w:szCs w:val="24"/>
          <w:lang w:val="es-ES_tradnl" w:eastAsia="en-US"/>
        </w:rPr>
        <w:t>, una o más competencias de los ministerios y de los servicios públicos</w:t>
      </w:r>
      <w:r>
        <w:rPr>
          <w:rFonts w:eastAsiaTheme="minorHAnsi"/>
          <w:sz w:val="24"/>
          <w:szCs w:val="24"/>
          <w:lang w:val="es-ES_tradnl" w:eastAsia="en-US"/>
        </w:rPr>
        <w:t xml:space="preserve"> </w:t>
      </w:r>
      <w:r w:rsidRPr="00D74521">
        <w:rPr>
          <w:rFonts w:eastAsiaTheme="minorHAnsi"/>
          <w:b/>
          <w:sz w:val="24"/>
          <w:szCs w:val="24"/>
          <w:lang w:val="es-CL" w:eastAsia="en-US"/>
        </w:rPr>
        <w:t>en materias de ordenamiento territorial, fomento de las actividades productivas y desarrollo social y cultural</w:t>
      </w:r>
    </w:p>
    <w:p w14:paraId="4B8F42CF" w14:textId="77777777" w:rsidR="00D74521" w:rsidRPr="00D74521" w:rsidRDefault="00D74521" w:rsidP="00D74521">
      <w:pPr>
        <w:pStyle w:val="Prrafodelista"/>
        <w:jc w:val="both"/>
        <w:rPr>
          <w:rFonts w:eastAsiaTheme="minorHAnsi"/>
          <w:sz w:val="24"/>
          <w:szCs w:val="24"/>
          <w:lang w:val="es-ES_tradnl" w:eastAsia="en-US"/>
        </w:rPr>
      </w:pPr>
    </w:p>
    <w:p w14:paraId="5202E2A1" w14:textId="77777777" w:rsidR="00D74521" w:rsidRDefault="00D74521" w:rsidP="00D74521">
      <w:pPr>
        <w:pStyle w:val="Prrafodelista"/>
        <w:numPr>
          <w:ilvl w:val="0"/>
          <w:numId w:val="33"/>
        </w:numPr>
        <w:spacing w:after="240" w:line="276" w:lineRule="auto"/>
        <w:jc w:val="both"/>
        <w:outlineLvl w:val="0"/>
        <w:rPr>
          <w:rFonts w:eastAsiaTheme="minorHAnsi"/>
          <w:sz w:val="24"/>
          <w:szCs w:val="24"/>
          <w:lang w:val="es-ES_tradnl" w:eastAsia="en-US"/>
        </w:rPr>
      </w:pPr>
      <w:r w:rsidRPr="00D74521">
        <w:rPr>
          <w:rFonts w:eastAsiaTheme="minorHAnsi"/>
          <w:sz w:val="24"/>
          <w:szCs w:val="24"/>
          <w:lang w:val="es-ES_tradnl" w:eastAsia="en-US"/>
        </w:rPr>
        <w:t>Tales transferencias podrán realizarse de oficio o a solicitud de un gobierno regional.</w:t>
      </w:r>
    </w:p>
    <w:p w14:paraId="53BD15C0" w14:textId="77777777" w:rsidR="00D74521" w:rsidRPr="00D74521" w:rsidRDefault="00D74521" w:rsidP="00D74521">
      <w:pPr>
        <w:pStyle w:val="Prrafodelista"/>
        <w:jc w:val="both"/>
        <w:rPr>
          <w:rFonts w:eastAsiaTheme="minorHAnsi"/>
          <w:sz w:val="24"/>
          <w:szCs w:val="24"/>
          <w:lang w:val="es-ES_tradnl" w:eastAsia="en-US"/>
        </w:rPr>
      </w:pPr>
    </w:p>
    <w:p w14:paraId="17F849BC" w14:textId="77777777" w:rsidR="00D74521" w:rsidRDefault="00D74521" w:rsidP="00D74521">
      <w:pPr>
        <w:pStyle w:val="Prrafodelista"/>
        <w:numPr>
          <w:ilvl w:val="0"/>
          <w:numId w:val="33"/>
        </w:numPr>
        <w:spacing w:after="240" w:line="276" w:lineRule="auto"/>
        <w:jc w:val="both"/>
        <w:outlineLvl w:val="0"/>
        <w:rPr>
          <w:rFonts w:eastAsiaTheme="minorHAnsi"/>
          <w:sz w:val="24"/>
          <w:szCs w:val="24"/>
          <w:lang w:val="es-ES_tradnl" w:eastAsia="en-US"/>
        </w:rPr>
      </w:pPr>
      <w:r w:rsidRPr="00D74521">
        <w:rPr>
          <w:rFonts w:eastAsiaTheme="minorHAnsi"/>
          <w:sz w:val="24"/>
          <w:szCs w:val="24"/>
          <w:lang w:val="es-ES_tradnl" w:eastAsia="en-US"/>
        </w:rPr>
        <w:t>Se declara inadmisible, sin más trámite, aquella solicitud de competencias que no se refiera a los ámbitos de ordenamiento territorial, fomento productivo y desarrollo social y cultural, a través de decreto exento, fundado, del Ministerio del Interior y Seguridad Pública</w:t>
      </w:r>
      <w:r>
        <w:rPr>
          <w:rFonts w:eastAsiaTheme="minorHAnsi"/>
          <w:sz w:val="24"/>
          <w:szCs w:val="24"/>
          <w:lang w:val="es-ES_tradnl" w:eastAsia="en-US"/>
        </w:rPr>
        <w:t xml:space="preserve"> </w:t>
      </w:r>
      <w:r w:rsidRPr="00D74521">
        <w:rPr>
          <w:rFonts w:eastAsiaTheme="minorHAnsi"/>
          <w:sz w:val="24"/>
          <w:szCs w:val="24"/>
          <w:lang w:val="es-ES_tradnl" w:eastAsia="en-US"/>
        </w:rPr>
        <w:t>y suscrito además por los Ministros de Hacienda y Secretario General de la Presidencia.</w:t>
      </w:r>
    </w:p>
    <w:p w14:paraId="2B3162C0" w14:textId="77777777" w:rsidR="00D74521" w:rsidRPr="00D74521" w:rsidRDefault="00D74521" w:rsidP="00D74521">
      <w:pPr>
        <w:pStyle w:val="Prrafodelista"/>
        <w:jc w:val="both"/>
        <w:rPr>
          <w:rFonts w:eastAsiaTheme="minorHAnsi"/>
          <w:sz w:val="24"/>
          <w:szCs w:val="24"/>
          <w:lang w:val="es-ES_tradnl" w:eastAsia="en-US"/>
        </w:rPr>
      </w:pPr>
    </w:p>
    <w:p w14:paraId="20A63518" w14:textId="77777777" w:rsidR="00D74521" w:rsidRDefault="00D74521" w:rsidP="00D74521">
      <w:pPr>
        <w:pStyle w:val="Prrafodelista"/>
        <w:numPr>
          <w:ilvl w:val="0"/>
          <w:numId w:val="33"/>
        </w:numPr>
        <w:spacing w:after="240" w:line="276" w:lineRule="auto"/>
        <w:jc w:val="both"/>
        <w:outlineLvl w:val="0"/>
        <w:rPr>
          <w:rFonts w:eastAsiaTheme="minorHAnsi"/>
          <w:sz w:val="24"/>
          <w:szCs w:val="24"/>
          <w:lang w:val="es-ES_tradnl" w:eastAsia="en-US"/>
        </w:rPr>
      </w:pPr>
      <w:r>
        <w:rPr>
          <w:rFonts w:eastAsiaTheme="minorHAnsi"/>
          <w:sz w:val="24"/>
          <w:szCs w:val="24"/>
          <w:lang w:val="es-ES_tradnl" w:eastAsia="en-US"/>
        </w:rPr>
        <w:t>C</w:t>
      </w:r>
      <w:r w:rsidRPr="00D74521">
        <w:rPr>
          <w:rFonts w:eastAsiaTheme="minorHAnsi"/>
          <w:sz w:val="24"/>
          <w:szCs w:val="24"/>
          <w:lang w:val="es-ES_tradnl" w:eastAsia="en-US"/>
        </w:rPr>
        <w:t>orresponderá al Gobernador Regional efectuar igual declaración cuando reciba solicitudes acordadas por iniciativa propia del Consejo Regional, en ejercicio de la atribución establecida en el artículo anterior</w:t>
      </w:r>
      <w:r w:rsidR="00EC36B3">
        <w:rPr>
          <w:rFonts w:eastAsiaTheme="minorHAnsi"/>
          <w:sz w:val="24"/>
          <w:szCs w:val="24"/>
          <w:lang w:val="es-ES_tradnl" w:eastAsia="en-US"/>
        </w:rPr>
        <w:t>.</w:t>
      </w:r>
    </w:p>
    <w:p w14:paraId="234FAF4A" w14:textId="77777777" w:rsidR="00EC36B3" w:rsidRPr="00EC36B3" w:rsidRDefault="00EC36B3" w:rsidP="00EC36B3">
      <w:pPr>
        <w:pStyle w:val="Prrafodelista"/>
        <w:rPr>
          <w:rFonts w:eastAsiaTheme="minorHAnsi"/>
          <w:sz w:val="24"/>
          <w:szCs w:val="24"/>
          <w:lang w:val="es-ES_tradnl" w:eastAsia="en-US"/>
        </w:rPr>
      </w:pPr>
    </w:p>
    <w:p w14:paraId="43046DFE" w14:textId="77777777" w:rsidR="00822121" w:rsidRDefault="00EC36B3" w:rsidP="00435560">
      <w:pPr>
        <w:pStyle w:val="Prrafodelista"/>
        <w:numPr>
          <w:ilvl w:val="0"/>
          <w:numId w:val="33"/>
        </w:numPr>
        <w:spacing w:after="240" w:line="276" w:lineRule="auto"/>
        <w:jc w:val="both"/>
        <w:outlineLvl w:val="0"/>
        <w:rPr>
          <w:rFonts w:eastAsiaTheme="minorHAnsi"/>
          <w:sz w:val="24"/>
          <w:szCs w:val="24"/>
          <w:lang w:val="es-ES_tradnl" w:eastAsia="en-US"/>
        </w:rPr>
      </w:pPr>
      <w:r w:rsidRPr="00EC36B3">
        <w:rPr>
          <w:rFonts w:eastAsiaTheme="minorHAnsi"/>
          <w:sz w:val="24"/>
          <w:szCs w:val="24"/>
          <w:lang w:val="es-ES_tradnl" w:eastAsia="en-US"/>
        </w:rPr>
        <w:t>Se privilegiará la transferencia de competencia que tengan clara aplicación regional, cuyo ejercicio en dicho nivel signifique una mejor calidad y oportunidad en la toma de decisiones y una mejor adecuación de la política nacional en el territorio, cuya transferencia no pueda ocasionar perjuicios a otr</w:t>
      </w:r>
      <w:r>
        <w:rPr>
          <w:rFonts w:eastAsiaTheme="minorHAnsi"/>
          <w:sz w:val="24"/>
          <w:szCs w:val="24"/>
          <w:lang w:val="es-ES_tradnl" w:eastAsia="en-US"/>
        </w:rPr>
        <w:t>as regiones.</w:t>
      </w:r>
    </w:p>
    <w:p w14:paraId="1BFC8763" w14:textId="77777777" w:rsidR="00EC36B3" w:rsidRPr="00EC36B3" w:rsidRDefault="00EC36B3" w:rsidP="00EC36B3">
      <w:pPr>
        <w:pStyle w:val="Prrafodelista"/>
        <w:rPr>
          <w:rFonts w:eastAsiaTheme="minorHAnsi"/>
          <w:sz w:val="24"/>
          <w:szCs w:val="24"/>
          <w:lang w:val="es-ES_tradnl" w:eastAsia="en-US"/>
        </w:rPr>
      </w:pPr>
    </w:p>
    <w:p w14:paraId="41E299D6" w14:textId="77777777" w:rsidR="00EC36B3" w:rsidRPr="00EC36B3" w:rsidRDefault="00EC36B3" w:rsidP="00EC36B3">
      <w:pPr>
        <w:pStyle w:val="Prrafodelista"/>
        <w:rPr>
          <w:rFonts w:eastAsiaTheme="minorHAnsi"/>
          <w:sz w:val="24"/>
          <w:szCs w:val="24"/>
          <w:lang w:val="es-ES_tradnl" w:eastAsia="en-US"/>
        </w:rPr>
      </w:pPr>
    </w:p>
    <w:p w14:paraId="2D347B6A" w14:textId="77777777" w:rsidR="00EC36B3" w:rsidRPr="00EA495F" w:rsidRDefault="00EC36B3" w:rsidP="00EC36B3">
      <w:pPr>
        <w:spacing w:after="240" w:line="276" w:lineRule="auto"/>
        <w:ind w:firstLine="708"/>
        <w:jc w:val="both"/>
        <w:outlineLvl w:val="0"/>
        <w:rPr>
          <w:rFonts w:eastAsiaTheme="minorHAnsi"/>
          <w:b/>
          <w:i/>
          <w:sz w:val="24"/>
          <w:szCs w:val="24"/>
          <w:u w:val="single"/>
          <w:lang w:val="es-ES_tradnl" w:eastAsia="en-US"/>
        </w:rPr>
      </w:pPr>
      <w:bookmarkStart w:id="5" w:name="_Hlk500254482"/>
      <w:r w:rsidRPr="00EA495F">
        <w:rPr>
          <w:rFonts w:eastAsiaTheme="minorHAnsi"/>
          <w:b/>
          <w:i/>
          <w:sz w:val="24"/>
          <w:szCs w:val="24"/>
          <w:u w:val="single"/>
          <w:lang w:val="es-ES_tradnl" w:eastAsia="en-US"/>
        </w:rPr>
        <w:t>Requisitos</w:t>
      </w:r>
    </w:p>
    <w:bookmarkEnd w:id="5"/>
    <w:p w14:paraId="516F4EB9" w14:textId="77777777" w:rsidR="00EC36B3" w:rsidRPr="00EC36B3" w:rsidRDefault="00EC36B3" w:rsidP="00EC36B3">
      <w:pPr>
        <w:spacing w:after="240" w:line="276" w:lineRule="auto"/>
        <w:ind w:firstLine="708"/>
        <w:jc w:val="both"/>
        <w:outlineLvl w:val="0"/>
        <w:rPr>
          <w:rFonts w:eastAsiaTheme="minorHAnsi"/>
          <w:sz w:val="24"/>
          <w:szCs w:val="24"/>
          <w:lang w:val="es-ES_tradnl" w:eastAsia="en-US"/>
        </w:rPr>
      </w:pPr>
      <w:r>
        <w:rPr>
          <w:rFonts w:eastAsiaTheme="minorHAnsi"/>
          <w:sz w:val="24"/>
          <w:szCs w:val="24"/>
          <w:lang w:val="es-ES_tradnl" w:eastAsia="en-US"/>
        </w:rPr>
        <w:t>Toda transferencia de competencia deberá:</w:t>
      </w:r>
    </w:p>
    <w:p w14:paraId="362BF868" w14:textId="77777777" w:rsidR="00EC36B3" w:rsidRPr="0033499D" w:rsidRDefault="00EC36B3" w:rsidP="0033499D">
      <w:pPr>
        <w:pStyle w:val="Prrafodelista"/>
        <w:numPr>
          <w:ilvl w:val="0"/>
          <w:numId w:val="33"/>
        </w:numPr>
        <w:spacing w:after="240" w:line="276" w:lineRule="auto"/>
        <w:jc w:val="both"/>
        <w:outlineLvl w:val="0"/>
        <w:rPr>
          <w:rFonts w:eastAsiaTheme="minorHAnsi"/>
          <w:sz w:val="24"/>
          <w:szCs w:val="24"/>
          <w:lang w:val="es-MX" w:eastAsia="en-US"/>
        </w:rPr>
      </w:pPr>
      <w:r w:rsidRPr="0033499D">
        <w:rPr>
          <w:rFonts w:eastAsiaTheme="minorHAnsi"/>
          <w:b/>
          <w:i/>
          <w:sz w:val="24"/>
          <w:szCs w:val="24"/>
          <w:lang w:val="es-MX" w:eastAsia="en-US"/>
        </w:rPr>
        <w:t>Considerar la disponibilidad de recursos económicos y de personal necesario</w:t>
      </w:r>
      <w:r w:rsidRPr="00EC36B3">
        <w:rPr>
          <w:rFonts w:eastAsiaTheme="minorHAnsi"/>
          <w:sz w:val="24"/>
          <w:szCs w:val="24"/>
          <w:lang w:val="es-MX" w:eastAsia="en-US"/>
        </w:rPr>
        <w:t>, según corresponda a la competencia que se transfiere y al presupuesto disponible que tenga para ella el ministerio o servicio que transfiere</w:t>
      </w:r>
      <w:r w:rsidR="0033499D">
        <w:rPr>
          <w:rFonts w:eastAsiaTheme="minorHAnsi"/>
          <w:sz w:val="24"/>
          <w:szCs w:val="24"/>
          <w:lang w:val="es-MX" w:eastAsia="en-US"/>
        </w:rPr>
        <w:t xml:space="preserve">. </w:t>
      </w:r>
      <w:r w:rsidR="0033499D" w:rsidRPr="0033499D">
        <w:rPr>
          <w:rFonts w:eastAsiaTheme="minorHAnsi"/>
          <w:sz w:val="24"/>
          <w:szCs w:val="24"/>
          <w:lang w:val="es-ES_tradnl" w:eastAsia="en-US"/>
        </w:rPr>
        <w:t>Los recursos que correspondan se transferirán mediante convenios de transferencia, los que serán suscritos entre los gobiernos regionales y el respectivo organismo que tiene asignado dicho presupuesto, o serán asignados en las respectivas leyes de presupuestos del sector público</w:t>
      </w:r>
      <w:r w:rsidR="0033499D">
        <w:rPr>
          <w:rFonts w:eastAsiaTheme="minorHAnsi"/>
          <w:sz w:val="24"/>
          <w:szCs w:val="24"/>
          <w:lang w:val="es-ES_tradnl" w:eastAsia="en-US"/>
        </w:rPr>
        <w:t>.</w:t>
      </w:r>
    </w:p>
    <w:p w14:paraId="4FE58885" w14:textId="77777777" w:rsidR="0033499D" w:rsidRPr="0033499D" w:rsidRDefault="0033499D" w:rsidP="0033499D">
      <w:pPr>
        <w:pStyle w:val="Prrafodelista"/>
        <w:spacing w:after="240" w:line="276" w:lineRule="auto"/>
        <w:ind w:left="1080"/>
        <w:jc w:val="both"/>
        <w:outlineLvl w:val="0"/>
        <w:rPr>
          <w:rFonts w:eastAsiaTheme="minorHAnsi"/>
          <w:sz w:val="24"/>
          <w:szCs w:val="24"/>
          <w:lang w:val="es-MX" w:eastAsia="en-US"/>
        </w:rPr>
      </w:pPr>
    </w:p>
    <w:p w14:paraId="33B32EE2" w14:textId="77777777" w:rsidR="0033499D" w:rsidRDefault="0033499D" w:rsidP="0033499D">
      <w:pPr>
        <w:pStyle w:val="Prrafodelista"/>
        <w:numPr>
          <w:ilvl w:val="0"/>
          <w:numId w:val="33"/>
        </w:numPr>
        <w:spacing w:after="240" w:line="276" w:lineRule="auto"/>
        <w:jc w:val="both"/>
        <w:outlineLvl w:val="0"/>
        <w:rPr>
          <w:rFonts w:eastAsiaTheme="minorHAnsi"/>
          <w:sz w:val="24"/>
          <w:szCs w:val="24"/>
          <w:lang w:val="es-MX" w:eastAsia="en-US"/>
        </w:rPr>
      </w:pPr>
      <w:r w:rsidRPr="0033499D">
        <w:rPr>
          <w:rFonts w:eastAsiaTheme="minorHAnsi"/>
          <w:b/>
          <w:i/>
          <w:sz w:val="24"/>
          <w:szCs w:val="24"/>
          <w:lang w:val="es-MX" w:eastAsia="en-US"/>
        </w:rPr>
        <w:t>Evitar la duplicidad o interferencia de funciones</w:t>
      </w:r>
      <w:r w:rsidRPr="0033499D">
        <w:rPr>
          <w:rFonts w:eastAsiaTheme="minorHAnsi"/>
          <w:sz w:val="24"/>
          <w:szCs w:val="24"/>
          <w:lang w:val="es-MX" w:eastAsia="en-US"/>
        </w:rPr>
        <w:t xml:space="preserve"> con otros órganos de la Administración del Estado.</w:t>
      </w:r>
    </w:p>
    <w:p w14:paraId="7C1A6266" w14:textId="77777777" w:rsidR="0033499D" w:rsidRPr="0033499D" w:rsidRDefault="0033499D" w:rsidP="0033499D">
      <w:pPr>
        <w:pStyle w:val="Prrafodelista"/>
        <w:rPr>
          <w:rFonts w:eastAsiaTheme="minorHAnsi"/>
          <w:sz w:val="24"/>
          <w:szCs w:val="24"/>
          <w:lang w:val="es-MX" w:eastAsia="en-US"/>
        </w:rPr>
      </w:pPr>
    </w:p>
    <w:p w14:paraId="1B3DDC24" w14:textId="77777777" w:rsidR="0033499D" w:rsidRDefault="0033499D" w:rsidP="0033499D">
      <w:pPr>
        <w:pStyle w:val="Prrafodelista"/>
        <w:numPr>
          <w:ilvl w:val="0"/>
          <w:numId w:val="33"/>
        </w:numPr>
        <w:spacing w:after="240" w:line="276" w:lineRule="auto"/>
        <w:jc w:val="both"/>
        <w:outlineLvl w:val="0"/>
        <w:rPr>
          <w:rFonts w:eastAsiaTheme="minorHAnsi"/>
          <w:sz w:val="24"/>
          <w:szCs w:val="24"/>
          <w:lang w:val="es-MX" w:eastAsia="en-US"/>
        </w:rPr>
      </w:pPr>
      <w:r w:rsidRPr="0033499D">
        <w:rPr>
          <w:rFonts w:eastAsiaTheme="minorHAnsi"/>
          <w:b/>
          <w:i/>
          <w:sz w:val="24"/>
          <w:szCs w:val="24"/>
          <w:lang w:val="es-MX" w:eastAsia="en-US"/>
        </w:rPr>
        <w:t>Establecer, para el caso de las transferencias temporales, el periodo</w:t>
      </w:r>
      <w:r w:rsidRPr="0033499D">
        <w:rPr>
          <w:rFonts w:eastAsiaTheme="minorHAnsi"/>
          <w:sz w:val="24"/>
          <w:szCs w:val="24"/>
          <w:lang w:val="es-MX" w:eastAsia="en-US"/>
        </w:rPr>
        <w:t xml:space="preserve"> para el cual se transfiere, el que no podrá ser inferior al plazo de un año</w:t>
      </w:r>
    </w:p>
    <w:p w14:paraId="2F3318F0" w14:textId="77777777" w:rsidR="0033499D" w:rsidRPr="0033499D" w:rsidRDefault="0033499D" w:rsidP="0033499D">
      <w:pPr>
        <w:pStyle w:val="Prrafodelista"/>
        <w:rPr>
          <w:rFonts w:eastAsiaTheme="minorHAnsi"/>
          <w:sz w:val="24"/>
          <w:szCs w:val="24"/>
          <w:lang w:val="es-MX" w:eastAsia="en-US"/>
        </w:rPr>
      </w:pPr>
    </w:p>
    <w:p w14:paraId="56506A15" w14:textId="77777777" w:rsidR="0033499D" w:rsidRDefault="0033499D" w:rsidP="0033499D">
      <w:pPr>
        <w:pStyle w:val="Prrafodelista"/>
        <w:spacing w:after="240" w:line="276" w:lineRule="auto"/>
        <w:ind w:left="1080"/>
        <w:jc w:val="both"/>
        <w:outlineLvl w:val="0"/>
        <w:rPr>
          <w:rFonts w:eastAsiaTheme="minorHAnsi"/>
          <w:sz w:val="24"/>
          <w:szCs w:val="24"/>
          <w:lang w:val="es-MX" w:eastAsia="en-US"/>
        </w:rPr>
      </w:pPr>
    </w:p>
    <w:p w14:paraId="660278A0" w14:textId="77777777" w:rsidR="0033499D" w:rsidRPr="0033499D" w:rsidRDefault="0033499D" w:rsidP="0033499D">
      <w:pPr>
        <w:pStyle w:val="Prrafodelista"/>
        <w:rPr>
          <w:rFonts w:eastAsiaTheme="minorHAnsi"/>
          <w:sz w:val="24"/>
          <w:szCs w:val="24"/>
          <w:lang w:val="es-MX" w:eastAsia="en-US"/>
        </w:rPr>
      </w:pPr>
    </w:p>
    <w:p w14:paraId="07DA7988" w14:textId="77777777" w:rsidR="0033499D" w:rsidRPr="00EA495F" w:rsidRDefault="0033499D" w:rsidP="0033499D">
      <w:pPr>
        <w:spacing w:after="240" w:line="276" w:lineRule="auto"/>
        <w:ind w:firstLine="708"/>
        <w:jc w:val="both"/>
        <w:outlineLvl w:val="0"/>
        <w:rPr>
          <w:rFonts w:eastAsiaTheme="minorHAnsi"/>
          <w:b/>
          <w:i/>
          <w:sz w:val="24"/>
          <w:szCs w:val="24"/>
          <w:u w:val="single"/>
          <w:lang w:val="es-ES_tradnl" w:eastAsia="en-US"/>
        </w:rPr>
      </w:pPr>
      <w:r w:rsidRPr="00EA495F">
        <w:rPr>
          <w:rFonts w:eastAsiaTheme="minorHAnsi"/>
          <w:b/>
          <w:i/>
          <w:sz w:val="24"/>
          <w:szCs w:val="24"/>
          <w:u w:val="single"/>
          <w:lang w:val="es-ES_tradnl" w:eastAsia="en-US"/>
        </w:rPr>
        <w:t>Intervinientes</w:t>
      </w:r>
    </w:p>
    <w:p w14:paraId="6374FCFE" w14:textId="77777777" w:rsidR="0033499D" w:rsidRPr="0033499D" w:rsidRDefault="0033499D" w:rsidP="0033499D">
      <w:pPr>
        <w:pStyle w:val="Prrafodelista"/>
        <w:numPr>
          <w:ilvl w:val="0"/>
          <w:numId w:val="33"/>
        </w:numPr>
        <w:spacing w:after="240" w:line="276" w:lineRule="auto"/>
        <w:jc w:val="both"/>
        <w:outlineLvl w:val="0"/>
        <w:rPr>
          <w:rFonts w:eastAsiaTheme="minorHAnsi"/>
          <w:b/>
          <w:i/>
          <w:sz w:val="24"/>
          <w:szCs w:val="24"/>
          <w:lang w:val="es-ES_tradnl" w:eastAsia="en-US"/>
        </w:rPr>
      </w:pPr>
      <w:r>
        <w:rPr>
          <w:rFonts w:eastAsiaTheme="minorHAnsi"/>
          <w:b/>
          <w:i/>
          <w:sz w:val="24"/>
          <w:szCs w:val="24"/>
          <w:lang w:val="es-ES_tradnl" w:eastAsia="en-US"/>
        </w:rPr>
        <w:t>Presidente de la República:</w:t>
      </w:r>
      <w:r w:rsidRPr="0033499D">
        <w:rPr>
          <w:rFonts w:ascii="Arial Narrow" w:hAnsi="Arial Narrow" w:cs="Arial"/>
          <w:b/>
          <w:sz w:val="24"/>
          <w:szCs w:val="24"/>
          <w:lang w:val="es-MX" w:eastAsia="es-ES"/>
        </w:rPr>
        <w:t xml:space="preserve"> </w:t>
      </w:r>
      <w:r w:rsidRPr="0033499D">
        <w:rPr>
          <w:rFonts w:eastAsiaTheme="minorHAnsi"/>
          <w:sz w:val="24"/>
          <w:szCs w:val="24"/>
          <w:lang w:val="es-MX" w:eastAsia="en-US"/>
        </w:rPr>
        <w:t>Corresponderá al P</w:t>
      </w:r>
      <w:r>
        <w:rPr>
          <w:rFonts w:eastAsiaTheme="minorHAnsi"/>
          <w:sz w:val="24"/>
          <w:szCs w:val="24"/>
          <w:lang w:val="es-MX" w:eastAsia="en-US"/>
        </w:rPr>
        <w:t>residente de la República i</w:t>
      </w:r>
      <w:r w:rsidRPr="0033499D">
        <w:rPr>
          <w:rFonts w:eastAsiaTheme="minorHAnsi"/>
          <w:sz w:val="24"/>
          <w:szCs w:val="24"/>
          <w:lang w:val="es-MX" w:eastAsia="en-US"/>
        </w:rPr>
        <w:t>niciar el procedimiento de oficio para transferir un competencia y resolver mediante decreto supremo fundado la transferencia de competencias a los gobiernos regionales en aquellos casos en que el informe del Comité Interministerial sea positivo</w:t>
      </w:r>
      <w:r>
        <w:rPr>
          <w:rFonts w:eastAsiaTheme="minorHAnsi"/>
          <w:sz w:val="24"/>
          <w:szCs w:val="24"/>
          <w:lang w:val="es-MX" w:eastAsia="en-US"/>
        </w:rPr>
        <w:t>.</w:t>
      </w:r>
    </w:p>
    <w:p w14:paraId="1A1A8B05" w14:textId="77777777" w:rsidR="0033499D" w:rsidRPr="0033499D" w:rsidRDefault="0033499D" w:rsidP="0033499D">
      <w:pPr>
        <w:pStyle w:val="Prrafodelista"/>
        <w:spacing w:after="240" w:line="276" w:lineRule="auto"/>
        <w:ind w:left="1080"/>
        <w:jc w:val="both"/>
        <w:outlineLvl w:val="0"/>
        <w:rPr>
          <w:rFonts w:eastAsiaTheme="minorHAnsi"/>
          <w:b/>
          <w:i/>
          <w:sz w:val="24"/>
          <w:szCs w:val="24"/>
          <w:lang w:val="es-ES_tradnl" w:eastAsia="en-US"/>
        </w:rPr>
      </w:pPr>
    </w:p>
    <w:p w14:paraId="07540421" w14:textId="77777777" w:rsidR="0033499D" w:rsidRDefault="0033499D" w:rsidP="002212FF">
      <w:pPr>
        <w:pStyle w:val="Prrafodelista"/>
        <w:numPr>
          <w:ilvl w:val="0"/>
          <w:numId w:val="33"/>
        </w:numPr>
        <w:spacing w:after="240" w:line="276" w:lineRule="auto"/>
        <w:jc w:val="both"/>
        <w:outlineLvl w:val="0"/>
        <w:rPr>
          <w:rFonts w:eastAsiaTheme="minorHAnsi"/>
          <w:sz w:val="24"/>
          <w:szCs w:val="24"/>
          <w:lang w:val="es-MX" w:eastAsia="en-US"/>
        </w:rPr>
      </w:pPr>
      <w:r w:rsidRPr="0033499D">
        <w:rPr>
          <w:rFonts w:eastAsiaTheme="minorHAnsi"/>
          <w:b/>
          <w:i/>
          <w:sz w:val="24"/>
          <w:szCs w:val="24"/>
          <w:lang w:val="es-MX" w:eastAsia="en-US"/>
        </w:rPr>
        <w:t>Un Comité Interministerial de Descentralización</w:t>
      </w:r>
      <w:r>
        <w:rPr>
          <w:rFonts w:eastAsiaTheme="minorHAnsi"/>
          <w:b/>
          <w:i/>
          <w:sz w:val="24"/>
          <w:szCs w:val="24"/>
          <w:lang w:val="es-MX" w:eastAsia="en-US"/>
        </w:rPr>
        <w:t xml:space="preserve">: </w:t>
      </w:r>
      <w:r w:rsidRPr="0033499D">
        <w:rPr>
          <w:rFonts w:eastAsiaTheme="minorHAnsi"/>
          <w:sz w:val="24"/>
          <w:szCs w:val="24"/>
          <w:lang w:val="es-MX" w:eastAsia="en-US"/>
        </w:rPr>
        <w:t xml:space="preserve">Presidido por el </w:t>
      </w:r>
      <w:r w:rsidRPr="0033499D">
        <w:rPr>
          <w:rFonts w:eastAsiaTheme="minorHAnsi"/>
          <w:b/>
          <w:i/>
          <w:sz w:val="24"/>
          <w:szCs w:val="24"/>
          <w:lang w:val="es-MX" w:eastAsia="en-US"/>
        </w:rPr>
        <w:t>Ministro del Interior y Seguridad Pública y conformado, además, por los Ministros de Hacienda y Secretario General de la Presidencia</w:t>
      </w:r>
      <w:r w:rsidRPr="0033499D">
        <w:rPr>
          <w:rFonts w:eastAsiaTheme="minorHAnsi"/>
          <w:sz w:val="24"/>
          <w:szCs w:val="24"/>
          <w:lang w:val="es-MX" w:eastAsia="en-US"/>
        </w:rPr>
        <w:t xml:space="preserve"> y por el o los ministros a quienes correspondan las competencias cuyo ejercicio se evalúa transferi</w:t>
      </w:r>
      <w:r>
        <w:rPr>
          <w:rFonts w:eastAsiaTheme="minorHAnsi"/>
          <w:sz w:val="24"/>
          <w:szCs w:val="24"/>
          <w:lang w:val="es-MX" w:eastAsia="en-US"/>
        </w:rPr>
        <w:t xml:space="preserve">r. </w:t>
      </w:r>
      <w:r w:rsidRPr="002212FF">
        <w:rPr>
          <w:rFonts w:eastAsiaTheme="minorHAnsi"/>
          <w:b/>
          <w:i/>
          <w:sz w:val="24"/>
          <w:szCs w:val="24"/>
          <w:lang w:val="es-MX" w:eastAsia="en-US"/>
        </w:rPr>
        <w:t xml:space="preserve">Su función será </w:t>
      </w:r>
      <w:r w:rsidR="002212FF" w:rsidRPr="002212FF">
        <w:rPr>
          <w:rFonts w:eastAsiaTheme="minorHAnsi"/>
          <w:b/>
          <w:i/>
          <w:sz w:val="24"/>
          <w:szCs w:val="24"/>
          <w:lang w:val="es-MX" w:eastAsia="en-US"/>
        </w:rPr>
        <w:t>asesorar al Presidente de la República</w:t>
      </w:r>
      <w:r w:rsidR="002212FF" w:rsidRPr="002212FF">
        <w:rPr>
          <w:rFonts w:eastAsiaTheme="minorHAnsi"/>
          <w:sz w:val="24"/>
          <w:szCs w:val="24"/>
          <w:lang w:val="es-MX" w:eastAsia="en-US"/>
        </w:rPr>
        <w:t xml:space="preserve"> mediante las recomendaciones correspondientes, en materia de transferencia de competencias a los gobiernos regionales</w:t>
      </w:r>
      <w:r w:rsidR="002212FF">
        <w:rPr>
          <w:rFonts w:eastAsiaTheme="minorHAnsi"/>
          <w:sz w:val="24"/>
          <w:szCs w:val="24"/>
          <w:lang w:val="es-MX" w:eastAsia="en-US"/>
        </w:rPr>
        <w:t>.</w:t>
      </w:r>
    </w:p>
    <w:p w14:paraId="3D2F1A24" w14:textId="77777777" w:rsidR="002212FF" w:rsidRPr="002212FF" w:rsidRDefault="002212FF" w:rsidP="002212FF">
      <w:pPr>
        <w:pStyle w:val="Prrafodelista"/>
        <w:rPr>
          <w:rFonts w:eastAsiaTheme="minorHAnsi"/>
          <w:sz w:val="24"/>
          <w:szCs w:val="24"/>
          <w:lang w:val="es-MX" w:eastAsia="en-US"/>
        </w:rPr>
      </w:pPr>
    </w:p>
    <w:p w14:paraId="530A9ABD" w14:textId="77777777" w:rsidR="00EA6AFD" w:rsidRPr="00EA6AFD" w:rsidRDefault="002212FF" w:rsidP="00EA6AFD">
      <w:pPr>
        <w:pStyle w:val="Prrafodelista"/>
        <w:numPr>
          <w:ilvl w:val="0"/>
          <w:numId w:val="33"/>
        </w:numPr>
        <w:spacing w:after="240" w:line="276" w:lineRule="auto"/>
        <w:jc w:val="both"/>
        <w:outlineLvl w:val="0"/>
        <w:rPr>
          <w:rFonts w:eastAsiaTheme="minorHAnsi"/>
          <w:sz w:val="24"/>
          <w:szCs w:val="24"/>
          <w:lang w:val="es-MX" w:eastAsia="en-US"/>
        </w:rPr>
      </w:pPr>
      <w:r w:rsidRPr="00EA6AFD">
        <w:rPr>
          <w:rFonts w:eastAsiaTheme="minorHAnsi"/>
          <w:b/>
          <w:i/>
          <w:sz w:val="24"/>
          <w:szCs w:val="24"/>
          <w:lang w:val="es-MX" w:eastAsia="en-US"/>
        </w:rPr>
        <w:t>Comisión de Estudios por materias o competencias a transferir</w:t>
      </w:r>
      <w:r>
        <w:rPr>
          <w:rFonts w:eastAsiaTheme="minorHAnsi"/>
          <w:b/>
          <w:sz w:val="24"/>
          <w:szCs w:val="24"/>
          <w:lang w:val="es-MX" w:eastAsia="en-US"/>
        </w:rPr>
        <w:t>:</w:t>
      </w:r>
      <w:r w:rsidR="00E70868">
        <w:rPr>
          <w:rFonts w:eastAsiaTheme="minorHAnsi"/>
          <w:b/>
          <w:sz w:val="24"/>
          <w:szCs w:val="24"/>
          <w:lang w:val="es-MX" w:eastAsia="en-US"/>
        </w:rPr>
        <w:t xml:space="preserve"> </w:t>
      </w:r>
      <w:r w:rsidR="00E70868" w:rsidRPr="00E70868">
        <w:rPr>
          <w:rFonts w:eastAsiaTheme="minorHAnsi"/>
          <w:sz w:val="24"/>
          <w:szCs w:val="24"/>
          <w:lang w:val="es-MX" w:eastAsia="en-US"/>
        </w:rPr>
        <w:t>C</w:t>
      </w:r>
      <w:r w:rsidRPr="00E70868">
        <w:rPr>
          <w:rFonts w:eastAsiaTheme="minorHAnsi"/>
          <w:sz w:val="24"/>
          <w:szCs w:val="24"/>
          <w:lang w:val="es-MX" w:eastAsia="en-US"/>
        </w:rPr>
        <w:t>ompuesta por representantes de los integrantes del Comité, del gobierno regional respectivo y del o los servicios nacionales respectivos, considerando un número equivalente de representantes de la administración central y del gobierno regional en dicha integración</w:t>
      </w:r>
      <w:r w:rsidR="00E70868">
        <w:rPr>
          <w:rFonts w:eastAsiaTheme="minorHAnsi"/>
          <w:sz w:val="24"/>
          <w:szCs w:val="24"/>
          <w:lang w:val="es-MX" w:eastAsia="en-US"/>
        </w:rPr>
        <w:t xml:space="preserve">. </w:t>
      </w:r>
      <w:r w:rsidR="00E70868" w:rsidRPr="00EA6AFD">
        <w:rPr>
          <w:rFonts w:eastAsiaTheme="minorHAnsi"/>
          <w:sz w:val="24"/>
          <w:szCs w:val="24"/>
          <w:lang w:val="es-MX" w:eastAsia="en-US"/>
        </w:rPr>
        <w:t xml:space="preserve">Estas comisiones </w:t>
      </w:r>
      <w:r w:rsidR="00E70868" w:rsidRPr="00EA6AFD">
        <w:rPr>
          <w:rFonts w:eastAsiaTheme="minorHAnsi"/>
          <w:b/>
          <w:sz w:val="24"/>
          <w:szCs w:val="24"/>
          <w:lang w:val="es-MX" w:eastAsia="en-US"/>
        </w:rPr>
        <w:t xml:space="preserve">sólo actuarán en procedimientos iniciados a solicitud de un gobierno regional y </w:t>
      </w:r>
      <w:r w:rsidR="00EA6AFD" w:rsidRPr="00EA6AFD">
        <w:rPr>
          <w:rFonts w:eastAsiaTheme="minorHAnsi"/>
          <w:b/>
          <w:sz w:val="24"/>
          <w:szCs w:val="24"/>
          <w:lang w:val="es-MX" w:eastAsia="en-US"/>
        </w:rPr>
        <w:t>sus mecanismos de integración y funcionamiento serán establecidos mediante Reglamento</w:t>
      </w:r>
      <w:r w:rsidR="00EA6AFD" w:rsidRPr="00EA6AFD">
        <w:rPr>
          <w:rFonts w:eastAsiaTheme="minorHAnsi"/>
          <w:sz w:val="24"/>
          <w:szCs w:val="24"/>
          <w:lang w:val="es-MX" w:eastAsia="en-US"/>
        </w:rPr>
        <w:t xml:space="preserve"> aprobado por decreto supremo, emanado del Ministerio del Interior y Seguridad Pública, suscrito además por los Ministros de Hacienda y Secretario General de la Presidencia.</w:t>
      </w:r>
    </w:p>
    <w:p w14:paraId="58DF1F52" w14:textId="77777777" w:rsidR="00E70868" w:rsidRDefault="00E70868" w:rsidP="00EA495F">
      <w:pPr>
        <w:pStyle w:val="Prrafodelista"/>
        <w:spacing w:after="240" w:line="276" w:lineRule="auto"/>
        <w:ind w:left="1080"/>
        <w:jc w:val="both"/>
        <w:outlineLvl w:val="0"/>
        <w:rPr>
          <w:rFonts w:eastAsiaTheme="minorHAnsi"/>
          <w:sz w:val="24"/>
          <w:szCs w:val="24"/>
          <w:lang w:val="es-MX" w:eastAsia="en-US"/>
        </w:rPr>
      </w:pPr>
    </w:p>
    <w:p w14:paraId="02C184C1" w14:textId="77777777" w:rsidR="00EA495F" w:rsidRDefault="00EA495F" w:rsidP="00EA495F">
      <w:pPr>
        <w:pStyle w:val="Prrafodelista"/>
        <w:spacing w:after="240" w:line="276" w:lineRule="auto"/>
        <w:ind w:left="1080"/>
        <w:jc w:val="both"/>
        <w:outlineLvl w:val="0"/>
        <w:rPr>
          <w:rFonts w:eastAsiaTheme="minorHAnsi"/>
          <w:sz w:val="24"/>
          <w:szCs w:val="24"/>
          <w:lang w:val="es-MX" w:eastAsia="en-US"/>
        </w:rPr>
      </w:pPr>
    </w:p>
    <w:p w14:paraId="550E8C2C" w14:textId="77777777" w:rsidR="00EA495F" w:rsidRDefault="00EA495F" w:rsidP="00EA495F">
      <w:pPr>
        <w:ind w:firstLine="708"/>
        <w:rPr>
          <w:rFonts w:eastAsiaTheme="minorHAnsi"/>
          <w:b/>
          <w:i/>
          <w:sz w:val="24"/>
          <w:szCs w:val="24"/>
          <w:u w:val="single"/>
          <w:lang w:val="es-ES_tradnl" w:eastAsia="en-US"/>
        </w:rPr>
      </w:pPr>
      <w:r>
        <w:rPr>
          <w:rFonts w:eastAsiaTheme="minorHAnsi"/>
          <w:b/>
          <w:i/>
          <w:sz w:val="24"/>
          <w:szCs w:val="24"/>
          <w:u w:val="single"/>
          <w:lang w:val="es-ES_tradnl" w:eastAsia="en-US"/>
        </w:rPr>
        <w:t>Procedimiento</w:t>
      </w:r>
    </w:p>
    <w:p w14:paraId="2A244656" w14:textId="77777777" w:rsidR="00EA495F" w:rsidRDefault="00EA495F" w:rsidP="00EA495F">
      <w:pPr>
        <w:ind w:firstLine="708"/>
        <w:rPr>
          <w:rFonts w:eastAsiaTheme="minorHAnsi"/>
          <w:b/>
          <w:i/>
          <w:sz w:val="24"/>
          <w:szCs w:val="24"/>
          <w:u w:val="single"/>
          <w:lang w:val="es-ES_tradnl" w:eastAsia="en-US"/>
        </w:rPr>
      </w:pPr>
    </w:p>
    <w:p w14:paraId="4CAB0D42" w14:textId="77777777" w:rsidR="00EA495F" w:rsidRPr="00EA495F" w:rsidRDefault="00EA495F" w:rsidP="00EA495F">
      <w:pPr>
        <w:pStyle w:val="Prrafodelista"/>
        <w:numPr>
          <w:ilvl w:val="0"/>
          <w:numId w:val="38"/>
        </w:numPr>
        <w:rPr>
          <w:rFonts w:eastAsiaTheme="minorHAnsi"/>
          <w:b/>
          <w:i/>
          <w:sz w:val="24"/>
          <w:szCs w:val="24"/>
          <w:u w:val="single"/>
          <w:lang w:val="es-ES_tradnl" w:eastAsia="en-US"/>
        </w:rPr>
      </w:pPr>
      <w:bookmarkStart w:id="6" w:name="_Hlk500333298"/>
      <w:r>
        <w:rPr>
          <w:rFonts w:eastAsiaTheme="minorHAnsi"/>
          <w:b/>
          <w:i/>
          <w:sz w:val="24"/>
          <w:szCs w:val="24"/>
          <w:u w:val="single"/>
          <w:lang w:val="es-MX" w:eastAsia="en-US"/>
        </w:rPr>
        <w:t>Procedimiento de transferencia de competencia i</w:t>
      </w:r>
      <w:r w:rsidRPr="00EA495F">
        <w:rPr>
          <w:rFonts w:eastAsiaTheme="minorHAnsi"/>
          <w:b/>
          <w:i/>
          <w:sz w:val="24"/>
          <w:szCs w:val="24"/>
          <w:u w:val="single"/>
          <w:lang w:val="es-MX" w:eastAsia="en-US"/>
        </w:rPr>
        <w:t>niciado a solicitud del gobierno regional</w:t>
      </w:r>
    </w:p>
    <w:bookmarkEnd w:id="6"/>
    <w:p w14:paraId="592889C5" w14:textId="77777777" w:rsidR="00EA495F" w:rsidRDefault="00EA495F" w:rsidP="00EA495F">
      <w:pPr>
        <w:ind w:left="708"/>
        <w:rPr>
          <w:rFonts w:eastAsiaTheme="minorHAnsi"/>
          <w:b/>
          <w:i/>
          <w:sz w:val="24"/>
          <w:szCs w:val="24"/>
          <w:u w:val="single"/>
          <w:lang w:val="es-ES_tradnl" w:eastAsia="en-US"/>
        </w:rPr>
      </w:pPr>
    </w:p>
    <w:p w14:paraId="033A40E2" w14:textId="77777777" w:rsidR="00EA495F" w:rsidRPr="00EA495F" w:rsidRDefault="00EA495F" w:rsidP="00EA495F">
      <w:pPr>
        <w:pStyle w:val="Prrafodelista"/>
        <w:numPr>
          <w:ilvl w:val="0"/>
          <w:numId w:val="33"/>
        </w:numPr>
        <w:rPr>
          <w:rFonts w:eastAsiaTheme="minorHAnsi"/>
          <w:b/>
          <w:i/>
          <w:sz w:val="24"/>
          <w:szCs w:val="24"/>
          <w:lang w:val="es-ES_tradnl" w:eastAsia="en-US"/>
        </w:rPr>
      </w:pPr>
      <w:r w:rsidRPr="00EA495F">
        <w:rPr>
          <w:rFonts w:eastAsiaTheme="minorHAnsi"/>
          <w:sz w:val="24"/>
          <w:szCs w:val="24"/>
          <w:lang w:val="es-ES_tradnl" w:eastAsia="en-US"/>
        </w:rPr>
        <w:t>El procedimiento inicia con una solicitud al Presidente d</w:t>
      </w:r>
      <w:r>
        <w:rPr>
          <w:rFonts w:eastAsiaTheme="minorHAnsi"/>
          <w:sz w:val="24"/>
          <w:szCs w:val="24"/>
          <w:lang w:val="es-ES_tradnl" w:eastAsia="en-US"/>
        </w:rPr>
        <w:t>e la República.</w:t>
      </w:r>
    </w:p>
    <w:p w14:paraId="6CD7CA4F" w14:textId="77777777" w:rsidR="00EA495F" w:rsidRPr="00EA495F" w:rsidRDefault="00EA495F" w:rsidP="00EA495F">
      <w:pPr>
        <w:pStyle w:val="Prrafodelista"/>
        <w:ind w:left="1080"/>
        <w:rPr>
          <w:rFonts w:eastAsiaTheme="minorHAnsi"/>
          <w:b/>
          <w:i/>
          <w:sz w:val="24"/>
          <w:szCs w:val="24"/>
          <w:lang w:val="es-ES_tradnl" w:eastAsia="en-US"/>
        </w:rPr>
      </w:pPr>
    </w:p>
    <w:p w14:paraId="2D7918FC" w14:textId="77777777" w:rsidR="00EA495F" w:rsidRPr="00EA495F" w:rsidRDefault="00EA495F" w:rsidP="00EA495F">
      <w:pPr>
        <w:pStyle w:val="Prrafodelista"/>
        <w:numPr>
          <w:ilvl w:val="0"/>
          <w:numId w:val="33"/>
        </w:numPr>
        <w:jc w:val="both"/>
        <w:rPr>
          <w:rFonts w:eastAsiaTheme="minorHAnsi"/>
          <w:i/>
          <w:sz w:val="24"/>
          <w:szCs w:val="24"/>
          <w:lang w:val="es-ES_tradnl" w:eastAsia="en-US"/>
        </w:rPr>
      </w:pPr>
      <w:r>
        <w:rPr>
          <w:rFonts w:eastAsiaTheme="minorHAnsi"/>
          <w:sz w:val="24"/>
          <w:szCs w:val="24"/>
          <w:lang w:val="es-ES_tradnl" w:eastAsia="en-US"/>
        </w:rPr>
        <w:t xml:space="preserve">La solicitud </w:t>
      </w:r>
      <w:r w:rsidRPr="00EA495F">
        <w:rPr>
          <w:rFonts w:eastAsiaTheme="minorHAnsi"/>
          <w:sz w:val="24"/>
          <w:szCs w:val="24"/>
          <w:lang w:val="es-ES_tradnl" w:eastAsia="en-US"/>
        </w:rPr>
        <w:t xml:space="preserve">podrá ser a iniciativa del </w:t>
      </w:r>
      <w:r w:rsidRPr="00EA495F">
        <w:rPr>
          <w:rFonts w:eastAsiaTheme="minorHAnsi"/>
          <w:b/>
          <w:i/>
          <w:sz w:val="24"/>
          <w:szCs w:val="24"/>
          <w:lang w:val="es-ES_tradnl" w:eastAsia="en-US"/>
        </w:rPr>
        <w:t>Consejo Regional</w:t>
      </w:r>
      <w:r w:rsidRPr="00EA495F">
        <w:rPr>
          <w:rFonts w:eastAsiaTheme="minorHAnsi"/>
          <w:sz w:val="24"/>
          <w:szCs w:val="24"/>
          <w:lang w:val="es-ES_tradnl" w:eastAsia="en-US"/>
        </w:rPr>
        <w:t xml:space="preserve"> (caso en que deberá contar con</w:t>
      </w:r>
      <w:r w:rsidRPr="00EA495F">
        <w:rPr>
          <w:rFonts w:ascii="Arial Narrow" w:hAnsi="Arial Narrow" w:cs="Arial"/>
          <w:sz w:val="24"/>
          <w:szCs w:val="24"/>
          <w:lang w:val="es-MX" w:eastAsia="es-ES"/>
        </w:rPr>
        <w:t xml:space="preserve"> </w:t>
      </w:r>
      <w:r w:rsidRPr="00EA495F">
        <w:rPr>
          <w:rFonts w:eastAsiaTheme="minorHAnsi"/>
          <w:sz w:val="24"/>
          <w:szCs w:val="24"/>
          <w:lang w:val="es-MX" w:eastAsia="en-US"/>
        </w:rPr>
        <w:t xml:space="preserve">voto favorable de las dos terceras partes de sus miembros en ejercicio) o previa </w:t>
      </w:r>
      <w:r>
        <w:rPr>
          <w:rFonts w:eastAsiaTheme="minorHAnsi"/>
          <w:sz w:val="24"/>
          <w:szCs w:val="24"/>
          <w:lang w:val="es-MX" w:eastAsia="en-US"/>
        </w:rPr>
        <w:t xml:space="preserve">propuesta del </w:t>
      </w:r>
      <w:r w:rsidRPr="00EA495F">
        <w:rPr>
          <w:rFonts w:eastAsiaTheme="minorHAnsi"/>
          <w:b/>
          <w:i/>
          <w:sz w:val="24"/>
          <w:szCs w:val="24"/>
          <w:lang w:val="es-MX" w:eastAsia="en-US"/>
        </w:rPr>
        <w:t>Gobernador Regional</w:t>
      </w:r>
      <w:r w:rsidRPr="00EA495F">
        <w:rPr>
          <w:rFonts w:eastAsiaTheme="minorHAnsi"/>
          <w:sz w:val="24"/>
          <w:szCs w:val="24"/>
          <w:lang w:val="es-ES_tradnl" w:eastAsia="en-US"/>
        </w:rPr>
        <w:t xml:space="preserve"> </w:t>
      </w:r>
      <w:r>
        <w:rPr>
          <w:rFonts w:eastAsiaTheme="minorHAnsi"/>
          <w:sz w:val="24"/>
          <w:szCs w:val="24"/>
          <w:lang w:val="es-ES_tradnl" w:eastAsia="en-US"/>
        </w:rPr>
        <w:t>(</w:t>
      </w:r>
      <w:r w:rsidRPr="00EA495F">
        <w:rPr>
          <w:rFonts w:eastAsiaTheme="minorHAnsi"/>
          <w:sz w:val="24"/>
          <w:szCs w:val="24"/>
          <w:lang w:val="es-ES_tradnl" w:eastAsia="en-US"/>
        </w:rPr>
        <w:t xml:space="preserve">caso en que deberá </w:t>
      </w:r>
      <w:r w:rsidRPr="00EA495F">
        <w:rPr>
          <w:rFonts w:eastAsiaTheme="minorHAnsi"/>
          <w:sz w:val="24"/>
          <w:szCs w:val="24"/>
          <w:lang w:val="es-MX" w:eastAsia="en-US"/>
        </w:rPr>
        <w:t>deberá ser aprobada por la mayoría absoluta de los miembros en ejercicio del Consejo</w:t>
      </w:r>
    </w:p>
    <w:p w14:paraId="19C055B0" w14:textId="77777777" w:rsidR="00EA495F" w:rsidRPr="00EA495F" w:rsidRDefault="00EA495F" w:rsidP="00EA495F">
      <w:pPr>
        <w:pStyle w:val="Prrafodelista"/>
        <w:spacing w:after="240" w:line="276" w:lineRule="auto"/>
        <w:ind w:left="1080"/>
        <w:jc w:val="both"/>
        <w:outlineLvl w:val="0"/>
        <w:rPr>
          <w:rFonts w:eastAsiaTheme="minorHAnsi"/>
          <w:sz w:val="24"/>
          <w:szCs w:val="24"/>
          <w:lang w:val="es-MX" w:eastAsia="en-US"/>
        </w:rPr>
      </w:pPr>
    </w:p>
    <w:p w14:paraId="02A40820" w14:textId="77777777" w:rsidR="002212FF" w:rsidRDefault="009C0EAA" w:rsidP="009C0EAA">
      <w:pPr>
        <w:pStyle w:val="Prrafodelista"/>
        <w:numPr>
          <w:ilvl w:val="0"/>
          <w:numId w:val="33"/>
        </w:numPr>
        <w:spacing w:after="240" w:line="276" w:lineRule="auto"/>
        <w:jc w:val="both"/>
        <w:outlineLvl w:val="0"/>
        <w:rPr>
          <w:rFonts w:eastAsiaTheme="minorHAnsi"/>
          <w:sz w:val="24"/>
          <w:szCs w:val="24"/>
          <w:lang w:val="es-MX" w:eastAsia="en-US"/>
        </w:rPr>
      </w:pPr>
      <w:r>
        <w:rPr>
          <w:rFonts w:eastAsiaTheme="minorHAnsi"/>
          <w:sz w:val="24"/>
          <w:szCs w:val="24"/>
          <w:lang w:val="es-MX" w:eastAsia="en-US"/>
        </w:rPr>
        <w:t xml:space="preserve">Plazo: </w:t>
      </w:r>
      <w:r w:rsidRPr="009C0EAA">
        <w:rPr>
          <w:rFonts w:eastAsiaTheme="minorHAnsi"/>
          <w:sz w:val="24"/>
          <w:szCs w:val="24"/>
          <w:lang w:val="es-MX" w:eastAsia="en-US"/>
        </w:rPr>
        <w:t>Dentro de los primeros veinticuatro meses, contados desde el inicio de cada período presidencial</w:t>
      </w:r>
      <w:r>
        <w:rPr>
          <w:rFonts w:eastAsiaTheme="minorHAnsi"/>
          <w:sz w:val="24"/>
          <w:szCs w:val="24"/>
          <w:lang w:val="es-MX" w:eastAsia="en-US"/>
        </w:rPr>
        <w:t>.</w:t>
      </w:r>
    </w:p>
    <w:p w14:paraId="69D8562A" w14:textId="77777777" w:rsidR="009C0EAA" w:rsidRPr="009C0EAA" w:rsidRDefault="009C0EAA" w:rsidP="009C0EAA">
      <w:pPr>
        <w:pStyle w:val="Prrafodelista"/>
        <w:rPr>
          <w:rFonts w:eastAsiaTheme="minorHAnsi"/>
          <w:sz w:val="24"/>
          <w:szCs w:val="24"/>
          <w:lang w:val="es-MX" w:eastAsia="en-US"/>
        </w:rPr>
      </w:pPr>
    </w:p>
    <w:p w14:paraId="2B6E7F59" w14:textId="77777777" w:rsidR="009C0EAA" w:rsidRPr="00E51EA2" w:rsidRDefault="00E51EA2" w:rsidP="00E51EA2">
      <w:pPr>
        <w:pStyle w:val="Prrafodelista"/>
        <w:numPr>
          <w:ilvl w:val="0"/>
          <w:numId w:val="33"/>
        </w:numPr>
        <w:spacing w:after="240" w:line="276" w:lineRule="auto"/>
        <w:jc w:val="both"/>
        <w:outlineLvl w:val="0"/>
        <w:rPr>
          <w:rFonts w:eastAsiaTheme="minorHAnsi"/>
          <w:sz w:val="24"/>
          <w:szCs w:val="24"/>
          <w:lang w:val="es-MX" w:eastAsia="en-US"/>
        </w:rPr>
      </w:pPr>
      <w:r w:rsidRPr="00E51EA2">
        <w:rPr>
          <w:rFonts w:eastAsiaTheme="minorHAnsi"/>
          <w:sz w:val="24"/>
          <w:szCs w:val="24"/>
          <w:lang w:val="es-MX" w:eastAsia="en-US"/>
        </w:rPr>
        <w:t>Cada solicitud deberá contar con estudios que fundamenten los beneficios de la transferencia, incluyendo informes de impacto financiero, eficacia y eficiencia</w:t>
      </w:r>
      <w:r w:rsidRPr="00E51EA2">
        <w:rPr>
          <w:rFonts w:eastAsiaTheme="minorHAnsi"/>
          <w:b/>
          <w:sz w:val="24"/>
          <w:szCs w:val="24"/>
          <w:lang w:val="es-MX" w:eastAsia="en-US"/>
        </w:rPr>
        <w:t>.</w:t>
      </w:r>
    </w:p>
    <w:p w14:paraId="49184E00" w14:textId="77777777" w:rsidR="00E51EA2" w:rsidRPr="00E51EA2" w:rsidRDefault="00E51EA2" w:rsidP="00E51EA2">
      <w:pPr>
        <w:pStyle w:val="Prrafodelista"/>
        <w:rPr>
          <w:rFonts w:eastAsiaTheme="minorHAnsi"/>
          <w:sz w:val="24"/>
          <w:szCs w:val="24"/>
          <w:lang w:val="es-MX" w:eastAsia="en-US"/>
        </w:rPr>
      </w:pPr>
    </w:p>
    <w:p w14:paraId="44753994" w14:textId="77777777" w:rsidR="00E51EA2" w:rsidRDefault="00E51EA2" w:rsidP="00E51EA2">
      <w:pPr>
        <w:pStyle w:val="Prrafodelista"/>
        <w:numPr>
          <w:ilvl w:val="0"/>
          <w:numId w:val="33"/>
        </w:numPr>
        <w:spacing w:after="240" w:line="276" w:lineRule="auto"/>
        <w:jc w:val="both"/>
        <w:outlineLvl w:val="0"/>
        <w:rPr>
          <w:rFonts w:eastAsiaTheme="minorHAnsi"/>
          <w:sz w:val="24"/>
          <w:szCs w:val="24"/>
          <w:lang w:val="es-MX" w:eastAsia="en-US"/>
        </w:rPr>
      </w:pPr>
      <w:r w:rsidRPr="00E51EA2">
        <w:rPr>
          <w:rFonts w:eastAsiaTheme="minorHAnsi"/>
          <w:sz w:val="24"/>
          <w:szCs w:val="24"/>
          <w:lang w:val="es-MX" w:eastAsia="en-US"/>
        </w:rPr>
        <w:t>Iniciado un procedimiento, el Comité Interministerial instruirá a la Comisión de Estudios correspondiente para que se constituya, analice los antecedentes recibidos y aquellos otros que estime pertinentes para mejor resolver y le informe, fundadamente, sobre la transferencia en estudio.</w:t>
      </w:r>
    </w:p>
    <w:p w14:paraId="602ECBF7" w14:textId="77777777" w:rsidR="00E51EA2" w:rsidRPr="00E51EA2" w:rsidRDefault="00E51EA2" w:rsidP="00E51EA2">
      <w:pPr>
        <w:pStyle w:val="Prrafodelista"/>
        <w:rPr>
          <w:rFonts w:eastAsiaTheme="minorHAnsi"/>
          <w:sz w:val="24"/>
          <w:szCs w:val="24"/>
          <w:lang w:val="es-MX" w:eastAsia="en-US"/>
        </w:rPr>
      </w:pPr>
    </w:p>
    <w:p w14:paraId="7E539D77" w14:textId="77777777" w:rsidR="00E51EA2" w:rsidRPr="00E51EA2" w:rsidRDefault="00E51EA2" w:rsidP="00E51EA2">
      <w:pPr>
        <w:pStyle w:val="Prrafodelista"/>
        <w:numPr>
          <w:ilvl w:val="0"/>
          <w:numId w:val="33"/>
        </w:numPr>
        <w:spacing w:after="240" w:line="276" w:lineRule="auto"/>
        <w:jc w:val="both"/>
        <w:outlineLvl w:val="0"/>
        <w:rPr>
          <w:rFonts w:eastAsiaTheme="minorHAnsi"/>
          <w:sz w:val="24"/>
          <w:szCs w:val="24"/>
          <w:lang w:val="es-MX" w:eastAsia="en-US"/>
        </w:rPr>
      </w:pPr>
      <w:r w:rsidRPr="00E51EA2">
        <w:rPr>
          <w:rFonts w:eastAsiaTheme="minorHAnsi"/>
          <w:sz w:val="24"/>
          <w:szCs w:val="24"/>
          <w:lang w:val="es-MX" w:eastAsia="en-US"/>
        </w:rPr>
        <w:t>El Informe de la comisión de estudios podrá contemplar la transferencia de una competencia en los mismos términos solicitados por el gobierno regional o establecer condiciones diferentes para su ejercicio.</w:t>
      </w:r>
      <w:r w:rsidRPr="00E51EA2">
        <w:rPr>
          <w:rFonts w:eastAsiaTheme="minorHAnsi"/>
          <w:b/>
          <w:sz w:val="24"/>
          <w:szCs w:val="24"/>
          <w:lang w:val="es-MX" w:eastAsia="en-US"/>
        </w:rPr>
        <w:t xml:space="preserve"> </w:t>
      </w:r>
    </w:p>
    <w:p w14:paraId="68CCDD28" w14:textId="77777777" w:rsidR="00E51EA2" w:rsidRPr="00E51EA2" w:rsidRDefault="00E51EA2" w:rsidP="00E51EA2">
      <w:pPr>
        <w:pStyle w:val="Prrafodelista"/>
        <w:rPr>
          <w:rFonts w:eastAsiaTheme="minorHAnsi"/>
          <w:b/>
          <w:sz w:val="24"/>
          <w:szCs w:val="24"/>
          <w:lang w:val="es-MX" w:eastAsia="en-US"/>
        </w:rPr>
      </w:pPr>
    </w:p>
    <w:p w14:paraId="164D3C59" w14:textId="77777777" w:rsidR="00E51EA2" w:rsidRDefault="00E51EA2" w:rsidP="00E51EA2">
      <w:pPr>
        <w:pStyle w:val="Prrafodelista"/>
        <w:numPr>
          <w:ilvl w:val="0"/>
          <w:numId w:val="33"/>
        </w:numPr>
        <w:spacing w:after="240" w:line="276" w:lineRule="auto"/>
        <w:jc w:val="both"/>
        <w:outlineLvl w:val="0"/>
        <w:rPr>
          <w:rFonts w:eastAsiaTheme="minorHAnsi"/>
          <w:sz w:val="24"/>
          <w:szCs w:val="24"/>
          <w:lang w:val="es-MX" w:eastAsia="en-US"/>
        </w:rPr>
      </w:pPr>
      <w:r w:rsidRPr="00E51EA2">
        <w:rPr>
          <w:rFonts w:eastAsiaTheme="minorHAnsi"/>
          <w:sz w:val="24"/>
          <w:szCs w:val="24"/>
          <w:lang w:val="es-MX" w:eastAsia="en-US"/>
        </w:rPr>
        <w:t>En el caso de establecer condiciones diferentes, en forma previa a la revisión del Comité Interministerial, se requerirá la aprobación del consejo regional por la mayoría absoluta de sus miembros en ejercicio cuando sea con el consentimiento del gobernador regional, o, en caso contrario, por las dos terceras partes de sus miembros en ejercicio.</w:t>
      </w:r>
    </w:p>
    <w:p w14:paraId="2C10DCA1" w14:textId="77777777" w:rsidR="00E51EA2" w:rsidRPr="00E51EA2" w:rsidRDefault="00E51EA2" w:rsidP="00E51EA2">
      <w:pPr>
        <w:pStyle w:val="Prrafodelista"/>
        <w:rPr>
          <w:rFonts w:eastAsiaTheme="minorHAnsi"/>
          <w:sz w:val="24"/>
          <w:szCs w:val="24"/>
          <w:lang w:val="es-MX" w:eastAsia="en-US"/>
        </w:rPr>
      </w:pPr>
    </w:p>
    <w:p w14:paraId="1DECCC1B" w14:textId="77777777" w:rsidR="00E51EA2" w:rsidRDefault="00E51EA2" w:rsidP="00E51EA2">
      <w:pPr>
        <w:pStyle w:val="Prrafodelista"/>
        <w:numPr>
          <w:ilvl w:val="0"/>
          <w:numId w:val="33"/>
        </w:numPr>
        <w:spacing w:after="240" w:line="276" w:lineRule="auto"/>
        <w:jc w:val="both"/>
        <w:outlineLvl w:val="0"/>
        <w:rPr>
          <w:rFonts w:eastAsiaTheme="minorHAnsi"/>
          <w:sz w:val="24"/>
          <w:szCs w:val="24"/>
          <w:lang w:val="es-MX" w:eastAsia="en-US"/>
        </w:rPr>
      </w:pPr>
      <w:r w:rsidRPr="00E51EA2">
        <w:rPr>
          <w:rFonts w:eastAsiaTheme="minorHAnsi"/>
          <w:sz w:val="24"/>
          <w:szCs w:val="24"/>
          <w:lang w:val="es-MX" w:eastAsia="en-US"/>
        </w:rPr>
        <w:t>Recibido el informe de la Comisión, el Comité Interministerial oirá al gobernador regional respectivo, y luego aprobará o rechazará la transferencia. En caso de aprobar, remitirá los antecedentes al Presidente de la República para su consideración. En caso de rechazar, se dictará un decreto fundado del Ministerio del Interior y Seguridad Pública.</w:t>
      </w:r>
    </w:p>
    <w:p w14:paraId="205EE374" w14:textId="77777777" w:rsidR="00E51EA2" w:rsidRPr="00E51EA2" w:rsidRDefault="00E51EA2" w:rsidP="00E51EA2">
      <w:pPr>
        <w:pStyle w:val="Prrafodelista"/>
        <w:rPr>
          <w:rFonts w:eastAsiaTheme="minorHAnsi"/>
          <w:sz w:val="24"/>
          <w:szCs w:val="24"/>
          <w:lang w:val="es-MX" w:eastAsia="en-US"/>
        </w:rPr>
      </w:pPr>
    </w:p>
    <w:p w14:paraId="7348A318" w14:textId="77777777" w:rsidR="00E51EA2" w:rsidRDefault="00E51EA2" w:rsidP="00E51EA2">
      <w:pPr>
        <w:pStyle w:val="Prrafodelista"/>
        <w:numPr>
          <w:ilvl w:val="0"/>
          <w:numId w:val="33"/>
        </w:numPr>
        <w:spacing w:after="240" w:line="276" w:lineRule="auto"/>
        <w:jc w:val="both"/>
        <w:outlineLvl w:val="0"/>
        <w:rPr>
          <w:rFonts w:eastAsiaTheme="minorHAnsi"/>
          <w:sz w:val="24"/>
          <w:szCs w:val="24"/>
          <w:lang w:val="es-MX" w:eastAsia="en-US"/>
        </w:rPr>
      </w:pPr>
      <w:r w:rsidRPr="00E51EA2">
        <w:rPr>
          <w:rFonts w:eastAsiaTheme="minorHAnsi"/>
          <w:sz w:val="24"/>
          <w:szCs w:val="24"/>
          <w:lang w:val="es-MX" w:eastAsia="en-US"/>
        </w:rPr>
        <w:t>Recibida la recomendación del Comité Interministerial, el Presidente de la República podrá aprobar o rechazar en forma fundada la transferencia en estudio mediante decreto supremo</w:t>
      </w:r>
      <w:r w:rsidR="00F17494">
        <w:rPr>
          <w:rFonts w:eastAsiaTheme="minorHAnsi"/>
          <w:sz w:val="24"/>
          <w:szCs w:val="24"/>
          <w:lang w:val="es-MX" w:eastAsia="en-US"/>
        </w:rPr>
        <w:t>.</w:t>
      </w:r>
    </w:p>
    <w:p w14:paraId="44A5B446" w14:textId="77777777" w:rsidR="00F17494" w:rsidRPr="00F17494" w:rsidRDefault="00F17494" w:rsidP="00F17494">
      <w:pPr>
        <w:pStyle w:val="Prrafodelista"/>
        <w:rPr>
          <w:rFonts w:eastAsiaTheme="minorHAnsi"/>
          <w:sz w:val="24"/>
          <w:szCs w:val="24"/>
          <w:lang w:val="es-MX" w:eastAsia="en-US"/>
        </w:rPr>
      </w:pPr>
    </w:p>
    <w:p w14:paraId="2401B248" w14:textId="77777777" w:rsidR="00F17494" w:rsidRPr="00F17494" w:rsidRDefault="00F17494" w:rsidP="00E51EA2">
      <w:pPr>
        <w:pStyle w:val="Prrafodelista"/>
        <w:numPr>
          <w:ilvl w:val="0"/>
          <w:numId w:val="33"/>
        </w:numPr>
        <w:spacing w:after="240" w:line="276" w:lineRule="auto"/>
        <w:jc w:val="both"/>
        <w:outlineLvl w:val="0"/>
        <w:rPr>
          <w:rFonts w:eastAsiaTheme="minorHAnsi"/>
          <w:i/>
          <w:sz w:val="24"/>
          <w:szCs w:val="24"/>
          <w:lang w:val="es-MX" w:eastAsia="en-US"/>
        </w:rPr>
      </w:pPr>
      <w:r w:rsidRPr="00F17494">
        <w:rPr>
          <w:rFonts w:eastAsiaTheme="minorHAnsi"/>
          <w:sz w:val="24"/>
          <w:szCs w:val="24"/>
          <w:lang w:val="es-MX" w:eastAsia="en-US"/>
        </w:rPr>
        <w:t xml:space="preserve">En caso que no exista respuesta en el </w:t>
      </w:r>
      <w:r w:rsidRPr="00F17494">
        <w:rPr>
          <w:rFonts w:eastAsiaTheme="minorHAnsi"/>
          <w:b/>
          <w:i/>
          <w:sz w:val="24"/>
          <w:szCs w:val="24"/>
          <w:lang w:val="es-MX" w:eastAsia="en-US"/>
        </w:rPr>
        <w:t>plazo de seis meses</w:t>
      </w:r>
      <w:r w:rsidRPr="00F17494">
        <w:rPr>
          <w:rFonts w:eastAsiaTheme="minorHAnsi"/>
          <w:sz w:val="24"/>
          <w:szCs w:val="24"/>
          <w:lang w:val="es-MX" w:eastAsia="en-US"/>
        </w:rPr>
        <w:t xml:space="preserve"> y esta demora sea representada por el respectivo gobierno regional,</w:t>
      </w:r>
      <w:r w:rsidRPr="00F17494">
        <w:rPr>
          <w:rFonts w:eastAsiaTheme="minorHAnsi"/>
          <w:b/>
          <w:sz w:val="24"/>
          <w:szCs w:val="24"/>
          <w:lang w:val="es-MX" w:eastAsia="en-US"/>
        </w:rPr>
        <w:t xml:space="preserve"> </w:t>
      </w:r>
      <w:r w:rsidRPr="00F17494">
        <w:rPr>
          <w:rFonts w:eastAsiaTheme="minorHAnsi"/>
          <w:b/>
          <w:i/>
          <w:sz w:val="24"/>
          <w:szCs w:val="24"/>
          <w:lang w:val="es-MX" w:eastAsia="en-US"/>
        </w:rPr>
        <w:t>se entenderá que se rechaza la transferencia</w:t>
      </w:r>
    </w:p>
    <w:p w14:paraId="70212741" w14:textId="77777777" w:rsidR="00F17494" w:rsidRPr="00F17494" w:rsidRDefault="00F17494" w:rsidP="00F17494">
      <w:pPr>
        <w:pStyle w:val="Prrafodelista"/>
        <w:rPr>
          <w:rFonts w:eastAsiaTheme="minorHAnsi"/>
          <w:i/>
          <w:sz w:val="24"/>
          <w:szCs w:val="24"/>
          <w:lang w:val="es-MX" w:eastAsia="en-US"/>
        </w:rPr>
      </w:pPr>
    </w:p>
    <w:p w14:paraId="42EBE42C" w14:textId="77777777" w:rsidR="009507A9" w:rsidRPr="009507A9" w:rsidRDefault="00F17494" w:rsidP="009507A9">
      <w:pPr>
        <w:pStyle w:val="Prrafodelista"/>
        <w:numPr>
          <w:ilvl w:val="0"/>
          <w:numId w:val="38"/>
        </w:numPr>
        <w:spacing w:after="240" w:line="276" w:lineRule="auto"/>
        <w:jc w:val="both"/>
        <w:outlineLvl w:val="0"/>
        <w:rPr>
          <w:rFonts w:eastAsiaTheme="minorHAnsi"/>
          <w:i/>
          <w:sz w:val="24"/>
          <w:szCs w:val="24"/>
          <w:lang w:val="es-MX" w:eastAsia="en-US"/>
        </w:rPr>
      </w:pPr>
      <w:r w:rsidRPr="00F17494">
        <w:rPr>
          <w:rFonts w:eastAsiaTheme="minorHAnsi"/>
          <w:b/>
          <w:i/>
          <w:sz w:val="24"/>
          <w:szCs w:val="24"/>
          <w:u w:val="single"/>
          <w:lang w:val="es-MX" w:eastAsia="en-US"/>
        </w:rPr>
        <w:t>Procedimiento de transferencia iniciado de oficio por el Presidente de la República</w:t>
      </w:r>
    </w:p>
    <w:p w14:paraId="6E9D33B0" w14:textId="77777777" w:rsidR="009507A9" w:rsidRPr="009507A9" w:rsidRDefault="009507A9" w:rsidP="009507A9">
      <w:pPr>
        <w:pStyle w:val="Prrafodelista"/>
        <w:spacing w:after="240" w:line="276" w:lineRule="auto"/>
        <w:ind w:left="1068"/>
        <w:jc w:val="both"/>
        <w:outlineLvl w:val="0"/>
        <w:rPr>
          <w:rFonts w:eastAsiaTheme="minorHAnsi"/>
          <w:i/>
          <w:sz w:val="24"/>
          <w:szCs w:val="24"/>
          <w:lang w:val="es-MX" w:eastAsia="en-US"/>
        </w:rPr>
      </w:pPr>
    </w:p>
    <w:p w14:paraId="1FD4E0A0" w14:textId="77777777" w:rsidR="009507A9" w:rsidRDefault="009507A9" w:rsidP="009507A9">
      <w:pPr>
        <w:pStyle w:val="Prrafodelista"/>
        <w:numPr>
          <w:ilvl w:val="0"/>
          <w:numId w:val="33"/>
        </w:numPr>
        <w:spacing w:after="240" w:line="276" w:lineRule="auto"/>
        <w:jc w:val="both"/>
        <w:outlineLvl w:val="0"/>
        <w:rPr>
          <w:rFonts w:eastAsiaTheme="minorHAnsi"/>
          <w:sz w:val="24"/>
          <w:szCs w:val="24"/>
          <w:lang w:val="es-MX" w:eastAsia="en-US"/>
        </w:rPr>
      </w:pPr>
      <w:r w:rsidRPr="009507A9">
        <w:rPr>
          <w:rFonts w:eastAsiaTheme="minorHAnsi"/>
          <w:sz w:val="24"/>
          <w:szCs w:val="24"/>
          <w:lang w:val="es-MX" w:eastAsia="en-US"/>
        </w:rPr>
        <w:t>El presidente de la República instruirá al Comité Interministerial para que éste, con el apoyo de la secretaría ejecutiva, evalúe la procedencia de una transferencia específica</w:t>
      </w:r>
      <w:r>
        <w:rPr>
          <w:rFonts w:eastAsiaTheme="minorHAnsi"/>
          <w:sz w:val="24"/>
          <w:szCs w:val="24"/>
          <w:lang w:val="es-MX" w:eastAsia="en-US"/>
        </w:rPr>
        <w:t>.</w:t>
      </w:r>
    </w:p>
    <w:p w14:paraId="44BA0D00" w14:textId="77777777" w:rsidR="009507A9" w:rsidRDefault="009507A9" w:rsidP="009507A9">
      <w:pPr>
        <w:pStyle w:val="Prrafodelista"/>
        <w:spacing w:after="240" w:line="276" w:lineRule="auto"/>
        <w:ind w:left="1080"/>
        <w:jc w:val="both"/>
        <w:outlineLvl w:val="0"/>
        <w:rPr>
          <w:rFonts w:eastAsiaTheme="minorHAnsi"/>
          <w:sz w:val="24"/>
          <w:szCs w:val="24"/>
          <w:lang w:val="es-MX" w:eastAsia="en-US"/>
        </w:rPr>
      </w:pPr>
    </w:p>
    <w:p w14:paraId="30919FA7" w14:textId="77777777" w:rsidR="009507A9" w:rsidRDefault="009507A9" w:rsidP="009507A9">
      <w:pPr>
        <w:pStyle w:val="Prrafodelista"/>
        <w:numPr>
          <w:ilvl w:val="0"/>
          <w:numId w:val="33"/>
        </w:numPr>
        <w:spacing w:after="240" w:line="276" w:lineRule="auto"/>
        <w:jc w:val="both"/>
        <w:outlineLvl w:val="0"/>
        <w:rPr>
          <w:rFonts w:eastAsiaTheme="minorHAnsi"/>
          <w:sz w:val="24"/>
          <w:szCs w:val="24"/>
          <w:lang w:val="es-MX" w:eastAsia="en-US"/>
        </w:rPr>
      </w:pPr>
      <w:r w:rsidRPr="009507A9">
        <w:rPr>
          <w:rFonts w:eastAsiaTheme="minorHAnsi"/>
          <w:b/>
          <w:i/>
          <w:sz w:val="24"/>
          <w:szCs w:val="24"/>
          <w:lang w:val="es-MX" w:eastAsia="en-US"/>
        </w:rPr>
        <w:t>En caso de que el Comité Interministerial recomiende realizar la transferencia</w:t>
      </w:r>
      <w:r w:rsidRPr="009507A9">
        <w:rPr>
          <w:rFonts w:eastAsiaTheme="minorHAnsi"/>
          <w:sz w:val="24"/>
          <w:szCs w:val="24"/>
          <w:lang w:val="es-MX" w:eastAsia="en-US"/>
        </w:rPr>
        <w:t>, enviará los antecedentes al gobierno regional respectivo para la ratificación por la mayoría absoluta de los miembros en ejercicio del Consejo Regional cuando sea con el consentimiento del gobernador regional, o, en caso contrario, por las dos terceras partes de sus miembros en ejercicio</w:t>
      </w:r>
      <w:r>
        <w:rPr>
          <w:rFonts w:eastAsiaTheme="minorHAnsi"/>
          <w:sz w:val="24"/>
          <w:szCs w:val="24"/>
          <w:lang w:val="es-MX" w:eastAsia="en-US"/>
        </w:rPr>
        <w:t>.</w:t>
      </w:r>
    </w:p>
    <w:p w14:paraId="5DA69DA9" w14:textId="77777777" w:rsidR="009507A9" w:rsidRPr="009507A9" w:rsidRDefault="009507A9" w:rsidP="009507A9">
      <w:pPr>
        <w:pStyle w:val="Prrafodelista"/>
        <w:rPr>
          <w:rFonts w:eastAsiaTheme="minorHAnsi"/>
          <w:sz w:val="24"/>
          <w:szCs w:val="24"/>
          <w:lang w:val="es-MX" w:eastAsia="en-US"/>
        </w:rPr>
      </w:pPr>
    </w:p>
    <w:p w14:paraId="5BFB4DFC" w14:textId="77777777" w:rsidR="009507A9" w:rsidRDefault="009507A9" w:rsidP="009507A9">
      <w:pPr>
        <w:pStyle w:val="Prrafodelista"/>
        <w:numPr>
          <w:ilvl w:val="0"/>
          <w:numId w:val="33"/>
        </w:numPr>
        <w:spacing w:after="240" w:line="276" w:lineRule="auto"/>
        <w:jc w:val="both"/>
        <w:outlineLvl w:val="0"/>
        <w:rPr>
          <w:rFonts w:eastAsiaTheme="minorHAnsi"/>
          <w:sz w:val="24"/>
          <w:szCs w:val="24"/>
          <w:lang w:val="es-MX" w:eastAsia="en-US"/>
        </w:rPr>
      </w:pPr>
      <w:r w:rsidRPr="009507A9">
        <w:rPr>
          <w:rFonts w:eastAsiaTheme="minorHAnsi"/>
          <w:sz w:val="24"/>
          <w:szCs w:val="24"/>
          <w:lang w:val="es-MX" w:eastAsia="en-US"/>
        </w:rPr>
        <w:t>Luego de dicha ratificación, el Comité Interministerial remitirá los antecedentes al presidente de la República, quien se pronunciará fundadamente mediante decreto supremo.</w:t>
      </w:r>
    </w:p>
    <w:p w14:paraId="52EBA479" w14:textId="77777777" w:rsidR="009507A9" w:rsidRPr="009507A9" w:rsidRDefault="009507A9" w:rsidP="009507A9">
      <w:pPr>
        <w:pStyle w:val="Prrafodelista"/>
        <w:rPr>
          <w:rFonts w:eastAsiaTheme="minorHAnsi"/>
          <w:sz w:val="24"/>
          <w:szCs w:val="24"/>
          <w:lang w:val="es-MX" w:eastAsia="en-US"/>
        </w:rPr>
      </w:pPr>
    </w:p>
    <w:p w14:paraId="35118D53" w14:textId="77777777" w:rsidR="009507A9" w:rsidRDefault="009507A9" w:rsidP="009507A9">
      <w:pPr>
        <w:pStyle w:val="Prrafodelista"/>
        <w:numPr>
          <w:ilvl w:val="0"/>
          <w:numId w:val="33"/>
        </w:numPr>
        <w:spacing w:after="240" w:line="276" w:lineRule="auto"/>
        <w:jc w:val="both"/>
        <w:outlineLvl w:val="0"/>
        <w:rPr>
          <w:rFonts w:eastAsiaTheme="minorHAnsi"/>
          <w:sz w:val="24"/>
          <w:szCs w:val="24"/>
          <w:lang w:val="es-MX" w:eastAsia="en-US"/>
        </w:rPr>
      </w:pPr>
      <w:r w:rsidRPr="009507A9">
        <w:rPr>
          <w:rFonts w:eastAsiaTheme="minorHAnsi"/>
          <w:b/>
          <w:sz w:val="24"/>
          <w:szCs w:val="24"/>
          <w:lang w:val="es-MX" w:eastAsia="en-US"/>
        </w:rPr>
        <w:t xml:space="preserve">En caso que el Comité Interministerial recomiende fundadamente no realizar la transferencia de competencia, </w:t>
      </w:r>
      <w:r w:rsidRPr="009507A9">
        <w:rPr>
          <w:rFonts w:eastAsiaTheme="minorHAnsi"/>
          <w:sz w:val="24"/>
          <w:szCs w:val="24"/>
          <w:lang w:val="es-MX" w:eastAsia="en-US"/>
        </w:rPr>
        <w:t>o que el Gobierno Regional no acepte la transferencia de oficio, el Comité Interministerial informará estos antecedentes al Presidente de la República, con lo cual el proceso se entenderá concluido sin más trámite</w:t>
      </w:r>
    </w:p>
    <w:p w14:paraId="7D677B0C" w14:textId="77777777" w:rsidR="009507A9" w:rsidRPr="009507A9" w:rsidRDefault="009507A9" w:rsidP="009507A9">
      <w:pPr>
        <w:pStyle w:val="Prrafodelista"/>
        <w:rPr>
          <w:rFonts w:eastAsiaTheme="minorHAnsi"/>
          <w:sz w:val="24"/>
          <w:szCs w:val="24"/>
          <w:lang w:val="es-MX" w:eastAsia="en-US"/>
        </w:rPr>
      </w:pPr>
    </w:p>
    <w:p w14:paraId="05E869A8" w14:textId="77777777" w:rsidR="009507A9" w:rsidRDefault="009507A9" w:rsidP="009507A9">
      <w:pPr>
        <w:spacing w:after="240" w:line="276" w:lineRule="auto"/>
        <w:jc w:val="both"/>
        <w:outlineLvl w:val="0"/>
        <w:rPr>
          <w:rFonts w:eastAsiaTheme="minorHAnsi"/>
          <w:b/>
          <w:sz w:val="24"/>
          <w:szCs w:val="24"/>
          <w:lang w:val="es-MX" w:eastAsia="en-US"/>
        </w:rPr>
      </w:pPr>
    </w:p>
    <w:p w14:paraId="402A13E5" w14:textId="77777777" w:rsidR="009507A9" w:rsidRDefault="009507A9" w:rsidP="009507A9">
      <w:pPr>
        <w:spacing w:after="240" w:line="276" w:lineRule="auto"/>
        <w:ind w:firstLine="708"/>
        <w:jc w:val="both"/>
        <w:outlineLvl w:val="0"/>
        <w:rPr>
          <w:rFonts w:eastAsiaTheme="minorHAnsi"/>
          <w:b/>
          <w:sz w:val="24"/>
          <w:szCs w:val="24"/>
          <w:lang w:val="es-MX" w:eastAsia="en-US"/>
        </w:rPr>
      </w:pPr>
      <w:r w:rsidRPr="009507A9">
        <w:rPr>
          <w:rFonts w:eastAsiaTheme="minorHAnsi"/>
          <w:b/>
          <w:sz w:val="24"/>
          <w:szCs w:val="24"/>
          <w:lang w:val="es-MX" w:eastAsia="en-US"/>
        </w:rPr>
        <w:t>Reglas comunes a los procedimientos iniciados de oficio o a solicitud.</w:t>
      </w:r>
    </w:p>
    <w:p w14:paraId="294A0512" w14:textId="77777777" w:rsidR="009507A9" w:rsidRPr="009507A9" w:rsidRDefault="009507A9" w:rsidP="009507A9">
      <w:pPr>
        <w:pStyle w:val="Prrafodelista"/>
        <w:numPr>
          <w:ilvl w:val="0"/>
          <w:numId w:val="33"/>
        </w:numPr>
        <w:spacing w:after="240" w:line="276" w:lineRule="auto"/>
        <w:jc w:val="both"/>
        <w:outlineLvl w:val="0"/>
        <w:rPr>
          <w:rFonts w:eastAsiaTheme="minorHAnsi"/>
          <w:b/>
          <w:sz w:val="24"/>
          <w:szCs w:val="24"/>
          <w:lang w:val="es-MX" w:eastAsia="en-US"/>
        </w:rPr>
      </w:pPr>
      <w:r w:rsidRPr="009507A9">
        <w:rPr>
          <w:rFonts w:eastAsiaTheme="minorHAnsi"/>
          <w:sz w:val="24"/>
          <w:szCs w:val="24"/>
          <w:lang w:val="es-MX" w:eastAsia="en-US"/>
        </w:rPr>
        <w:t>El decreto de transferencia establecerá</w:t>
      </w:r>
      <w:r>
        <w:rPr>
          <w:rFonts w:eastAsiaTheme="minorHAnsi"/>
          <w:sz w:val="24"/>
          <w:szCs w:val="24"/>
          <w:lang w:val="es-MX" w:eastAsia="en-US"/>
        </w:rPr>
        <w:t xml:space="preserve">: </w:t>
      </w:r>
    </w:p>
    <w:p w14:paraId="17B144F4" w14:textId="77777777" w:rsidR="009507A9" w:rsidRPr="009507A9" w:rsidRDefault="009507A9" w:rsidP="009507A9">
      <w:pPr>
        <w:pStyle w:val="Prrafodelista"/>
        <w:numPr>
          <w:ilvl w:val="1"/>
          <w:numId w:val="38"/>
        </w:numPr>
        <w:spacing w:after="240" w:line="276" w:lineRule="auto"/>
        <w:jc w:val="both"/>
        <w:outlineLvl w:val="0"/>
        <w:rPr>
          <w:rFonts w:eastAsiaTheme="minorHAnsi"/>
          <w:b/>
          <w:sz w:val="24"/>
          <w:szCs w:val="24"/>
          <w:lang w:val="es-MX" w:eastAsia="en-US"/>
        </w:rPr>
      </w:pPr>
      <w:r>
        <w:rPr>
          <w:rFonts w:eastAsiaTheme="minorHAnsi"/>
          <w:sz w:val="24"/>
          <w:szCs w:val="24"/>
          <w:lang w:val="es-MX" w:eastAsia="en-US"/>
        </w:rPr>
        <w:t>L</w:t>
      </w:r>
      <w:r w:rsidRPr="009507A9">
        <w:rPr>
          <w:rFonts w:eastAsiaTheme="minorHAnsi"/>
          <w:sz w:val="24"/>
          <w:szCs w:val="24"/>
          <w:lang w:val="es-MX" w:eastAsia="en-US"/>
        </w:rPr>
        <w:t xml:space="preserve">a o las competencias y recursos que se transfieren; </w:t>
      </w:r>
    </w:p>
    <w:p w14:paraId="06AF0E13" w14:textId="77777777" w:rsidR="009507A9" w:rsidRDefault="009507A9" w:rsidP="009507A9">
      <w:pPr>
        <w:pStyle w:val="Prrafodelista"/>
        <w:numPr>
          <w:ilvl w:val="1"/>
          <w:numId w:val="38"/>
        </w:numPr>
        <w:spacing w:after="240" w:line="276" w:lineRule="auto"/>
        <w:jc w:val="both"/>
        <w:outlineLvl w:val="0"/>
        <w:rPr>
          <w:rFonts w:eastAsiaTheme="minorHAnsi"/>
          <w:sz w:val="24"/>
          <w:szCs w:val="24"/>
          <w:lang w:val="es-MX" w:eastAsia="en-US"/>
        </w:rPr>
      </w:pPr>
      <w:r>
        <w:rPr>
          <w:rFonts w:eastAsiaTheme="minorHAnsi"/>
          <w:sz w:val="24"/>
          <w:szCs w:val="24"/>
          <w:lang w:val="es-MX" w:eastAsia="en-US"/>
        </w:rPr>
        <w:t>L</w:t>
      </w:r>
      <w:r w:rsidRPr="009507A9">
        <w:rPr>
          <w:rFonts w:eastAsiaTheme="minorHAnsi"/>
          <w:sz w:val="24"/>
          <w:szCs w:val="24"/>
          <w:lang w:val="es-MX" w:eastAsia="en-US"/>
        </w:rPr>
        <w:t>a indicación de ser la tran</w:t>
      </w:r>
      <w:r>
        <w:rPr>
          <w:rFonts w:eastAsiaTheme="minorHAnsi"/>
          <w:sz w:val="24"/>
          <w:szCs w:val="24"/>
          <w:lang w:val="es-MX" w:eastAsia="en-US"/>
        </w:rPr>
        <w:t>sferencia temporal o definitiva</w:t>
      </w:r>
    </w:p>
    <w:p w14:paraId="04BBA2AF" w14:textId="77777777" w:rsidR="009507A9" w:rsidRPr="009507A9" w:rsidRDefault="009507A9" w:rsidP="009507A9">
      <w:pPr>
        <w:pStyle w:val="Prrafodelista"/>
        <w:numPr>
          <w:ilvl w:val="1"/>
          <w:numId w:val="38"/>
        </w:numPr>
        <w:spacing w:after="240" w:line="276" w:lineRule="auto"/>
        <w:jc w:val="both"/>
        <w:outlineLvl w:val="0"/>
        <w:rPr>
          <w:rFonts w:eastAsiaTheme="minorHAnsi"/>
          <w:b/>
          <w:sz w:val="24"/>
          <w:szCs w:val="24"/>
          <w:lang w:val="es-MX" w:eastAsia="en-US"/>
        </w:rPr>
      </w:pPr>
      <w:r>
        <w:rPr>
          <w:rFonts w:eastAsiaTheme="minorHAnsi"/>
          <w:sz w:val="24"/>
          <w:szCs w:val="24"/>
          <w:lang w:val="es-MX" w:eastAsia="en-US"/>
        </w:rPr>
        <w:t>L</w:t>
      </w:r>
      <w:r w:rsidRPr="009507A9">
        <w:rPr>
          <w:rFonts w:eastAsiaTheme="minorHAnsi"/>
          <w:sz w:val="24"/>
          <w:szCs w:val="24"/>
          <w:lang w:val="es-MX" w:eastAsia="en-US"/>
        </w:rPr>
        <w:t>a gradualidad con que aquella se transfiere y las condiciones con que el Gobie</w:t>
      </w:r>
      <w:r>
        <w:rPr>
          <w:rFonts w:eastAsiaTheme="minorHAnsi"/>
          <w:sz w:val="24"/>
          <w:szCs w:val="24"/>
          <w:lang w:val="es-MX" w:eastAsia="en-US"/>
        </w:rPr>
        <w:t>rno Regional deberá ejercerlas.</w:t>
      </w:r>
    </w:p>
    <w:p w14:paraId="2D5CB465" w14:textId="77777777" w:rsidR="009507A9" w:rsidRPr="009507A9" w:rsidRDefault="009507A9" w:rsidP="009507A9">
      <w:pPr>
        <w:pStyle w:val="Prrafodelista"/>
        <w:numPr>
          <w:ilvl w:val="1"/>
          <w:numId w:val="38"/>
        </w:numPr>
        <w:spacing w:after="240" w:line="276" w:lineRule="auto"/>
        <w:jc w:val="both"/>
        <w:outlineLvl w:val="0"/>
        <w:rPr>
          <w:rFonts w:eastAsiaTheme="minorHAnsi"/>
          <w:b/>
          <w:sz w:val="24"/>
          <w:szCs w:val="24"/>
          <w:lang w:val="es-MX" w:eastAsia="en-US"/>
        </w:rPr>
      </w:pPr>
      <w:r>
        <w:rPr>
          <w:rFonts w:eastAsiaTheme="minorHAnsi"/>
          <w:sz w:val="24"/>
          <w:szCs w:val="24"/>
          <w:lang w:val="es-MX" w:eastAsia="en-US"/>
        </w:rPr>
        <w:t>L</w:t>
      </w:r>
      <w:r w:rsidRPr="009507A9">
        <w:rPr>
          <w:rFonts w:eastAsiaTheme="minorHAnsi"/>
          <w:sz w:val="24"/>
          <w:szCs w:val="24"/>
          <w:lang w:val="es-MX" w:eastAsia="en-US"/>
        </w:rPr>
        <w:t>a forma en que se hará el seguimiento al ejercicio de la transferencia efectuada;</w:t>
      </w:r>
    </w:p>
    <w:p w14:paraId="58814F98" w14:textId="77777777" w:rsidR="009507A9" w:rsidRPr="009507A9" w:rsidRDefault="009507A9" w:rsidP="009507A9">
      <w:pPr>
        <w:pStyle w:val="Prrafodelista"/>
        <w:numPr>
          <w:ilvl w:val="1"/>
          <w:numId w:val="38"/>
        </w:numPr>
        <w:spacing w:after="240" w:line="276" w:lineRule="auto"/>
        <w:jc w:val="both"/>
        <w:outlineLvl w:val="0"/>
        <w:rPr>
          <w:rFonts w:eastAsiaTheme="minorHAnsi"/>
          <w:b/>
          <w:sz w:val="24"/>
          <w:szCs w:val="24"/>
          <w:lang w:val="es-MX" w:eastAsia="en-US"/>
        </w:rPr>
      </w:pPr>
      <w:r>
        <w:rPr>
          <w:rFonts w:eastAsiaTheme="minorHAnsi"/>
          <w:sz w:val="24"/>
          <w:szCs w:val="24"/>
          <w:lang w:val="es-MX" w:eastAsia="en-US"/>
        </w:rPr>
        <w:t xml:space="preserve">En </w:t>
      </w:r>
      <w:r w:rsidRPr="009507A9">
        <w:rPr>
          <w:rFonts w:eastAsiaTheme="minorHAnsi"/>
          <w:sz w:val="24"/>
          <w:szCs w:val="24"/>
          <w:lang w:val="es-MX" w:eastAsia="en-US"/>
        </w:rPr>
        <w:t>general, todas las demás especificaciones necesarias para asegurar un adecuado ejercicio de las competencias transferidas.</w:t>
      </w:r>
    </w:p>
    <w:p w14:paraId="73D7704E" w14:textId="77777777" w:rsidR="009507A9" w:rsidRPr="009507A9" w:rsidRDefault="009507A9" w:rsidP="009507A9">
      <w:pPr>
        <w:spacing w:after="240" w:line="276" w:lineRule="auto"/>
        <w:jc w:val="both"/>
        <w:outlineLvl w:val="0"/>
        <w:rPr>
          <w:rFonts w:eastAsiaTheme="minorHAnsi"/>
          <w:sz w:val="24"/>
          <w:szCs w:val="24"/>
          <w:lang w:val="es-MX" w:eastAsia="en-US"/>
        </w:rPr>
      </w:pPr>
    </w:p>
    <w:p w14:paraId="2AFC445E" w14:textId="77777777" w:rsidR="009507A9" w:rsidRPr="009507A9" w:rsidRDefault="009507A9" w:rsidP="009507A9">
      <w:pPr>
        <w:pStyle w:val="Prrafodelista"/>
        <w:numPr>
          <w:ilvl w:val="0"/>
          <w:numId w:val="33"/>
        </w:numPr>
        <w:spacing w:after="240" w:line="276" w:lineRule="auto"/>
        <w:jc w:val="both"/>
        <w:outlineLvl w:val="0"/>
        <w:rPr>
          <w:rFonts w:eastAsiaTheme="minorHAnsi"/>
          <w:sz w:val="24"/>
          <w:szCs w:val="24"/>
          <w:lang w:val="es-MX" w:eastAsia="en-US"/>
        </w:rPr>
      </w:pPr>
      <w:r w:rsidRPr="009507A9">
        <w:rPr>
          <w:rFonts w:eastAsiaTheme="minorHAnsi"/>
          <w:sz w:val="24"/>
          <w:szCs w:val="24"/>
          <w:lang w:val="es-MX" w:eastAsia="en-US"/>
        </w:rPr>
        <w:t xml:space="preserve"> El procedimiento contemplado en este artículo tendrá una duración máxima de 6 meses contados desde la solicitud de un gobierno regional, en caso que se haya iniciado por este mecanismo, o desde la instrucción del Presidente para iniciarlo de oficio.</w:t>
      </w:r>
    </w:p>
    <w:p w14:paraId="2AD79082" w14:textId="77777777" w:rsidR="009507A9" w:rsidRPr="009507A9" w:rsidRDefault="009507A9" w:rsidP="009507A9">
      <w:pPr>
        <w:spacing w:after="240" w:line="276" w:lineRule="auto"/>
        <w:jc w:val="both"/>
        <w:outlineLvl w:val="0"/>
        <w:rPr>
          <w:rFonts w:eastAsiaTheme="minorHAnsi"/>
          <w:sz w:val="24"/>
          <w:szCs w:val="24"/>
          <w:lang w:val="es-MX" w:eastAsia="en-US"/>
        </w:rPr>
      </w:pPr>
    </w:p>
    <w:p w14:paraId="2ACF9435" w14:textId="77777777" w:rsidR="009507A9" w:rsidRPr="009507A9" w:rsidRDefault="009507A9" w:rsidP="009507A9">
      <w:pPr>
        <w:pStyle w:val="Prrafodelista"/>
        <w:numPr>
          <w:ilvl w:val="0"/>
          <w:numId w:val="33"/>
        </w:numPr>
        <w:spacing w:after="240" w:line="276" w:lineRule="auto"/>
        <w:jc w:val="both"/>
        <w:outlineLvl w:val="0"/>
        <w:rPr>
          <w:rFonts w:eastAsiaTheme="minorHAnsi"/>
          <w:sz w:val="24"/>
          <w:szCs w:val="24"/>
          <w:lang w:val="es-MX" w:eastAsia="en-US"/>
        </w:rPr>
      </w:pPr>
      <w:r w:rsidRPr="009507A9">
        <w:rPr>
          <w:rFonts w:eastAsiaTheme="minorHAnsi"/>
          <w:sz w:val="24"/>
          <w:szCs w:val="24"/>
          <w:lang w:val="es-MX" w:eastAsia="en-US"/>
        </w:rPr>
        <w:t>Un reglamento aprobado por decreto supremo dictado por el Ministerio del Interior y Seguridad Pública, el que será suscrito además por el Ministro de Hacienda y el Ministro Secretario General de la Presidencia, fijará las condiciones, plazos y demás materias concernientes al procedimiento de transferencia de competencias.</w:t>
      </w:r>
    </w:p>
    <w:p w14:paraId="78758BF1" w14:textId="77777777" w:rsidR="009507A9" w:rsidRPr="009507A9" w:rsidRDefault="009507A9" w:rsidP="009507A9">
      <w:pPr>
        <w:spacing w:after="240" w:line="276" w:lineRule="auto"/>
        <w:jc w:val="both"/>
        <w:outlineLvl w:val="0"/>
        <w:rPr>
          <w:rFonts w:eastAsiaTheme="minorHAnsi"/>
          <w:sz w:val="24"/>
          <w:szCs w:val="24"/>
          <w:lang w:val="es-MX" w:eastAsia="en-US"/>
        </w:rPr>
      </w:pPr>
    </w:p>
    <w:p w14:paraId="5086A2D2" w14:textId="77777777" w:rsidR="0033499D" w:rsidRPr="009507A9" w:rsidRDefault="0033499D" w:rsidP="0033499D">
      <w:pPr>
        <w:spacing w:after="240" w:line="276" w:lineRule="auto"/>
        <w:jc w:val="both"/>
        <w:outlineLvl w:val="0"/>
        <w:rPr>
          <w:rFonts w:eastAsiaTheme="minorHAnsi"/>
          <w:sz w:val="24"/>
          <w:szCs w:val="24"/>
          <w:lang w:val="es-MX" w:eastAsia="en-US"/>
        </w:rPr>
      </w:pPr>
    </w:p>
    <w:p w14:paraId="58213F4F" w14:textId="77777777" w:rsidR="0033499D" w:rsidRPr="009507A9" w:rsidRDefault="0033499D" w:rsidP="0033499D">
      <w:pPr>
        <w:pStyle w:val="Prrafodelista"/>
        <w:spacing w:after="240" w:line="276" w:lineRule="auto"/>
        <w:ind w:left="1080"/>
        <w:jc w:val="both"/>
        <w:outlineLvl w:val="0"/>
        <w:rPr>
          <w:rFonts w:eastAsiaTheme="minorHAnsi"/>
          <w:sz w:val="24"/>
          <w:szCs w:val="24"/>
          <w:lang w:val="es-MX" w:eastAsia="en-US"/>
        </w:rPr>
      </w:pPr>
    </w:p>
    <w:p w14:paraId="0E869E8E" w14:textId="77777777" w:rsidR="00EC36B3" w:rsidRPr="009507A9" w:rsidRDefault="00EC36B3" w:rsidP="00EC36B3">
      <w:pPr>
        <w:spacing w:after="240" w:line="276" w:lineRule="auto"/>
        <w:jc w:val="both"/>
        <w:outlineLvl w:val="0"/>
        <w:rPr>
          <w:rFonts w:eastAsiaTheme="minorHAnsi"/>
          <w:sz w:val="24"/>
          <w:szCs w:val="24"/>
          <w:lang w:val="es-ES_tradnl" w:eastAsia="en-US"/>
        </w:rPr>
      </w:pPr>
    </w:p>
    <w:p w14:paraId="5D7D73CB" w14:textId="77777777" w:rsidR="00EC36B3" w:rsidRPr="009507A9" w:rsidRDefault="00EC36B3" w:rsidP="00EC36B3">
      <w:pPr>
        <w:pStyle w:val="Prrafodelista"/>
        <w:rPr>
          <w:rFonts w:eastAsiaTheme="minorHAnsi"/>
          <w:sz w:val="24"/>
          <w:szCs w:val="24"/>
          <w:lang w:val="es-ES_tradnl" w:eastAsia="en-US"/>
        </w:rPr>
      </w:pPr>
    </w:p>
    <w:p w14:paraId="30D01427" w14:textId="77777777" w:rsidR="00EC36B3" w:rsidRPr="009507A9" w:rsidRDefault="00EC36B3" w:rsidP="00435560">
      <w:pPr>
        <w:pStyle w:val="Prrafodelista"/>
        <w:numPr>
          <w:ilvl w:val="0"/>
          <w:numId w:val="33"/>
        </w:numPr>
        <w:spacing w:after="240" w:line="276" w:lineRule="auto"/>
        <w:jc w:val="both"/>
        <w:outlineLvl w:val="0"/>
        <w:rPr>
          <w:rFonts w:eastAsiaTheme="minorHAnsi"/>
          <w:sz w:val="24"/>
          <w:szCs w:val="24"/>
          <w:lang w:val="es-ES_tradnl" w:eastAsia="en-US"/>
        </w:rPr>
      </w:pPr>
    </w:p>
    <w:p w14:paraId="39A1FB1A" w14:textId="77777777" w:rsidR="00621086" w:rsidRPr="009507A9" w:rsidRDefault="00822121" w:rsidP="00D74521">
      <w:pPr>
        <w:pStyle w:val="Prrafodelista"/>
        <w:widowControl/>
        <w:autoSpaceDE/>
        <w:autoSpaceDN/>
        <w:adjustRightInd/>
        <w:spacing w:after="240" w:line="276" w:lineRule="auto"/>
        <w:jc w:val="both"/>
        <w:outlineLvl w:val="0"/>
        <w:rPr>
          <w:rFonts w:eastAsiaTheme="minorHAnsi"/>
          <w:i/>
          <w:sz w:val="24"/>
          <w:szCs w:val="24"/>
          <w:lang w:val="es-ES_tradnl" w:eastAsia="en-US"/>
        </w:rPr>
      </w:pPr>
      <w:r w:rsidRPr="009507A9">
        <w:rPr>
          <w:rFonts w:eastAsiaTheme="minorHAnsi"/>
          <w:sz w:val="24"/>
          <w:szCs w:val="24"/>
          <w:lang w:val="es-ES_tradnl" w:eastAsia="en-US"/>
        </w:rPr>
        <w:tab/>
      </w:r>
    </w:p>
    <w:p w14:paraId="162AF39B" w14:textId="77777777" w:rsidR="005E1879" w:rsidRPr="005E1879" w:rsidRDefault="005E1879" w:rsidP="00D74521">
      <w:pPr>
        <w:widowControl/>
        <w:autoSpaceDE/>
        <w:autoSpaceDN/>
        <w:adjustRightInd/>
        <w:spacing w:after="240" w:line="276" w:lineRule="auto"/>
        <w:jc w:val="both"/>
        <w:outlineLvl w:val="0"/>
        <w:rPr>
          <w:rFonts w:eastAsiaTheme="minorHAnsi"/>
          <w:sz w:val="24"/>
          <w:szCs w:val="24"/>
          <w:lang w:val="es-CL" w:eastAsia="en-US"/>
        </w:rPr>
      </w:pPr>
    </w:p>
    <w:sectPr w:rsidR="005E1879" w:rsidRPr="005E1879" w:rsidSect="00A10D49">
      <w:headerReference w:type="default" r:id="rId8"/>
      <w:footerReference w:type="default" r:id="rId9"/>
      <w:pgSz w:w="12240" w:h="18720" w:code="14"/>
      <w:pgMar w:top="1701" w:right="1418" w:bottom="1701"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F2D1" w14:textId="77777777" w:rsidR="00BC1CBD" w:rsidRDefault="00BC1CBD" w:rsidP="003948AF">
      <w:r>
        <w:separator/>
      </w:r>
    </w:p>
  </w:endnote>
  <w:endnote w:type="continuationSeparator" w:id="0">
    <w:p w14:paraId="023CE06C" w14:textId="77777777" w:rsidR="00BC1CBD" w:rsidRDefault="00BC1CBD" w:rsidP="0039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391442"/>
      <w:docPartObj>
        <w:docPartGallery w:val="Page Numbers (Bottom of Page)"/>
        <w:docPartUnique/>
      </w:docPartObj>
    </w:sdtPr>
    <w:sdtEndPr/>
    <w:sdtContent>
      <w:p w14:paraId="44BCCC20" w14:textId="77777777" w:rsidR="00233637" w:rsidRDefault="00241185">
        <w:pPr>
          <w:pStyle w:val="Piedepgina"/>
          <w:jc w:val="center"/>
        </w:pPr>
        <w:r>
          <w:fldChar w:fldCharType="begin"/>
        </w:r>
        <w:r w:rsidR="00233637">
          <w:instrText>PAGE   \* MERGEFORMAT</w:instrText>
        </w:r>
        <w:r>
          <w:fldChar w:fldCharType="separate"/>
        </w:r>
        <w:r w:rsidR="005359AC" w:rsidRPr="005359AC">
          <w:rPr>
            <w:noProof/>
            <w:lang w:val="es-ES"/>
          </w:rPr>
          <w:t>3</w:t>
        </w:r>
        <w:r>
          <w:fldChar w:fldCharType="end"/>
        </w:r>
      </w:p>
    </w:sdtContent>
  </w:sdt>
  <w:p w14:paraId="19EFB9AD" w14:textId="77777777" w:rsidR="00233637" w:rsidRDefault="002336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5FA7D" w14:textId="77777777" w:rsidR="00BC1CBD" w:rsidRDefault="00BC1CBD" w:rsidP="003948AF">
      <w:r>
        <w:separator/>
      </w:r>
    </w:p>
  </w:footnote>
  <w:footnote w:type="continuationSeparator" w:id="0">
    <w:p w14:paraId="319F9ADA" w14:textId="77777777" w:rsidR="00BC1CBD" w:rsidRDefault="00BC1CBD" w:rsidP="003948AF">
      <w:r>
        <w:continuationSeparator/>
      </w:r>
    </w:p>
  </w:footnote>
  <w:footnote w:id="1">
    <w:p w14:paraId="24F0A37A" w14:textId="77777777" w:rsidR="00621086" w:rsidRPr="009507A9" w:rsidRDefault="00621086" w:rsidP="009507A9">
      <w:pPr>
        <w:pStyle w:val="Textonotapie"/>
        <w:jc w:val="both"/>
        <w:rPr>
          <w:lang w:val="es-ES_tradnl"/>
        </w:rPr>
      </w:pPr>
      <w:r>
        <w:rPr>
          <w:rStyle w:val="Refdenotaalpie"/>
        </w:rPr>
        <w:footnoteRef/>
      </w:r>
      <w:r>
        <w:t xml:space="preserve"> </w:t>
      </w:r>
      <w:r w:rsidR="009507A9" w:rsidRPr="009507A9">
        <w:rPr>
          <w:b/>
          <w:lang w:val="es-ES_tradnl"/>
        </w:rPr>
        <w:t xml:space="preserve">INFORME DE </w:t>
      </w:r>
      <w:smartTag w:uri="urn:schemas-microsoft-com:office:smarttags" w:element="PersonName">
        <w:smartTagPr>
          <w:attr w:name="ProductID" w:val="LA COMISIￓN MIXTA"/>
        </w:smartTagPr>
        <w:r w:rsidR="009507A9" w:rsidRPr="009507A9">
          <w:rPr>
            <w:b/>
            <w:lang w:val="es-ES_tradnl"/>
          </w:rPr>
          <w:t>LA COMISIÓN MIXTA</w:t>
        </w:r>
      </w:smartTag>
      <w:r w:rsidR="009507A9" w:rsidRPr="009507A9">
        <w:rPr>
          <w:b/>
          <w:lang w:val="es-ES_tradnl"/>
        </w:rPr>
        <w:t>,</w:t>
      </w:r>
      <w:r w:rsidR="009507A9" w:rsidRPr="009507A9">
        <w:rPr>
          <w:lang w:val="es-ES_tradnl"/>
        </w:rPr>
        <w:t xml:space="preserve"> recaído en el proyecto de ley Relativo al fortalecimiento de la regionalización del país</w:t>
      </w:r>
      <w:r w:rsidR="009507A9">
        <w:rPr>
          <w:lang w:val="es-ES_tradnl"/>
        </w:rPr>
        <w:t xml:space="preserve"> </w:t>
      </w:r>
      <w:r w:rsidR="009507A9" w:rsidRPr="009507A9">
        <w:rPr>
          <w:b/>
          <w:lang w:val="es-ES_tradnl"/>
        </w:rPr>
        <w:t>BOLETÍN Nº 7.963-06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13CF" w14:textId="329F9E03" w:rsidR="00233637" w:rsidRPr="003948AF" w:rsidRDefault="006B634C" w:rsidP="003948AF">
    <w:pPr>
      <w:pStyle w:val="Encabezado"/>
      <w:widowControl/>
      <w:autoSpaceDE/>
      <w:autoSpaceDN/>
      <w:adjustRightInd/>
    </w:pPr>
    <w:r>
      <w:rPr>
        <w:noProof/>
        <w:lang w:val="es-CL"/>
      </w:rPr>
      <mc:AlternateContent>
        <mc:Choice Requires="wps">
          <w:drawing>
            <wp:anchor distT="45720" distB="45720" distL="114300" distR="114300" simplePos="0" relativeHeight="251659264" behindDoc="0" locked="0" layoutInCell="1" allowOverlap="1" wp14:anchorId="591565D6" wp14:editId="4CC81377">
              <wp:simplePos x="0" y="0"/>
              <wp:positionH relativeFrom="column">
                <wp:posOffset>3417570</wp:posOffset>
              </wp:positionH>
              <wp:positionV relativeFrom="paragraph">
                <wp:posOffset>182880</wp:posOffset>
              </wp:positionV>
              <wp:extent cx="2367915" cy="247015"/>
              <wp:effectExtent l="0" t="0" r="0" b="12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247015"/>
                      </a:xfrm>
                      <a:prstGeom prst="rect">
                        <a:avLst/>
                      </a:prstGeom>
                      <a:solidFill>
                        <a:srgbClr val="FFFFFF"/>
                      </a:solidFill>
                      <a:ln w="9525">
                        <a:solidFill>
                          <a:schemeClr val="bg1"/>
                        </a:solidFill>
                        <a:miter lim="800000"/>
                        <a:headEnd/>
                        <a:tailEnd/>
                      </a:ln>
                    </wps:spPr>
                    <wps:txbx>
                      <w:txbxContent>
                        <w:p w14:paraId="57D28CCD" w14:textId="77777777" w:rsidR="00233637" w:rsidRPr="00EA215F" w:rsidRDefault="00233637" w:rsidP="003948AF">
                          <w:pPr>
                            <w:jc w:val="right"/>
                            <w:rPr>
                              <w:lang w:val="es-CL"/>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91565D6" id="_x0000_t202" coordsize="21600,21600" o:spt="202" path="m,l,21600r21600,l21600,xe">
              <v:stroke joinstyle="miter"/>
              <v:path gradientshapeok="t" o:connecttype="rect"/>
            </v:shapetype>
            <v:shape id="Cuadro de texto 2" o:spid="_x0000_s1026" type="#_x0000_t202" style="position:absolute;margin-left:269.1pt;margin-top:14.4pt;width:186.45pt;height:19.45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" strokecolor="white [3212]">
              <v:textbox style="mso-fit-shape-to-text:t">
                <w:txbxContent>
                  <w:p w14:paraId="57D28CCD" w14:textId="77777777" w:rsidR="00233637" w:rsidRPr="00EA215F" w:rsidRDefault="00233637" w:rsidP="003948AF">
                    <w:pPr>
                      <w:jc w:val="right"/>
                      <w:rPr>
                        <w:lang w:val="es-CL"/>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C91"/>
    <w:multiLevelType w:val="hybridMultilevel"/>
    <w:tmpl w:val="DAB87532"/>
    <w:lvl w:ilvl="0" w:tplc="97E6D6DE">
      <w:start w:val="1"/>
      <w:numFmt w:val="upperRoman"/>
      <w:lvlText w:val="%1."/>
      <w:lvlJc w:val="right"/>
      <w:pPr>
        <w:ind w:left="862" w:hanging="360"/>
      </w:pPr>
      <w:rPr>
        <w:b/>
        <w:sz w:val="22"/>
        <w:szCs w:val="22"/>
      </w:r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1" w15:restartNumberingAfterBreak="0">
    <w:nsid w:val="020522CB"/>
    <w:multiLevelType w:val="hybridMultilevel"/>
    <w:tmpl w:val="08D059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2C32819"/>
    <w:multiLevelType w:val="hybridMultilevel"/>
    <w:tmpl w:val="7F14905C"/>
    <w:lvl w:ilvl="0" w:tplc="A2BA40BA">
      <w:start w:val="2"/>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3527FE2"/>
    <w:multiLevelType w:val="hybridMultilevel"/>
    <w:tmpl w:val="D5B662A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282C4C"/>
    <w:multiLevelType w:val="hybridMultilevel"/>
    <w:tmpl w:val="558AE804"/>
    <w:lvl w:ilvl="0" w:tplc="85102B1C">
      <w:start w:val="3"/>
      <w:numFmt w:val="bullet"/>
      <w:lvlText w:val=""/>
      <w:lvlJc w:val="left"/>
      <w:pPr>
        <w:ind w:left="862" w:hanging="360"/>
      </w:pPr>
      <w:rPr>
        <w:rFonts w:ascii="Symbol" w:eastAsiaTheme="minorHAnsi" w:hAnsi="Symbol" w:cs="Times New Roman"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5" w15:restartNumberingAfterBreak="0">
    <w:nsid w:val="0D5473C5"/>
    <w:multiLevelType w:val="hybridMultilevel"/>
    <w:tmpl w:val="DFF6632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F0B5416"/>
    <w:multiLevelType w:val="hybridMultilevel"/>
    <w:tmpl w:val="2AA08CE2"/>
    <w:lvl w:ilvl="0" w:tplc="340A0001">
      <w:start w:val="1"/>
      <w:numFmt w:val="bullet"/>
      <w:lvlText w:val=""/>
      <w:lvlJc w:val="left"/>
      <w:pPr>
        <w:ind w:left="1425" w:hanging="360"/>
      </w:pPr>
      <w:rPr>
        <w:rFonts w:ascii="Symbol" w:hAnsi="Symbol" w:hint="default"/>
      </w:rPr>
    </w:lvl>
    <w:lvl w:ilvl="1" w:tplc="340A0003" w:tentative="1">
      <w:start w:val="1"/>
      <w:numFmt w:val="bullet"/>
      <w:lvlText w:val="o"/>
      <w:lvlJc w:val="left"/>
      <w:pPr>
        <w:ind w:left="2145" w:hanging="360"/>
      </w:pPr>
      <w:rPr>
        <w:rFonts w:ascii="Courier New" w:hAnsi="Courier New" w:cs="Courier New" w:hint="default"/>
      </w:rPr>
    </w:lvl>
    <w:lvl w:ilvl="2" w:tplc="340A0005" w:tentative="1">
      <w:start w:val="1"/>
      <w:numFmt w:val="bullet"/>
      <w:lvlText w:val=""/>
      <w:lvlJc w:val="left"/>
      <w:pPr>
        <w:ind w:left="2865" w:hanging="360"/>
      </w:pPr>
      <w:rPr>
        <w:rFonts w:ascii="Wingdings" w:hAnsi="Wingdings" w:hint="default"/>
      </w:rPr>
    </w:lvl>
    <w:lvl w:ilvl="3" w:tplc="340A0001" w:tentative="1">
      <w:start w:val="1"/>
      <w:numFmt w:val="bullet"/>
      <w:lvlText w:val=""/>
      <w:lvlJc w:val="left"/>
      <w:pPr>
        <w:ind w:left="3585" w:hanging="360"/>
      </w:pPr>
      <w:rPr>
        <w:rFonts w:ascii="Symbol" w:hAnsi="Symbol" w:hint="default"/>
      </w:rPr>
    </w:lvl>
    <w:lvl w:ilvl="4" w:tplc="340A0003" w:tentative="1">
      <w:start w:val="1"/>
      <w:numFmt w:val="bullet"/>
      <w:lvlText w:val="o"/>
      <w:lvlJc w:val="left"/>
      <w:pPr>
        <w:ind w:left="4305" w:hanging="360"/>
      </w:pPr>
      <w:rPr>
        <w:rFonts w:ascii="Courier New" w:hAnsi="Courier New" w:cs="Courier New" w:hint="default"/>
      </w:rPr>
    </w:lvl>
    <w:lvl w:ilvl="5" w:tplc="340A0005" w:tentative="1">
      <w:start w:val="1"/>
      <w:numFmt w:val="bullet"/>
      <w:lvlText w:val=""/>
      <w:lvlJc w:val="left"/>
      <w:pPr>
        <w:ind w:left="5025" w:hanging="360"/>
      </w:pPr>
      <w:rPr>
        <w:rFonts w:ascii="Wingdings" w:hAnsi="Wingdings" w:hint="default"/>
      </w:rPr>
    </w:lvl>
    <w:lvl w:ilvl="6" w:tplc="340A0001" w:tentative="1">
      <w:start w:val="1"/>
      <w:numFmt w:val="bullet"/>
      <w:lvlText w:val=""/>
      <w:lvlJc w:val="left"/>
      <w:pPr>
        <w:ind w:left="5745" w:hanging="360"/>
      </w:pPr>
      <w:rPr>
        <w:rFonts w:ascii="Symbol" w:hAnsi="Symbol" w:hint="default"/>
      </w:rPr>
    </w:lvl>
    <w:lvl w:ilvl="7" w:tplc="340A0003" w:tentative="1">
      <w:start w:val="1"/>
      <w:numFmt w:val="bullet"/>
      <w:lvlText w:val="o"/>
      <w:lvlJc w:val="left"/>
      <w:pPr>
        <w:ind w:left="6465" w:hanging="360"/>
      </w:pPr>
      <w:rPr>
        <w:rFonts w:ascii="Courier New" w:hAnsi="Courier New" w:cs="Courier New" w:hint="default"/>
      </w:rPr>
    </w:lvl>
    <w:lvl w:ilvl="8" w:tplc="340A0005" w:tentative="1">
      <w:start w:val="1"/>
      <w:numFmt w:val="bullet"/>
      <w:lvlText w:val=""/>
      <w:lvlJc w:val="left"/>
      <w:pPr>
        <w:ind w:left="7185" w:hanging="360"/>
      </w:pPr>
      <w:rPr>
        <w:rFonts w:ascii="Wingdings" w:hAnsi="Wingdings" w:hint="default"/>
      </w:rPr>
    </w:lvl>
  </w:abstractNum>
  <w:abstractNum w:abstractNumId="7" w15:restartNumberingAfterBreak="0">
    <w:nsid w:val="10176254"/>
    <w:multiLevelType w:val="hybridMultilevel"/>
    <w:tmpl w:val="E5467284"/>
    <w:lvl w:ilvl="0" w:tplc="340A000F">
      <w:start w:val="1"/>
      <w:numFmt w:val="decimal"/>
      <w:lvlText w:val="%1."/>
      <w:lvlJc w:val="lef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8" w15:restartNumberingAfterBreak="0">
    <w:nsid w:val="108735C3"/>
    <w:multiLevelType w:val="hybridMultilevel"/>
    <w:tmpl w:val="5254B21E"/>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9" w15:restartNumberingAfterBreak="0">
    <w:nsid w:val="172F0F61"/>
    <w:multiLevelType w:val="hybridMultilevel"/>
    <w:tmpl w:val="81AE96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9417FF7"/>
    <w:multiLevelType w:val="hybridMultilevel"/>
    <w:tmpl w:val="DBA00530"/>
    <w:lvl w:ilvl="0" w:tplc="7BE2EF1E">
      <w:start w:val="2"/>
      <w:numFmt w:val="bullet"/>
      <w:lvlText w:val=""/>
      <w:lvlJc w:val="left"/>
      <w:pPr>
        <w:ind w:left="1080" w:hanging="360"/>
      </w:pPr>
      <w:rPr>
        <w:rFonts w:ascii="Symbol" w:eastAsiaTheme="minorHAnsi" w:hAnsi="Symbol" w:cs="Times New Roman"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214F07A9"/>
    <w:multiLevelType w:val="hybridMultilevel"/>
    <w:tmpl w:val="1A98AC8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8D10D75"/>
    <w:multiLevelType w:val="hybridMultilevel"/>
    <w:tmpl w:val="6BDAEAC8"/>
    <w:lvl w:ilvl="0" w:tplc="52A85162">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554194"/>
    <w:multiLevelType w:val="hybridMultilevel"/>
    <w:tmpl w:val="3E8AC468"/>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4" w15:restartNumberingAfterBreak="0">
    <w:nsid w:val="34C17EFF"/>
    <w:multiLevelType w:val="hybridMultilevel"/>
    <w:tmpl w:val="813C5F90"/>
    <w:lvl w:ilvl="0" w:tplc="7A2EBE0C">
      <w:start w:val="1"/>
      <w:numFmt w:val="upperRoman"/>
      <w:lvlText w:val="%1."/>
      <w:lvlJc w:val="left"/>
      <w:pPr>
        <w:ind w:left="720" w:hanging="360"/>
      </w:pPr>
      <w:rPr>
        <w:rFonts w:asciiTheme="minorHAnsi" w:eastAsiaTheme="minorHAnsi" w:hAnsiTheme="minorHAnsi" w:cstheme="minorBidi"/>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7A44966"/>
    <w:multiLevelType w:val="hybridMultilevel"/>
    <w:tmpl w:val="4314A3AE"/>
    <w:lvl w:ilvl="0" w:tplc="340A0001">
      <w:start w:val="1"/>
      <w:numFmt w:val="bullet"/>
      <w:lvlText w:val=""/>
      <w:lvlJc w:val="left"/>
      <w:pPr>
        <w:ind w:left="1350" w:hanging="360"/>
      </w:pPr>
      <w:rPr>
        <w:rFonts w:ascii="Symbol" w:hAnsi="Symbol" w:hint="default"/>
      </w:rPr>
    </w:lvl>
    <w:lvl w:ilvl="1" w:tplc="340A0003" w:tentative="1">
      <w:start w:val="1"/>
      <w:numFmt w:val="bullet"/>
      <w:lvlText w:val="o"/>
      <w:lvlJc w:val="left"/>
      <w:pPr>
        <w:ind w:left="2070" w:hanging="360"/>
      </w:pPr>
      <w:rPr>
        <w:rFonts w:ascii="Courier New" w:hAnsi="Courier New" w:cs="Courier New" w:hint="default"/>
      </w:rPr>
    </w:lvl>
    <w:lvl w:ilvl="2" w:tplc="340A0005" w:tentative="1">
      <w:start w:val="1"/>
      <w:numFmt w:val="bullet"/>
      <w:lvlText w:val=""/>
      <w:lvlJc w:val="left"/>
      <w:pPr>
        <w:ind w:left="2790" w:hanging="360"/>
      </w:pPr>
      <w:rPr>
        <w:rFonts w:ascii="Wingdings" w:hAnsi="Wingdings" w:hint="default"/>
      </w:rPr>
    </w:lvl>
    <w:lvl w:ilvl="3" w:tplc="340A0001" w:tentative="1">
      <w:start w:val="1"/>
      <w:numFmt w:val="bullet"/>
      <w:lvlText w:val=""/>
      <w:lvlJc w:val="left"/>
      <w:pPr>
        <w:ind w:left="3510" w:hanging="360"/>
      </w:pPr>
      <w:rPr>
        <w:rFonts w:ascii="Symbol" w:hAnsi="Symbol" w:hint="default"/>
      </w:rPr>
    </w:lvl>
    <w:lvl w:ilvl="4" w:tplc="340A0003" w:tentative="1">
      <w:start w:val="1"/>
      <w:numFmt w:val="bullet"/>
      <w:lvlText w:val="o"/>
      <w:lvlJc w:val="left"/>
      <w:pPr>
        <w:ind w:left="4230" w:hanging="360"/>
      </w:pPr>
      <w:rPr>
        <w:rFonts w:ascii="Courier New" w:hAnsi="Courier New" w:cs="Courier New" w:hint="default"/>
      </w:rPr>
    </w:lvl>
    <w:lvl w:ilvl="5" w:tplc="340A0005" w:tentative="1">
      <w:start w:val="1"/>
      <w:numFmt w:val="bullet"/>
      <w:lvlText w:val=""/>
      <w:lvlJc w:val="left"/>
      <w:pPr>
        <w:ind w:left="4950" w:hanging="360"/>
      </w:pPr>
      <w:rPr>
        <w:rFonts w:ascii="Wingdings" w:hAnsi="Wingdings" w:hint="default"/>
      </w:rPr>
    </w:lvl>
    <w:lvl w:ilvl="6" w:tplc="340A0001" w:tentative="1">
      <w:start w:val="1"/>
      <w:numFmt w:val="bullet"/>
      <w:lvlText w:val=""/>
      <w:lvlJc w:val="left"/>
      <w:pPr>
        <w:ind w:left="5670" w:hanging="360"/>
      </w:pPr>
      <w:rPr>
        <w:rFonts w:ascii="Symbol" w:hAnsi="Symbol" w:hint="default"/>
      </w:rPr>
    </w:lvl>
    <w:lvl w:ilvl="7" w:tplc="340A0003" w:tentative="1">
      <w:start w:val="1"/>
      <w:numFmt w:val="bullet"/>
      <w:lvlText w:val="o"/>
      <w:lvlJc w:val="left"/>
      <w:pPr>
        <w:ind w:left="6390" w:hanging="360"/>
      </w:pPr>
      <w:rPr>
        <w:rFonts w:ascii="Courier New" w:hAnsi="Courier New" w:cs="Courier New" w:hint="default"/>
      </w:rPr>
    </w:lvl>
    <w:lvl w:ilvl="8" w:tplc="340A0005" w:tentative="1">
      <w:start w:val="1"/>
      <w:numFmt w:val="bullet"/>
      <w:lvlText w:val=""/>
      <w:lvlJc w:val="left"/>
      <w:pPr>
        <w:ind w:left="7110" w:hanging="360"/>
      </w:pPr>
      <w:rPr>
        <w:rFonts w:ascii="Wingdings" w:hAnsi="Wingdings" w:hint="default"/>
      </w:rPr>
    </w:lvl>
  </w:abstractNum>
  <w:abstractNum w:abstractNumId="16" w15:restartNumberingAfterBreak="0">
    <w:nsid w:val="40A23CA1"/>
    <w:multiLevelType w:val="hybridMultilevel"/>
    <w:tmpl w:val="470638AC"/>
    <w:lvl w:ilvl="0" w:tplc="83A24E46">
      <w:start w:val="1"/>
      <w:numFmt w:val="upperLetter"/>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0D149B2"/>
    <w:multiLevelType w:val="hybridMultilevel"/>
    <w:tmpl w:val="D5B662A4"/>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5A1626"/>
    <w:multiLevelType w:val="hybridMultilevel"/>
    <w:tmpl w:val="B64291D0"/>
    <w:lvl w:ilvl="0" w:tplc="2E84EC2A">
      <w:start w:val="1"/>
      <w:numFmt w:val="upperLetter"/>
      <w:lvlText w:val="%1."/>
      <w:lvlJc w:val="left"/>
      <w:pPr>
        <w:ind w:left="765" w:hanging="4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B37FE5"/>
    <w:multiLevelType w:val="hybridMultilevel"/>
    <w:tmpl w:val="F246E746"/>
    <w:lvl w:ilvl="0" w:tplc="FE80205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B1F191A"/>
    <w:multiLevelType w:val="hybridMultilevel"/>
    <w:tmpl w:val="3D22C8A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C324E0F"/>
    <w:multiLevelType w:val="hybridMultilevel"/>
    <w:tmpl w:val="CE4025C4"/>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2" w15:restartNumberingAfterBreak="0">
    <w:nsid w:val="4F28656F"/>
    <w:multiLevelType w:val="hybridMultilevel"/>
    <w:tmpl w:val="524A55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33D02E7"/>
    <w:multiLevelType w:val="hybridMultilevel"/>
    <w:tmpl w:val="A5D8DD1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54AD3F30"/>
    <w:multiLevelType w:val="hybridMultilevel"/>
    <w:tmpl w:val="BF0A82D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69A1431"/>
    <w:multiLevelType w:val="hybridMultilevel"/>
    <w:tmpl w:val="A16E7D3C"/>
    <w:lvl w:ilvl="0" w:tplc="340A000F">
      <w:start w:val="1"/>
      <w:numFmt w:val="decimal"/>
      <w:lvlText w:val="%1."/>
      <w:lvlJc w:val="left"/>
      <w:pPr>
        <w:ind w:left="720" w:hanging="360"/>
      </w:pPr>
      <w:rPr>
        <w:rFonts w:eastAsia="Times New Roman"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57870B58"/>
    <w:multiLevelType w:val="hybridMultilevel"/>
    <w:tmpl w:val="EB7ECD18"/>
    <w:lvl w:ilvl="0" w:tplc="FCA60278">
      <w:start w:val="1"/>
      <w:numFmt w:val="lowerLetter"/>
      <w:lvlText w:val="%1."/>
      <w:lvlJc w:val="left"/>
      <w:pPr>
        <w:ind w:left="1068" w:hanging="360"/>
      </w:pPr>
      <w:rPr>
        <w:rFonts w:hint="default"/>
      </w:rPr>
    </w:lvl>
    <w:lvl w:ilvl="1" w:tplc="008A0436">
      <w:start w:val="1"/>
      <w:numFmt w:val="decimal"/>
      <w:lvlText w:val="%2)"/>
      <w:lvlJc w:val="left"/>
      <w:pPr>
        <w:ind w:left="1788" w:hanging="360"/>
      </w:pPr>
      <w:rPr>
        <w:rFonts w:hint="default"/>
        <w:b w:val="0"/>
      </w:r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7" w15:restartNumberingAfterBreak="0">
    <w:nsid w:val="65077CF0"/>
    <w:multiLevelType w:val="hybridMultilevel"/>
    <w:tmpl w:val="2358537C"/>
    <w:lvl w:ilvl="0" w:tplc="F766A2DA">
      <w:start w:val="2"/>
      <w:numFmt w:val="bullet"/>
      <w:lvlText w:val=""/>
      <w:lvlJc w:val="left"/>
      <w:pPr>
        <w:ind w:left="1080" w:hanging="360"/>
      </w:pPr>
      <w:rPr>
        <w:rFonts w:ascii="Symbol" w:eastAsiaTheme="minorHAnsi"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8" w15:restartNumberingAfterBreak="0">
    <w:nsid w:val="68B54534"/>
    <w:multiLevelType w:val="hybridMultilevel"/>
    <w:tmpl w:val="320E8F5E"/>
    <w:lvl w:ilvl="0" w:tplc="96140648">
      <w:start w:val="2"/>
      <w:numFmt w:val="bullet"/>
      <w:lvlText w:val=""/>
      <w:lvlJc w:val="left"/>
      <w:pPr>
        <w:ind w:left="1080" w:hanging="360"/>
      </w:pPr>
      <w:rPr>
        <w:rFonts w:ascii="Symbol" w:eastAsiaTheme="minorHAnsi" w:hAnsi="Symbol"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9" w15:restartNumberingAfterBreak="0">
    <w:nsid w:val="68C63E02"/>
    <w:multiLevelType w:val="hybridMultilevel"/>
    <w:tmpl w:val="2CC26388"/>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30" w15:restartNumberingAfterBreak="0">
    <w:nsid w:val="69B91EA5"/>
    <w:multiLevelType w:val="hybridMultilevel"/>
    <w:tmpl w:val="6C9AB43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BF1495B"/>
    <w:multiLevelType w:val="hybridMultilevel"/>
    <w:tmpl w:val="E070E4FE"/>
    <w:lvl w:ilvl="0" w:tplc="EB3E5E30">
      <w:start w:val="1"/>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D12219D"/>
    <w:multiLevelType w:val="hybridMultilevel"/>
    <w:tmpl w:val="A40A84E0"/>
    <w:lvl w:ilvl="0" w:tplc="0A023326">
      <w:start w:val="1"/>
      <w:numFmt w:val="decimal"/>
      <w:lvlText w:val="%1."/>
      <w:lvlJc w:val="left"/>
      <w:pPr>
        <w:ind w:left="1440" w:hanging="360"/>
      </w:pPr>
      <w:rPr>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726A108D"/>
    <w:multiLevelType w:val="hybridMultilevel"/>
    <w:tmpl w:val="78FCE1D6"/>
    <w:lvl w:ilvl="0" w:tplc="795063C8">
      <w:start w:val="1"/>
      <w:numFmt w:val="bullet"/>
      <w:lvlText w:val="-"/>
      <w:lvlJc w:val="left"/>
      <w:pPr>
        <w:ind w:left="1080" w:hanging="360"/>
      </w:pPr>
      <w:rPr>
        <w:rFonts w:ascii="Times New Roman" w:eastAsiaTheme="minorHAnsi" w:hAnsi="Times New Roman" w:cs="Times New Roman"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4" w15:restartNumberingAfterBreak="0">
    <w:nsid w:val="72CF3B01"/>
    <w:multiLevelType w:val="hybridMultilevel"/>
    <w:tmpl w:val="068EC89A"/>
    <w:lvl w:ilvl="0" w:tplc="679EA95A">
      <w:start w:val="1"/>
      <w:numFmt w:val="lowerLetter"/>
      <w:lvlText w:val="%1)"/>
      <w:lvlJc w:val="left"/>
      <w:pPr>
        <w:ind w:left="720" w:hanging="360"/>
      </w:pPr>
      <w:rPr>
        <w:rFonts w:ascii="Verdana" w:eastAsia="Times New Roman" w:hAnsi="Verdana" w:cs="Times New Roman"/>
        <w:sz w:val="20"/>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73803E8C"/>
    <w:multiLevelType w:val="hybridMultilevel"/>
    <w:tmpl w:val="715C60C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36" w15:restartNumberingAfterBreak="0">
    <w:nsid w:val="79877F93"/>
    <w:multiLevelType w:val="hybridMultilevel"/>
    <w:tmpl w:val="1C3EE40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C01015B"/>
    <w:multiLevelType w:val="hybridMultilevel"/>
    <w:tmpl w:val="CA80314C"/>
    <w:lvl w:ilvl="0" w:tplc="85F0B09C">
      <w:start w:val="3"/>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5"/>
  </w:num>
  <w:num w:numId="4">
    <w:abstractNumId w:val="8"/>
  </w:num>
  <w:num w:numId="5">
    <w:abstractNumId w:val="21"/>
  </w:num>
  <w:num w:numId="6">
    <w:abstractNumId w:val="15"/>
  </w:num>
  <w:num w:numId="7">
    <w:abstractNumId w:val="6"/>
  </w:num>
  <w:num w:numId="8">
    <w:abstractNumId w:val="14"/>
  </w:num>
  <w:num w:numId="9">
    <w:abstractNumId w:val="12"/>
  </w:num>
  <w:num w:numId="10">
    <w:abstractNumId w:val="1"/>
  </w:num>
  <w:num w:numId="11">
    <w:abstractNumId w:val="9"/>
  </w:num>
  <w:num w:numId="12">
    <w:abstractNumId w:val="4"/>
  </w:num>
  <w:num w:numId="13">
    <w:abstractNumId w:val="30"/>
  </w:num>
  <w:num w:numId="14">
    <w:abstractNumId w:val="34"/>
  </w:num>
  <w:num w:numId="15">
    <w:abstractNumId w:val="32"/>
  </w:num>
  <w:num w:numId="16">
    <w:abstractNumId w:val="0"/>
  </w:num>
  <w:num w:numId="17">
    <w:abstractNumId w:val="25"/>
  </w:num>
  <w:num w:numId="18">
    <w:abstractNumId w:val="24"/>
  </w:num>
  <w:num w:numId="19">
    <w:abstractNumId w:val="7"/>
  </w:num>
  <w:num w:numId="20">
    <w:abstractNumId w:val="5"/>
  </w:num>
  <w:num w:numId="21">
    <w:abstractNumId w:val="20"/>
  </w:num>
  <w:num w:numId="22">
    <w:abstractNumId w:val="23"/>
  </w:num>
  <w:num w:numId="23">
    <w:abstractNumId w:val="31"/>
  </w:num>
  <w:num w:numId="24">
    <w:abstractNumId w:val="37"/>
  </w:num>
  <w:num w:numId="25">
    <w:abstractNumId w:val="11"/>
  </w:num>
  <w:num w:numId="26">
    <w:abstractNumId w:val="22"/>
  </w:num>
  <w:num w:numId="27">
    <w:abstractNumId w:val="36"/>
  </w:num>
  <w:num w:numId="28">
    <w:abstractNumId w:val="19"/>
  </w:num>
  <w:num w:numId="29">
    <w:abstractNumId w:val="17"/>
  </w:num>
  <w:num w:numId="30">
    <w:abstractNumId w:val="18"/>
  </w:num>
  <w:num w:numId="31">
    <w:abstractNumId w:val="16"/>
  </w:num>
  <w:num w:numId="32">
    <w:abstractNumId w:val="2"/>
  </w:num>
  <w:num w:numId="33">
    <w:abstractNumId w:val="33"/>
  </w:num>
  <w:num w:numId="34">
    <w:abstractNumId w:val="3"/>
  </w:num>
  <w:num w:numId="35">
    <w:abstractNumId w:val="10"/>
  </w:num>
  <w:num w:numId="36">
    <w:abstractNumId w:val="28"/>
  </w:num>
  <w:num w:numId="37">
    <w:abstractNumId w:val="2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6D"/>
    <w:rsid w:val="00000409"/>
    <w:rsid w:val="0000111D"/>
    <w:rsid w:val="00002A35"/>
    <w:rsid w:val="00002A7A"/>
    <w:rsid w:val="000036CB"/>
    <w:rsid w:val="00005294"/>
    <w:rsid w:val="0000614E"/>
    <w:rsid w:val="000117FE"/>
    <w:rsid w:val="00011E47"/>
    <w:rsid w:val="00012162"/>
    <w:rsid w:val="0001340D"/>
    <w:rsid w:val="0001455F"/>
    <w:rsid w:val="00016828"/>
    <w:rsid w:val="00020A89"/>
    <w:rsid w:val="00025E53"/>
    <w:rsid w:val="00026980"/>
    <w:rsid w:val="00031333"/>
    <w:rsid w:val="00032147"/>
    <w:rsid w:val="00033908"/>
    <w:rsid w:val="00034917"/>
    <w:rsid w:val="000353AF"/>
    <w:rsid w:val="0003730A"/>
    <w:rsid w:val="00042DAD"/>
    <w:rsid w:val="0004500B"/>
    <w:rsid w:val="0005098D"/>
    <w:rsid w:val="00052123"/>
    <w:rsid w:val="00054CFF"/>
    <w:rsid w:val="00056041"/>
    <w:rsid w:val="00056261"/>
    <w:rsid w:val="00056617"/>
    <w:rsid w:val="00056669"/>
    <w:rsid w:val="00056A6B"/>
    <w:rsid w:val="000579A5"/>
    <w:rsid w:val="00060105"/>
    <w:rsid w:val="000612B2"/>
    <w:rsid w:val="00063B9A"/>
    <w:rsid w:val="00065BFB"/>
    <w:rsid w:val="00066AF8"/>
    <w:rsid w:val="00067589"/>
    <w:rsid w:val="000679D1"/>
    <w:rsid w:val="0007096D"/>
    <w:rsid w:val="000733B2"/>
    <w:rsid w:val="000738B5"/>
    <w:rsid w:val="00075F52"/>
    <w:rsid w:val="000760FC"/>
    <w:rsid w:val="000768C3"/>
    <w:rsid w:val="0008407F"/>
    <w:rsid w:val="0008498F"/>
    <w:rsid w:val="00086E0D"/>
    <w:rsid w:val="0008756B"/>
    <w:rsid w:val="00090DE1"/>
    <w:rsid w:val="00090F5E"/>
    <w:rsid w:val="00091DE6"/>
    <w:rsid w:val="00091ED2"/>
    <w:rsid w:val="00092674"/>
    <w:rsid w:val="00092FF1"/>
    <w:rsid w:val="00094BBF"/>
    <w:rsid w:val="00097CE2"/>
    <w:rsid w:val="00097D30"/>
    <w:rsid w:val="000A0279"/>
    <w:rsid w:val="000A16B3"/>
    <w:rsid w:val="000A3A54"/>
    <w:rsid w:val="000A594D"/>
    <w:rsid w:val="000A59FB"/>
    <w:rsid w:val="000B0DB6"/>
    <w:rsid w:val="000B3652"/>
    <w:rsid w:val="000B5C21"/>
    <w:rsid w:val="000B5F0A"/>
    <w:rsid w:val="000B77E6"/>
    <w:rsid w:val="000B795A"/>
    <w:rsid w:val="000C21A6"/>
    <w:rsid w:val="000C249D"/>
    <w:rsid w:val="000C2888"/>
    <w:rsid w:val="000C3179"/>
    <w:rsid w:val="000C319B"/>
    <w:rsid w:val="000C3DBA"/>
    <w:rsid w:val="000C4604"/>
    <w:rsid w:val="000C4D1A"/>
    <w:rsid w:val="000C4FCE"/>
    <w:rsid w:val="000D6248"/>
    <w:rsid w:val="000D6322"/>
    <w:rsid w:val="000D757E"/>
    <w:rsid w:val="000D77A3"/>
    <w:rsid w:val="000E04AB"/>
    <w:rsid w:val="000E1300"/>
    <w:rsid w:val="000E2575"/>
    <w:rsid w:val="000E2BC7"/>
    <w:rsid w:val="000E397C"/>
    <w:rsid w:val="000E52C1"/>
    <w:rsid w:val="000E6061"/>
    <w:rsid w:val="000E6E31"/>
    <w:rsid w:val="000F0FA9"/>
    <w:rsid w:val="000F2986"/>
    <w:rsid w:val="000F5D5A"/>
    <w:rsid w:val="00100C87"/>
    <w:rsid w:val="00101073"/>
    <w:rsid w:val="0010132B"/>
    <w:rsid w:val="0010196B"/>
    <w:rsid w:val="00102692"/>
    <w:rsid w:val="00103AF1"/>
    <w:rsid w:val="001050E3"/>
    <w:rsid w:val="001060C4"/>
    <w:rsid w:val="00113FB9"/>
    <w:rsid w:val="00116ADA"/>
    <w:rsid w:val="0011722F"/>
    <w:rsid w:val="00120587"/>
    <w:rsid w:val="0012123B"/>
    <w:rsid w:val="00121E42"/>
    <w:rsid w:val="00122553"/>
    <w:rsid w:val="001275E5"/>
    <w:rsid w:val="00130709"/>
    <w:rsid w:val="00130DCB"/>
    <w:rsid w:val="00130F71"/>
    <w:rsid w:val="00131003"/>
    <w:rsid w:val="001315A4"/>
    <w:rsid w:val="0013449B"/>
    <w:rsid w:val="00137D92"/>
    <w:rsid w:val="00141C02"/>
    <w:rsid w:val="00142414"/>
    <w:rsid w:val="0014387E"/>
    <w:rsid w:val="00143E5A"/>
    <w:rsid w:val="00146D12"/>
    <w:rsid w:val="001540A9"/>
    <w:rsid w:val="00154532"/>
    <w:rsid w:val="00157E8B"/>
    <w:rsid w:val="001621F5"/>
    <w:rsid w:val="001638FB"/>
    <w:rsid w:val="00164529"/>
    <w:rsid w:val="00165C41"/>
    <w:rsid w:val="00166D37"/>
    <w:rsid w:val="00166D80"/>
    <w:rsid w:val="0016775A"/>
    <w:rsid w:val="0017022C"/>
    <w:rsid w:val="00172CE9"/>
    <w:rsid w:val="001733E3"/>
    <w:rsid w:val="00174C4D"/>
    <w:rsid w:val="001755D5"/>
    <w:rsid w:val="00177652"/>
    <w:rsid w:val="00180CD6"/>
    <w:rsid w:val="00183974"/>
    <w:rsid w:val="00185156"/>
    <w:rsid w:val="00187066"/>
    <w:rsid w:val="00187EAB"/>
    <w:rsid w:val="00187FC6"/>
    <w:rsid w:val="001915ED"/>
    <w:rsid w:val="00192830"/>
    <w:rsid w:val="00194E80"/>
    <w:rsid w:val="00195187"/>
    <w:rsid w:val="0019782D"/>
    <w:rsid w:val="001A1DBD"/>
    <w:rsid w:val="001A2594"/>
    <w:rsid w:val="001A6875"/>
    <w:rsid w:val="001A6907"/>
    <w:rsid w:val="001A6F8C"/>
    <w:rsid w:val="001A7924"/>
    <w:rsid w:val="001B10CF"/>
    <w:rsid w:val="001B3E9B"/>
    <w:rsid w:val="001B40BB"/>
    <w:rsid w:val="001B6DBD"/>
    <w:rsid w:val="001C0E79"/>
    <w:rsid w:val="001C287C"/>
    <w:rsid w:val="001C2D94"/>
    <w:rsid w:val="001C5B84"/>
    <w:rsid w:val="001D1F21"/>
    <w:rsid w:val="001D23F4"/>
    <w:rsid w:val="001E0C57"/>
    <w:rsid w:val="001F59CD"/>
    <w:rsid w:val="001F7212"/>
    <w:rsid w:val="00201375"/>
    <w:rsid w:val="00201A3C"/>
    <w:rsid w:val="00201E81"/>
    <w:rsid w:val="0020557D"/>
    <w:rsid w:val="00205F2A"/>
    <w:rsid w:val="00210F30"/>
    <w:rsid w:val="00213199"/>
    <w:rsid w:val="00215A89"/>
    <w:rsid w:val="00216B7B"/>
    <w:rsid w:val="002203E7"/>
    <w:rsid w:val="002212FF"/>
    <w:rsid w:val="00225AA7"/>
    <w:rsid w:val="00226440"/>
    <w:rsid w:val="0022736F"/>
    <w:rsid w:val="002300D8"/>
    <w:rsid w:val="00232459"/>
    <w:rsid w:val="00232A8E"/>
    <w:rsid w:val="00233637"/>
    <w:rsid w:val="00234F64"/>
    <w:rsid w:val="002379E3"/>
    <w:rsid w:val="00241185"/>
    <w:rsid w:val="002429D8"/>
    <w:rsid w:val="00243459"/>
    <w:rsid w:val="00243A28"/>
    <w:rsid w:val="00246986"/>
    <w:rsid w:val="00246D35"/>
    <w:rsid w:val="002474E0"/>
    <w:rsid w:val="00250636"/>
    <w:rsid w:val="0025082C"/>
    <w:rsid w:val="00251172"/>
    <w:rsid w:val="00252468"/>
    <w:rsid w:val="00252B9B"/>
    <w:rsid w:val="00254A6D"/>
    <w:rsid w:val="002607A2"/>
    <w:rsid w:val="00264325"/>
    <w:rsid w:val="00264F9C"/>
    <w:rsid w:val="0026731B"/>
    <w:rsid w:val="00277253"/>
    <w:rsid w:val="002807B6"/>
    <w:rsid w:val="002811C5"/>
    <w:rsid w:val="0028137A"/>
    <w:rsid w:val="0028199A"/>
    <w:rsid w:val="002823AF"/>
    <w:rsid w:val="00284980"/>
    <w:rsid w:val="00285472"/>
    <w:rsid w:val="00286132"/>
    <w:rsid w:val="0028776F"/>
    <w:rsid w:val="002878EC"/>
    <w:rsid w:val="00290906"/>
    <w:rsid w:val="00291105"/>
    <w:rsid w:val="00293BB9"/>
    <w:rsid w:val="0029474D"/>
    <w:rsid w:val="00296514"/>
    <w:rsid w:val="00296E95"/>
    <w:rsid w:val="00297896"/>
    <w:rsid w:val="002A03A8"/>
    <w:rsid w:val="002A2E19"/>
    <w:rsid w:val="002A730C"/>
    <w:rsid w:val="002B1D83"/>
    <w:rsid w:val="002B2CE9"/>
    <w:rsid w:val="002B38F2"/>
    <w:rsid w:val="002B3F68"/>
    <w:rsid w:val="002B5CBB"/>
    <w:rsid w:val="002B6D1F"/>
    <w:rsid w:val="002B742F"/>
    <w:rsid w:val="002C27FD"/>
    <w:rsid w:val="002C3B40"/>
    <w:rsid w:val="002C6A9A"/>
    <w:rsid w:val="002C7A89"/>
    <w:rsid w:val="002C7CFD"/>
    <w:rsid w:val="002D4C65"/>
    <w:rsid w:val="002D5215"/>
    <w:rsid w:val="002D6C80"/>
    <w:rsid w:val="002D7948"/>
    <w:rsid w:val="002E1CBC"/>
    <w:rsid w:val="002E57A5"/>
    <w:rsid w:val="002F1E0C"/>
    <w:rsid w:val="002F4139"/>
    <w:rsid w:val="002F413F"/>
    <w:rsid w:val="002F482E"/>
    <w:rsid w:val="002F6EEF"/>
    <w:rsid w:val="00304214"/>
    <w:rsid w:val="00305A50"/>
    <w:rsid w:val="00306E5D"/>
    <w:rsid w:val="003071B0"/>
    <w:rsid w:val="0031073E"/>
    <w:rsid w:val="00310F22"/>
    <w:rsid w:val="00313425"/>
    <w:rsid w:val="00315B05"/>
    <w:rsid w:val="00316077"/>
    <w:rsid w:val="003161EC"/>
    <w:rsid w:val="0031678A"/>
    <w:rsid w:val="00320F8B"/>
    <w:rsid w:val="00321719"/>
    <w:rsid w:val="0032279C"/>
    <w:rsid w:val="00323089"/>
    <w:rsid w:val="00323793"/>
    <w:rsid w:val="00330FBD"/>
    <w:rsid w:val="00331F85"/>
    <w:rsid w:val="0033211D"/>
    <w:rsid w:val="0033499D"/>
    <w:rsid w:val="00336C4F"/>
    <w:rsid w:val="0034215D"/>
    <w:rsid w:val="00343CAE"/>
    <w:rsid w:val="003453D6"/>
    <w:rsid w:val="003456DD"/>
    <w:rsid w:val="00347D73"/>
    <w:rsid w:val="00350D98"/>
    <w:rsid w:val="00351E15"/>
    <w:rsid w:val="00357030"/>
    <w:rsid w:val="0036063A"/>
    <w:rsid w:val="00360D94"/>
    <w:rsid w:val="00362404"/>
    <w:rsid w:val="0036379E"/>
    <w:rsid w:val="00364399"/>
    <w:rsid w:val="0036525A"/>
    <w:rsid w:val="00367057"/>
    <w:rsid w:val="00370CC1"/>
    <w:rsid w:val="00371F1E"/>
    <w:rsid w:val="0037442A"/>
    <w:rsid w:val="003757F4"/>
    <w:rsid w:val="00376F26"/>
    <w:rsid w:val="00380122"/>
    <w:rsid w:val="0038100F"/>
    <w:rsid w:val="00386A7B"/>
    <w:rsid w:val="00387A57"/>
    <w:rsid w:val="00392DB4"/>
    <w:rsid w:val="00394839"/>
    <w:rsid w:val="003948AF"/>
    <w:rsid w:val="003A2D7D"/>
    <w:rsid w:val="003A38C7"/>
    <w:rsid w:val="003A3AAC"/>
    <w:rsid w:val="003A41CA"/>
    <w:rsid w:val="003B0D66"/>
    <w:rsid w:val="003B0F5D"/>
    <w:rsid w:val="003B18D1"/>
    <w:rsid w:val="003B1D09"/>
    <w:rsid w:val="003B2253"/>
    <w:rsid w:val="003B2536"/>
    <w:rsid w:val="003B6C9F"/>
    <w:rsid w:val="003B6E4E"/>
    <w:rsid w:val="003C061B"/>
    <w:rsid w:val="003C10DF"/>
    <w:rsid w:val="003C75A6"/>
    <w:rsid w:val="003D0057"/>
    <w:rsid w:val="003D081C"/>
    <w:rsid w:val="003D2EC1"/>
    <w:rsid w:val="003D4826"/>
    <w:rsid w:val="003D5A5F"/>
    <w:rsid w:val="003D7DC4"/>
    <w:rsid w:val="003D7E85"/>
    <w:rsid w:val="003E184B"/>
    <w:rsid w:val="003E3F4D"/>
    <w:rsid w:val="003E5103"/>
    <w:rsid w:val="003E68C4"/>
    <w:rsid w:val="003E6C2E"/>
    <w:rsid w:val="003F144F"/>
    <w:rsid w:val="003F3C57"/>
    <w:rsid w:val="003F3C79"/>
    <w:rsid w:val="003F6309"/>
    <w:rsid w:val="003F657C"/>
    <w:rsid w:val="003F6FA3"/>
    <w:rsid w:val="004013C1"/>
    <w:rsid w:val="0040386A"/>
    <w:rsid w:val="004045C6"/>
    <w:rsid w:val="0040521F"/>
    <w:rsid w:val="00407CBE"/>
    <w:rsid w:val="00410984"/>
    <w:rsid w:val="00412F6E"/>
    <w:rsid w:val="0041624F"/>
    <w:rsid w:val="004175C5"/>
    <w:rsid w:val="00417B52"/>
    <w:rsid w:val="00420DB7"/>
    <w:rsid w:val="00424043"/>
    <w:rsid w:val="00424BD0"/>
    <w:rsid w:val="0042588A"/>
    <w:rsid w:val="0042714E"/>
    <w:rsid w:val="004351B3"/>
    <w:rsid w:val="00435B62"/>
    <w:rsid w:val="004364A1"/>
    <w:rsid w:val="004412CA"/>
    <w:rsid w:val="0044221D"/>
    <w:rsid w:val="00442892"/>
    <w:rsid w:val="00443BB4"/>
    <w:rsid w:val="00445834"/>
    <w:rsid w:val="00445974"/>
    <w:rsid w:val="00452096"/>
    <w:rsid w:val="004532E7"/>
    <w:rsid w:val="00453386"/>
    <w:rsid w:val="00454B59"/>
    <w:rsid w:val="00463019"/>
    <w:rsid w:val="00465726"/>
    <w:rsid w:val="00465F03"/>
    <w:rsid w:val="0046656B"/>
    <w:rsid w:val="00466F89"/>
    <w:rsid w:val="0047032F"/>
    <w:rsid w:val="004738B5"/>
    <w:rsid w:val="00475057"/>
    <w:rsid w:val="0047777D"/>
    <w:rsid w:val="00480222"/>
    <w:rsid w:val="004837BB"/>
    <w:rsid w:val="0048458E"/>
    <w:rsid w:val="00491D1C"/>
    <w:rsid w:val="00492B21"/>
    <w:rsid w:val="00492F24"/>
    <w:rsid w:val="004937EC"/>
    <w:rsid w:val="0049384A"/>
    <w:rsid w:val="00494C37"/>
    <w:rsid w:val="00496963"/>
    <w:rsid w:val="0049743D"/>
    <w:rsid w:val="004A0114"/>
    <w:rsid w:val="004A1CE5"/>
    <w:rsid w:val="004A2CF5"/>
    <w:rsid w:val="004A704D"/>
    <w:rsid w:val="004A7AAF"/>
    <w:rsid w:val="004B0CEC"/>
    <w:rsid w:val="004B0DCD"/>
    <w:rsid w:val="004B4EA8"/>
    <w:rsid w:val="004B5041"/>
    <w:rsid w:val="004B6210"/>
    <w:rsid w:val="004C1551"/>
    <w:rsid w:val="004C2385"/>
    <w:rsid w:val="004C3B74"/>
    <w:rsid w:val="004C524A"/>
    <w:rsid w:val="004C5500"/>
    <w:rsid w:val="004C7501"/>
    <w:rsid w:val="004C7D66"/>
    <w:rsid w:val="004D07AF"/>
    <w:rsid w:val="004D71D5"/>
    <w:rsid w:val="004E13DE"/>
    <w:rsid w:val="004E2540"/>
    <w:rsid w:val="004E2D92"/>
    <w:rsid w:val="004E3494"/>
    <w:rsid w:val="004E5C51"/>
    <w:rsid w:val="004E5E74"/>
    <w:rsid w:val="004E6DAA"/>
    <w:rsid w:val="004F2219"/>
    <w:rsid w:val="004F2C06"/>
    <w:rsid w:val="004F3A15"/>
    <w:rsid w:val="004F76AB"/>
    <w:rsid w:val="00503B83"/>
    <w:rsid w:val="00504B78"/>
    <w:rsid w:val="00506A4B"/>
    <w:rsid w:val="00507621"/>
    <w:rsid w:val="00507666"/>
    <w:rsid w:val="00507A56"/>
    <w:rsid w:val="00510BDB"/>
    <w:rsid w:val="00512166"/>
    <w:rsid w:val="005138A7"/>
    <w:rsid w:val="00513A03"/>
    <w:rsid w:val="005148BC"/>
    <w:rsid w:val="005149F7"/>
    <w:rsid w:val="00514A95"/>
    <w:rsid w:val="005165CF"/>
    <w:rsid w:val="00522CFC"/>
    <w:rsid w:val="00525B96"/>
    <w:rsid w:val="00526FB7"/>
    <w:rsid w:val="00531006"/>
    <w:rsid w:val="005334C1"/>
    <w:rsid w:val="005359AC"/>
    <w:rsid w:val="00537226"/>
    <w:rsid w:val="00537B5F"/>
    <w:rsid w:val="005407DD"/>
    <w:rsid w:val="0054098A"/>
    <w:rsid w:val="00540BCF"/>
    <w:rsid w:val="0054449B"/>
    <w:rsid w:val="0054469D"/>
    <w:rsid w:val="00546B72"/>
    <w:rsid w:val="00547FB7"/>
    <w:rsid w:val="005509EB"/>
    <w:rsid w:val="0055144B"/>
    <w:rsid w:val="00555E34"/>
    <w:rsid w:val="00561205"/>
    <w:rsid w:val="005612AA"/>
    <w:rsid w:val="005612AF"/>
    <w:rsid w:val="00561D5A"/>
    <w:rsid w:val="005621C0"/>
    <w:rsid w:val="00563DD8"/>
    <w:rsid w:val="00565186"/>
    <w:rsid w:val="00571708"/>
    <w:rsid w:val="00571880"/>
    <w:rsid w:val="00573687"/>
    <w:rsid w:val="0057552F"/>
    <w:rsid w:val="005760B6"/>
    <w:rsid w:val="00580BDB"/>
    <w:rsid w:val="00581C86"/>
    <w:rsid w:val="005846A7"/>
    <w:rsid w:val="00587A89"/>
    <w:rsid w:val="005903E6"/>
    <w:rsid w:val="00591101"/>
    <w:rsid w:val="00591C8A"/>
    <w:rsid w:val="00594466"/>
    <w:rsid w:val="005A34B4"/>
    <w:rsid w:val="005A389F"/>
    <w:rsid w:val="005A5412"/>
    <w:rsid w:val="005A6C39"/>
    <w:rsid w:val="005B5A74"/>
    <w:rsid w:val="005B5ABB"/>
    <w:rsid w:val="005B6889"/>
    <w:rsid w:val="005B7341"/>
    <w:rsid w:val="005C0A16"/>
    <w:rsid w:val="005C2FA4"/>
    <w:rsid w:val="005C326D"/>
    <w:rsid w:val="005C375A"/>
    <w:rsid w:val="005C4F2D"/>
    <w:rsid w:val="005D0761"/>
    <w:rsid w:val="005D0FC1"/>
    <w:rsid w:val="005D17F1"/>
    <w:rsid w:val="005D38C9"/>
    <w:rsid w:val="005D7C7A"/>
    <w:rsid w:val="005E14A9"/>
    <w:rsid w:val="005E1879"/>
    <w:rsid w:val="005E1979"/>
    <w:rsid w:val="005E61A5"/>
    <w:rsid w:val="005E6C44"/>
    <w:rsid w:val="005F2132"/>
    <w:rsid w:val="005F3EA5"/>
    <w:rsid w:val="005F4065"/>
    <w:rsid w:val="005F6A81"/>
    <w:rsid w:val="005F7079"/>
    <w:rsid w:val="00602E71"/>
    <w:rsid w:val="00605C05"/>
    <w:rsid w:val="0061239D"/>
    <w:rsid w:val="00612454"/>
    <w:rsid w:val="0061677C"/>
    <w:rsid w:val="006178B3"/>
    <w:rsid w:val="00620E76"/>
    <w:rsid w:val="00621086"/>
    <w:rsid w:val="00622530"/>
    <w:rsid w:val="00623D1C"/>
    <w:rsid w:val="00624442"/>
    <w:rsid w:val="00627431"/>
    <w:rsid w:val="00630265"/>
    <w:rsid w:val="00632A37"/>
    <w:rsid w:val="00635726"/>
    <w:rsid w:val="00635837"/>
    <w:rsid w:val="006361D0"/>
    <w:rsid w:val="00642E7D"/>
    <w:rsid w:val="00643257"/>
    <w:rsid w:val="006453D6"/>
    <w:rsid w:val="00645461"/>
    <w:rsid w:val="00647A37"/>
    <w:rsid w:val="00654EA5"/>
    <w:rsid w:val="00656AFB"/>
    <w:rsid w:val="00657C19"/>
    <w:rsid w:val="006623D5"/>
    <w:rsid w:val="00663C25"/>
    <w:rsid w:val="00663EB8"/>
    <w:rsid w:val="0066452D"/>
    <w:rsid w:val="00665C83"/>
    <w:rsid w:val="00667344"/>
    <w:rsid w:val="00673739"/>
    <w:rsid w:val="00673900"/>
    <w:rsid w:val="00682D46"/>
    <w:rsid w:val="00683782"/>
    <w:rsid w:val="00684630"/>
    <w:rsid w:val="006849EE"/>
    <w:rsid w:val="006857D1"/>
    <w:rsid w:val="006858E4"/>
    <w:rsid w:val="0069103C"/>
    <w:rsid w:val="006925D1"/>
    <w:rsid w:val="006940AA"/>
    <w:rsid w:val="00695F49"/>
    <w:rsid w:val="00696DBA"/>
    <w:rsid w:val="006A1E7F"/>
    <w:rsid w:val="006A3D25"/>
    <w:rsid w:val="006A5CEA"/>
    <w:rsid w:val="006B10DC"/>
    <w:rsid w:val="006B1649"/>
    <w:rsid w:val="006B2D37"/>
    <w:rsid w:val="006B2F5A"/>
    <w:rsid w:val="006B634C"/>
    <w:rsid w:val="006B67FA"/>
    <w:rsid w:val="006B73FE"/>
    <w:rsid w:val="006B79EC"/>
    <w:rsid w:val="006B7B29"/>
    <w:rsid w:val="006C138C"/>
    <w:rsid w:val="006C1840"/>
    <w:rsid w:val="006C2B4B"/>
    <w:rsid w:val="006C3B40"/>
    <w:rsid w:val="006C4698"/>
    <w:rsid w:val="006C4DE4"/>
    <w:rsid w:val="006C4EF9"/>
    <w:rsid w:val="006C55BB"/>
    <w:rsid w:val="006C55EF"/>
    <w:rsid w:val="006C67D4"/>
    <w:rsid w:val="006C737C"/>
    <w:rsid w:val="006D04F3"/>
    <w:rsid w:val="006D4511"/>
    <w:rsid w:val="006D5C4E"/>
    <w:rsid w:val="006D6347"/>
    <w:rsid w:val="006E1B1C"/>
    <w:rsid w:val="006E2EE3"/>
    <w:rsid w:val="006E4418"/>
    <w:rsid w:val="006E6D71"/>
    <w:rsid w:val="006F228B"/>
    <w:rsid w:val="006F2766"/>
    <w:rsid w:val="006F37D4"/>
    <w:rsid w:val="006F3B81"/>
    <w:rsid w:val="006F51E6"/>
    <w:rsid w:val="006F6D8D"/>
    <w:rsid w:val="006F6DF1"/>
    <w:rsid w:val="006F6F8D"/>
    <w:rsid w:val="00701D9C"/>
    <w:rsid w:val="0070478E"/>
    <w:rsid w:val="00707257"/>
    <w:rsid w:val="007118DC"/>
    <w:rsid w:val="00712D7D"/>
    <w:rsid w:val="00717648"/>
    <w:rsid w:val="007178B4"/>
    <w:rsid w:val="00717E37"/>
    <w:rsid w:val="0072322B"/>
    <w:rsid w:val="007240BA"/>
    <w:rsid w:val="0072494F"/>
    <w:rsid w:val="00724F3E"/>
    <w:rsid w:val="0072558C"/>
    <w:rsid w:val="007273ED"/>
    <w:rsid w:val="007308EE"/>
    <w:rsid w:val="00731395"/>
    <w:rsid w:val="00731D74"/>
    <w:rsid w:val="007323CE"/>
    <w:rsid w:val="0073280B"/>
    <w:rsid w:val="00732D80"/>
    <w:rsid w:val="00734C79"/>
    <w:rsid w:val="0073575D"/>
    <w:rsid w:val="00735AB9"/>
    <w:rsid w:val="00735FB3"/>
    <w:rsid w:val="00737744"/>
    <w:rsid w:val="00740797"/>
    <w:rsid w:val="00741D85"/>
    <w:rsid w:val="00742FE7"/>
    <w:rsid w:val="00750754"/>
    <w:rsid w:val="00750E5B"/>
    <w:rsid w:val="00750FBF"/>
    <w:rsid w:val="0075103F"/>
    <w:rsid w:val="00755F52"/>
    <w:rsid w:val="0075639E"/>
    <w:rsid w:val="00757E14"/>
    <w:rsid w:val="007700F5"/>
    <w:rsid w:val="00770C85"/>
    <w:rsid w:val="00775C5E"/>
    <w:rsid w:val="00776C32"/>
    <w:rsid w:val="0078009E"/>
    <w:rsid w:val="00782EF2"/>
    <w:rsid w:val="00785888"/>
    <w:rsid w:val="00785F2D"/>
    <w:rsid w:val="007861F9"/>
    <w:rsid w:val="00787577"/>
    <w:rsid w:val="00790510"/>
    <w:rsid w:val="0079108B"/>
    <w:rsid w:val="0079691B"/>
    <w:rsid w:val="00796BE6"/>
    <w:rsid w:val="00796C5E"/>
    <w:rsid w:val="007A25F9"/>
    <w:rsid w:val="007A284C"/>
    <w:rsid w:val="007A694A"/>
    <w:rsid w:val="007A6BE0"/>
    <w:rsid w:val="007A7DBE"/>
    <w:rsid w:val="007B0593"/>
    <w:rsid w:val="007B0611"/>
    <w:rsid w:val="007B0A66"/>
    <w:rsid w:val="007B0D17"/>
    <w:rsid w:val="007B36CB"/>
    <w:rsid w:val="007B6036"/>
    <w:rsid w:val="007B616E"/>
    <w:rsid w:val="007B7146"/>
    <w:rsid w:val="007C02FA"/>
    <w:rsid w:val="007C1302"/>
    <w:rsid w:val="007C21D7"/>
    <w:rsid w:val="007C3726"/>
    <w:rsid w:val="007C6874"/>
    <w:rsid w:val="007D0AC4"/>
    <w:rsid w:val="007D15A2"/>
    <w:rsid w:val="007D3D33"/>
    <w:rsid w:val="007D591C"/>
    <w:rsid w:val="007D677D"/>
    <w:rsid w:val="007D7D27"/>
    <w:rsid w:val="007E1F85"/>
    <w:rsid w:val="007E32F2"/>
    <w:rsid w:val="007E3CA5"/>
    <w:rsid w:val="007E6B1F"/>
    <w:rsid w:val="007E6E48"/>
    <w:rsid w:val="007F056B"/>
    <w:rsid w:val="007F0770"/>
    <w:rsid w:val="007F354A"/>
    <w:rsid w:val="008008A8"/>
    <w:rsid w:val="00801E08"/>
    <w:rsid w:val="00802EEA"/>
    <w:rsid w:val="0080638E"/>
    <w:rsid w:val="00806FDA"/>
    <w:rsid w:val="0081263A"/>
    <w:rsid w:val="0081268C"/>
    <w:rsid w:val="00813624"/>
    <w:rsid w:val="00822121"/>
    <w:rsid w:val="00826B0C"/>
    <w:rsid w:val="0082771A"/>
    <w:rsid w:val="0083041D"/>
    <w:rsid w:val="00830D0F"/>
    <w:rsid w:val="00832C38"/>
    <w:rsid w:val="0083794C"/>
    <w:rsid w:val="0084153F"/>
    <w:rsid w:val="008444CC"/>
    <w:rsid w:val="00844BF2"/>
    <w:rsid w:val="00845274"/>
    <w:rsid w:val="00846C9F"/>
    <w:rsid w:val="0084798D"/>
    <w:rsid w:val="00847B72"/>
    <w:rsid w:val="008502FF"/>
    <w:rsid w:val="00852879"/>
    <w:rsid w:val="0085652C"/>
    <w:rsid w:val="0085695F"/>
    <w:rsid w:val="00861354"/>
    <w:rsid w:val="00862C5C"/>
    <w:rsid w:val="008675D5"/>
    <w:rsid w:val="00867FE4"/>
    <w:rsid w:val="00870239"/>
    <w:rsid w:val="0087294B"/>
    <w:rsid w:val="00873C7C"/>
    <w:rsid w:val="00874958"/>
    <w:rsid w:val="00876D6F"/>
    <w:rsid w:val="00876EE2"/>
    <w:rsid w:val="00887D18"/>
    <w:rsid w:val="00887D78"/>
    <w:rsid w:val="00890C25"/>
    <w:rsid w:val="008919F1"/>
    <w:rsid w:val="008A0B35"/>
    <w:rsid w:val="008A2FC9"/>
    <w:rsid w:val="008A3954"/>
    <w:rsid w:val="008A3B4D"/>
    <w:rsid w:val="008A41B5"/>
    <w:rsid w:val="008B517B"/>
    <w:rsid w:val="008C0DC9"/>
    <w:rsid w:val="008C10C7"/>
    <w:rsid w:val="008C2062"/>
    <w:rsid w:val="008C2123"/>
    <w:rsid w:val="008C3B12"/>
    <w:rsid w:val="008C4DD1"/>
    <w:rsid w:val="008C5BA8"/>
    <w:rsid w:val="008C7064"/>
    <w:rsid w:val="008D0514"/>
    <w:rsid w:val="008D3235"/>
    <w:rsid w:val="008D7C02"/>
    <w:rsid w:val="008D7D89"/>
    <w:rsid w:val="008E0BBF"/>
    <w:rsid w:val="008E520A"/>
    <w:rsid w:val="008E6A9F"/>
    <w:rsid w:val="008F0915"/>
    <w:rsid w:val="008F0A4D"/>
    <w:rsid w:val="008F380F"/>
    <w:rsid w:val="008F5CB4"/>
    <w:rsid w:val="008F5EA2"/>
    <w:rsid w:val="008F764B"/>
    <w:rsid w:val="00900438"/>
    <w:rsid w:val="0090617C"/>
    <w:rsid w:val="009102F8"/>
    <w:rsid w:val="00910EEF"/>
    <w:rsid w:val="00912374"/>
    <w:rsid w:val="009146FE"/>
    <w:rsid w:val="00914755"/>
    <w:rsid w:val="00914FF4"/>
    <w:rsid w:val="00915CCB"/>
    <w:rsid w:val="009166D8"/>
    <w:rsid w:val="0091694C"/>
    <w:rsid w:val="00916E4D"/>
    <w:rsid w:val="00917494"/>
    <w:rsid w:val="0092042F"/>
    <w:rsid w:val="00921219"/>
    <w:rsid w:val="009261DE"/>
    <w:rsid w:val="009277B9"/>
    <w:rsid w:val="00927B5B"/>
    <w:rsid w:val="00927F3D"/>
    <w:rsid w:val="0093095D"/>
    <w:rsid w:val="00935B41"/>
    <w:rsid w:val="009360E9"/>
    <w:rsid w:val="0093623A"/>
    <w:rsid w:val="009373FE"/>
    <w:rsid w:val="009405A2"/>
    <w:rsid w:val="00941684"/>
    <w:rsid w:val="00941D37"/>
    <w:rsid w:val="009449DE"/>
    <w:rsid w:val="009505A4"/>
    <w:rsid w:val="009507A9"/>
    <w:rsid w:val="00950CEE"/>
    <w:rsid w:val="009545D4"/>
    <w:rsid w:val="00957B99"/>
    <w:rsid w:val="00957CE6"/>
    <w:rsid w:val="00961554"/>
    <w:rsid w:val="0096305A"/>
    <w:rsid w:val="009647AC"/>
    <w:rsid w:val="00967348"/>
    <w:rsid w:val="00967522"/>
    <w:rsid w:val="0097225E"/>
    <w:rsid w:val="00972A40"/>
    <w:rsid w:val="00976A6B"/>
    <w:rsid w:val="00977D5A"/>
    <w:rsid w:val="00983270"/>
    <w:rsid w:val="00985969"/>
    <w:rsid w:val="009867AE"/>
    <w:rsid w:val="009867B6"/>
    <w:rsid w:val="0099068F"/>
    <w:rsid w:val="00991A64"/>
    <w:rsid w:val="00995864"/>
    <w:rsid w:val="009971CC"/>
    <w:rsid w:val="009A4F59"/>
    <w:rsid w:val="009A5204"/>
    <w:rsid w:val="009A6B13"/>
    <w:rsid w:val="009A6C47"/>
    <w:rsid w:val="009B0DB6"/>
    <w:rsid w:val="009B1887"/>
    <w:rsid w:val="009B1ADD"/>
    <w:rsid w:val="009B32BB"/>
    <w:rsid w:val="009B3F8F"/>
    <w:rsid w:val="009B44FB"/>
    <w:rsid w:val="009B4587"/>
    <w:rsid w:val="009B5AA3"/>
    <w:rsid w:val="009B614C"/>
    <w:rsid w:val="009C0EAA"/>
    <w:rsid w:val="009C6A8E"/>
    <w:rsid w:val="009C728A"/>
    <w:rsid w:val="009D0711"/>
    <w:rsid w:val="009D205D"/>
    <w:rsid w:val="009D4776"/>
    <w:rsid w:val="009D5393"/>
    <w:rsid w:val="009D6726"/>
    <w:rsid w:val="009E08B6"/>
    <w:rsid w:val="009E1CB7"/>
    <w:rsid w:val="009E3AA5"/>
    <w:rsid w:val="009E75B9"/>
    <w:rsid w:val="009F2280"/>
    <w:rsid w:val="009F3693"/>
    <w:rsid w:val="009F4712"/>
    <w:rsid w:val="009F6857"/>
    <w:rsid w:val="009F7F4C"/>
    <w:rsid w:val="009F7F55"/>
    <w:rsid w:val="00A0110F"/>
    <w:rsid w:val="00A04950"/>
    <w:rsid w:val="00A10791"/>
    <w:rsid w:val="00A10D49"/>
    <w:rsid w:val="00A13944"/>
    <w:rsid w:val="00A152B1"/>
    <w:rsid w:val="00A154AB"/>
    <w:rsid w:val="00A16F00"/>
    <w:rsid w:val="00A20235"/>
    <w:rsid w:val="00A209F9"/>
    <w:rsid w:val="00A23B96"/>
    <w:rsid w:val="00A312F6"/>
    <w:rsid w:val="00A3177F"/>
    <w:rsid w:val="00A32069"/>
    <w:rsid w:val="00A32499"/>
    <w:rsid w:val="00A32F7D"/>
    <w:rsid w:val="00A33F24"/>
    <w:rsid w:val="00A34EF3"/>
    <w:rsid w:val="00A35797"/>
    <w:rsid w:val="00A36330"/>
    <w:rsid w:val="00A40557"/>
    <w:rsid w:val="00A42805"/>
    <w:rsid w:val="00A44888"/>
    <w:rsid w:val="00A47000"/>
    <w:rsid w:val="00A503D0"/>
    <w:rsid w:val="00A50EF0"/>
    <w:rsid w:val="00A52680"/>
    <w:rsid w:val="00A54C4B"/>
    <w:rsid w:val="00A62999"/>
    <w:rsid w:val="00A62ADF"/>
    <w:rsid w:val="00A6644B"/>
    <w:rsid w:val="00A668FB"/>
    <w:rsid w:val="00A66B83"/>
    <w:rsid w:val="00A67310"/>
    <w:rsid w:val="00A72069"/>
    <w:rsid w:val="00A722C0"/>
    <w:rsid w:val="00A754F6"/>
    <w:rsid w:val="00A763FD"/>
    <w:rsid w:val="00A768DB"/>
    <w:rsid w:val="00A82F3C"/>
    <w:rsid w:val="00A956EB"/>
    <w:rsid w:val="00A961E5"/>
    <w:rsid w:val="00A9642C"/>
    <w:rsid w:val="00A979C8"/>
    <w:rsid w:val="00A97AC5"/>
    <w:rsid w:val="00AA07A9"/>
    <w:rsid w:val="00AA0C50"/>
    <w:rsid w:val="00AA35FE"/>
    <w:rsid w:val="00AA51E1"/>
    <w:rsid w:val="00AB0177"/>
    <w:rsid w:val="00AB0597"/>
    <w:rsid w:val="00AB0A48"/>
    <w:rsid w:val="00AB241E"/>
    <w:rsid w:val="00AB6080"/>
    <w:rsid w:val="00AB68A9"/>
    <w:rsid w:val="00AB79A7"/>
    <w:rsid w:val="00AC21B3"/>
    <w:rsid w:val="00AC4022"/>
    <w:rsid w:val="00AC4578"/>
    <w:rsid w:val="00AC51B2"/>
    <w:rsid w:val="00AC5446"/>
    <w:rsid w:val="00AC690C"/>
    <w:rsid w:val="00AC7450"/>
    <w:rsid w:val="00AC79C9"/>
    <w:rsid w:val="00AD177E"/>
    <w:rsid w:val="00AD1E28"/>
    <w:rsid w:val="00AD3B83"/>
    <w:rsid w:val="00AD6849"/>
    <w:rsid w:val="00AE0E68"/>
    <w:rsid w:val="00AE120C"/>
    <w:rsid w:val="00AE18C4"/>
    <w:rsid w:val="00AE20B1"/>
    <w:rsid w:val="00AE3B16"/>
    <w:rsid w:val="00AE542D"/>
    <w:rsid w:val="00AE68AC"/>
    <w:rsid w:val="00AF46D6"/>
    <w:rsid w:val="00AF5CAF"/>
    <w:rsid w:val="00B01B0F"/>
    <w:rsid w:val="00B0439C"/>
    <w:rsid w:val="00B11315"/>
    <w:rsid w:val="00B120AE"/>
    <w:rsid w:val="00B13354"/>
    <w:rsid w:val="00B13AED"/>
    <w:rsid w:val="00B15450"/>
    <w:rsid w:val="00B16E81"/>
    <w:rsid w:val="00B17F7E"/>
    <w:rsid w:val="00B20741"/>
    <w:rsid w:val="00B21BA6"/>
    <w:rsid w:val="00B314A0"/>
    <w:rsid w:val="00B329E3"/>
    <w:rsid w:val="00B33081"/>
    <w:rsid w:val="00B33181"/>
    <w:rsid w:val="00B34864"/>
    <w:rsid w:val="00B36856"/>
    <w:rsid w:val="00B36AE5"/>
    <w:rsid w:val="00B40DFC"/>
    <w:rsid w:val="00B4254D"/>
    <w:rsid w:val="00B444DA"/>
    <w:rsid w:val="00B454ED"/>
    <w:rsid w:val="00B47799"/>
    <w:rsid w:val="00B5016F"/>
    <w:rsid w:val="00B5017B"/>
    <w:rsid w:val="00B54C79"/>
    <w:rsid w:val="00B567EB"/>
    <w:rsid w:val="00B5680F"/>
    <w:rsid w:val="00B56B56"/>
    <w:rsid w:val="00B575F6"/>
    <w:rsid w:val="00B57F4B"/>
    <w:rsid w:val="00B600A5"/>
    <w:rsid w:val="00B60A1E"/>
    <w:rsid w:val="00B62C01"/>
    <w:rsid w:val="00B65B86"/>
    <w:rsid w:val="00B702F4"/>
    <w:rsid w:val="00B7137D"/>
    <w:rsid w:val="00B72234"/>
    <w:rsid w:val="00B72672"/>
    <w:rsid w:val="00B7376E"/>
    <w:rsid w:val="00B73AAF"/>
    <w:rsid w:val="00B73E32"/>
    <w:rsid w:val="00B75A9F"/>
    <w:rsid w:val="00B7663E"/>
    <w:rsid w:val="00B7686B"/>
    <w:rsid w:val="00B80207"/>
    <w:rsid w:val="00B81459"/>
    <w:rsid w:val="00B81B23"/>
    <w:rsid w:val="00B876FA"/>
    <w:rsid w:val="00B87BA4"/>
    <w:rsid w:val="00B9390E"/>
    <w:rsid w:val="00B945D7"/>
    <w:rsid w:val="00B94E0F"/>
    <w:rsid w:val="00B95351"/>
    <w:rsid w:val="00B9614E"/>
    <w:rsid w:val="00B96AAE"/>
    <w:rsid w:val="00BA0E27"/>
    <w:rsid w:val="00BA3474"/>
    <w:rsid w:val="00BA4D32"/>
    <w:rsid w:val="00BA65CE"/>
    <w:rsid w:val="00BA6B02"/>
    <w:rsid w:val="00BA7E39"/>
    <w:rsid w:val="00BB0B3F"/>
    <w:rsid w:val="00BB0CB9"/>
    <w:rsid w:val="00BB2AC7"/>
    <w:rsid w:val="00BB33E4"/>
    <w:rsid w:val="00BB3B84"/>
    <w:rsid w:val="00BC1AA4"/>
    <w:rsid w:val="00BC1CBD"/>
    <w:rsid w:val="00BD083E"/>
    <w:rsid w:val="00BD0948"/>
    <w:rsid w:val="00BD2CFD"/>
    <w:rsid w:val="00BD4C5A"/>
    <w:rsid w:val="00BE09B4"/>
    <w:rsid w:val="00BE0C39"/>
    <w:rsid w:val="00BE4C6F"/>
    <w:rsid w:val="00BE5911"/>
    <w:rsid w:val="00BE66CA"/>
    <w:rsid w:val="00BE7E33"/>
    <w:rsid w:val="00BF1F53"/>
    <w:rsid w:val="00BF2C72"/>
    <w:rsid w:val="00BF3C3E"/>
    <w:rsid w:val="00BF4C42"/>
    <w:rsid w:val="00C10796"/>
    <w:rsid w:val="00C12265"/>
    <w:rsid w:val="00C1339E"/>
    <w:rsid w:val="00C1435B"/>
    <w:rsid w:val="00C17AAD"/>
    <w:rsid w:val="00C20B0B"/>
    <w:rsid w:val="00C22532"/>
    <w:rsid w:val="00C25AB6"/>
    <w:rsid w:val="00C26ED3"/>
    <w:rsid w:val="00C3026E"/>
    <w:rsid w:val="00C3303A"/>
    <w:rsid w:val="00C34450"/>
    <w:rsid w:val="00C374B5"/>
    <w:rsid w:val="00C42C08"/>
    <w:rsid w:val="00C4360A"/>
    <w:rsid w:val="00C463DD"/>
    <w:rsid w:val="00C467AD"/>
    <w:rsid w:val="00C505A2"/>
    <w:rsid w:val="00C5098E"/>
    <w:rsid w:val="00C5345F"/>
    <w:rsid w:val="00C703E1"/>
    <w:rsid w:val="00C72FC8"/>
    <w:rsid w:val="00C73444"/>
    <w:rsid w:val="00C7703F"/>
    <w:rsid w:val="00C822A4"/>
    <w:rsid w:val="00C83104"/>
    <w:rsid w:val="00C90090"/>
    <w:rsid w:val="00C93D92"/>
    <w:rsid w:val="00C94581"/>
    <w:rsid w:val="00CA0C74"/>
    <w:rsid w:val="00CA30C5"/>
    <w:rsid w:val="00CA5B51"/>
    <w:rsid w:val="00CA6F22"/>
    <w:rsid w:val="00CB486B"/>
    <w:rsid w:val="00CB5883"/>
    <w:rsid w:val="00CB6E57"/>
    <w:rsid w:val="00CC25B7"/>
    <w:rsid w:val="00CD05EE"/>
    <w:rsid w:val="00CD0875"/>
    <w:rsid w:val="00CD219B"/>
    <w:rsid w:val="00CD356F"/>
    <w:rsid w:val="00CD3D41"/>
    <w:rsid w:val="00CD6AFE"/>
    <w:rsid w:val="00CD7249"/>
    <w:rsid w:val="00CD7FE6"/>
    <w:rsid w:val="00CE594E"/>
    <w:rsid w:val="00CF0C9B"/>
    <w:rsid w:val="00CF1B76"/>
    <w:rsid w:val="00CF3BF9"/>
    <w:rsid w:val="00CF5C8B"/>
    <w:rsid w:val="00CF5D80"/>
    <w:rsid w:val="00D0109C"/>
    <w:rsid w:val="00D01A88"/>
    <w:rsid w:val="00D0494A"/>
    <w:rsid w:val="00D1000E"/>
    <w:rsid w:val="00D13C22"/>
    <w:rsid w:val="00D16BD8"/>
    <w:rsid w:val="00D20D6E"/>
    <w:rsid w:val="00D2415E"/>
    <w:rsid w:val="00D271D0"/>
    <w:rsid w:val="00D275DA"/>
    <w:rsid w:val="00D315C3"/>
    <w:rsid w:val="00D328CA"/>
    <w:rsid w:val="00D33CC2"/>
    <w:rsid w:val="00D4187E"/>
    <w:rsid w:val="00D42020"/>
    <w:rsid w:val="00D4346B"/>
    <w:rsid w:val="00D44966"/>
    <w:rsid w:val="00D45F36"/>
    <w:rsid w:val="00D462A0"/>
    <w:rsid w:val="00D4662F"/>
    <w:rsid w:val="00D46EA1"/>
    <w:rsid w:val="00D526C8"/>
    <w:rsid w:val="00D604D6"/>
    <w:rsid w:val="00D60EAF"/>
    <w:rsid w:val="00D60F99"/>
    <w:rsid w:val="00D615DD"/>
    <w:rsid w:val="00D65C03"/>
    <w:rsid w:val="00D67674"/>
    <w:rsid w:val="00D74049"/>
    <w:rsid w:val="00D74521"/>
    <w:rsid w:val="00D75FDA"/>
    <w:rsid w:val="00D80D2B"/>
    <w:rsid w:val="00D827C3"/>
    <w:rsid w:val="00D83B59"/>
    <w:rsid w:val="00D841B5"/>
    <w:rsid w:val="00D92990"/>
    <w:rsid w:val="00D931DD"/>
    <w:rsid w:val="00D942B7"/>
    <w:rsid w:val="00D943DB"/>
    <w:rsid w:val="00DA0760"/>
    <w:rsid w:val="00DA3840"/>
    <w:rsid w:val="00DA3DC5"/>
    <w:rsid w:val="00DA53EA"/>
    <w:rsid w:val="00DA711A"/>
    <w:rsid w:val="00DA7559"/>
    <w:rsid w:val="00DB2369"/>
    <w:rsid w:val="00DB3089"/>
    <w:rsid w:val="00DB3670"/>
    <w:rsid w:val="00DC110D"/>
    <w:rsid w:val="00DC1855"/>
    <w:rsid w:val="00DC2031"/>
    <w:rsid w:val="00DC51E4"/>
    <w:rsid w:val="00DD1E94"/>
    <w:rsid w:val="00DD44FF"/>
    <w:rsid w:val="00DE1F83"/>
    <w:rsid w:val="00DE1F95"/>
    <w:rsid w:val="00DE2D23"/>
    <w:rsid w:val="00DE2E76"/>
    <w:rsid w:val="00DE5968"/>
    <w:rsid w:val="00DE6B3C"/>
    <w:rsid w:val="00DE6C42"/>
    <w:rsid w:val="00DE75E7"/>
    <w:rsid w:val="00DF07B0"/>
    <w:rsid w:val="00E00D44"/>
    <w:rsid w:val="00E01497"/>
    <w:rsid w:val="00E07E22"/>
    <w:rsid w:val="00E107C5"/>
    <w:rsid w:val="00E11609"/>
    <w:rsid w:val="00E12295"/>
    <w:rsid w:val="00E154D4"/>
    <w:rsid w:val="00E17AFE"/>
    <w:rsid w:val="00E2138E"/>
    <w:rsid w:val="00E25233"/>
    <w:rsid w:val="00E2678E"/>
    <w:rsid w:val="00E26D5E"/>
    <w:rsid w:val="00E31C07"/>
    <w:rsid w:val="00E32E23"/>
    <w:rsid w:val="00E35855"/>
    <w:rsid w:val="00E3654B"/>
    <w:rsid w:val="00E40878"/>
    <w:rsid w:val="00E40A1E"/>
    <w:rsid w:val="00E45EFB"/>
    <w:rsid w:val="00E477A5"/>
    <w:rsid w:val="00E51EA2"/>
    <w:rsid w:val="00E57C62"/>
    <w:rsid w:val="00E6350A"/>
    <w:rsid w:val="00E655AE"/>
    <w:rsid w:val="00E65F65"/>
    <w:rsid w:val="00E70868"/>
    <w:rsid w:val="00E739FD"/>
    <w:rsid w:val="00E75052"/>
    <w:rsid w:val="00E76F36"/>
    <w:rsid w:val="00E82B13"/>
    <w:rsid w:val="00E82F40"/>
    <w:rsid w:val="00E83A52"/>
    <w:rsid w:val="00E9431A"/>
    <w:rsid w:val="00E945B2"/>
    <w:rsid w:val="00E95101"/>
    <w:rsid w:val="00E966F5"/>
    <w:rsid w:val="00E97C09"/>
    <w:rsid w:val="00EA0BD1"/>
    <w:rsid w:val="00EA0CFF"/>
    <w:rsid w:val="00EA1972"/>
    <w:rsid w:val="00EA2967"/>
    <w:rsid w:val="00EA495F"/>
    <w:rsid w:val="00EA669D"/>
    <w:rsid w:val="00EA6AFD"/>
    <w:rsid w:val="00EA6C5A"/>
    <w:rsid w:val="00EA7967"/>
    <w:rsid w:val="00EB0F83"/>
    <w:rsid w:val="00EB15C3"/>
    <w:rsid w:val="00EC0E36"/>
    <w:rsid w:val="00EC3278"/>
    <w:rsid w:val="00EC3547"/>
    <w:rsid w:val="00EC36B3"/>
    <w:rsid w:val="00EC4DE4"/>
    <w:rsid w:val="00EC6580"/>
    <w:rsid w:val="00EC755C"/>
    <w:rsid w:val="00ED1FDD"/>
    <w:rsid w:val="00ED2C4D"/>
    <w:rsid w:val="00ED4E35"/>
    <w:rsid w:val="00EE0ED5"/>
    <w:rsid w:val="00EE10B5"/>
    <w:rsid w:val="00EE5828"/>
    <w:rsid w:val="00EE6611"/>
    <w:rsid w:val="00EE6AD6"/>
    <w:rsid w:val="00EF0B31"/>
    <w:rsid w:val="00EF1245"/>
    <w:rsid w:val="00EF2A64"/>
    <w:rsid w:val="00EF2AD5"/>
    <w:rsid w:val="00EF2FCB"/>
    <w:rsid w:val="00EF43A0"/>
    <w:rsid w:val="00EF4CEE"/>
    <w:rsid w:val="00F0380E"/>
    <w:rsid w:val="00F053A2"/>
    <w:rsid w:val="00F12991"/>
    <w:rsid w:val="00F13573"/>
    <w:rsid w:val="00F136A4"/>
    <w:rsid w:val="00F14B27"/>
    <w:rsid w:val="00F14F97"/>
    <w:rsid w:val="00F15C13"/>
    <w:rsid w:val="00F16DFB"/>
    <w:rsid w:val="00F17494"/>
    <w:rsid w:val="00F23914"/>
    <w:rsid w:val="00F25DE3"/>
    <w:rsid w:val="00F26026"/>
    <w:rsid w:val="00F318CF"/>
    <w:rsid w:val="00F36178"/>
    <w:rsid w:val="00F373F4"/>
    <w:rsid w:val="00F40FC5"/>
    <w:rsid w:val="00F5040C"/>
    <w:rsid w:val="00F50BD9"/>
    <w:rsid w:val="00F5194E"/>
    <w:rsid w:val="00F53CC2"/>
    <w:rsid w:val="00F57762"/>
    <w:rsid w:val="00F61330"/>
    <w:rsid w:val="00F613BD"/>
    <w:rsid w:val="00F62C0B"/>
    <w:rsid w:val="00F644DB"/>
    <w:rsid w:val="00F64DAC"/>
    <w:rsid w:val="00F65281"/>
    <w:rsid w:val="00F65900"/>
    <w:rsid w:val="00F66E60"/>
    <w:rsid w:val="00F72342"/>
    <w:rsid w:val="00F75270"/>
    <w:rsid w:val="00F76130"/>
    <w:rsid w:val="00F8241E"/>
    <w:rsid w:val="00F84903"/>
    <w:rsid w:val="00F86249"/>
    <w:rsid w:val="00F86637"/>
    <w:rsid w:val="00F87251"/>
    <w:rsid w:val="00F904C5"/>
    <w:rsid w:val="00F95F4B"/>
    <w:rsid w:val="00F96473"/>
    <w:rsid w:val="00F97899"/>
    <w:rsid w:val="00FA2140"/>
    <w:rsid w:val="00FA214A"/>
    <w:rsid w:val="00FA572A"/>
    <w:rsid w:val="00FA7CA3"/>
    <w:rsid w:val="00FB0B81"/>
    <w:rsid w:val="00FB40B0"/>
    <w:rsid w:val="00FB4275"/>
    <w:rsid w:val="00FB48BB"/>
    <w:rsid w:val="00FB4F32"/>
    <w:rsid w:val="00FB50D5"/>
    <w:rsid w:val="00FB6D94"/>
    <w:rsid w:val="00FB79DF"/>
    <w:rsid w:val="00FC15E4"/>
    <w:rsid w:val="00FC1AC7"/>
    <w:rsid w:val="00FC571D"/>
    <w:rsid w:val="00FC6883"/>
    <w:rsid w:val="00FD4BFC"/>
    <w:rsid w:val="00FD61CA"/>
    <w:rsid w:val="00FD622C"/>
    <w:rsid w:val="00FE001A"/>
    <w:rsid w:val="00FE0956"/>
    <w:rsid w:val="00FE1352"/>
    <w:rsid w:val="00FE22FF"/>
    <w:rsid w:val="00FE3920"/>
    <w:rsid w:val="00FE60DD"/>
    <w:rsid w:val="00FE7787"/>
    <w:rsid w:val="00FF2FCE"/>
    <w:rsid w:val="00FF551E"/>
    <w:rsid w:val="00FF56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9"/>
    <o:shapelayout v:ext="edit">
      <o:idmap v:ext="edit" data="1"/>
    </o:shapelayout>
  </w:shapeDefaults>
  <w:decimalSymbol w:val=","/>
  <w:listSeparator w:val=";"/>
  <w14:docId w14:val="0BCA102A"/>
  <w15:docId w15:val="{C8AD83BF-9B86-4E24-9BFB-AA25FF66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33499D"/>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48AF"/>
    <w:pPr>
      <w:tabs>
        <w:tab w:val="center" w:pos="4419"/>
        <w:tab w:val="right" w:pos="8838"/>
      </w:tabs>
    </w:pPr>
  </w:style>
  <w:style w:type="character" w:customStyle="1" w:styleId="EncabezadoCar">
    <w:name w:val="Encabezado Car"/>
    <w:basedOn w:val="Fuentedeprrafopredeter"/>
    <w:link w:val="Encabezado"/>
    <w:uiPriority w:val="99"/>
    <w:rsid w:val="003948AF"/>
  </w:style>
  <w:style w:type="paragraph" w:styleId="Piedepgina">
    <w:name w:val="footer"/>
    <w:basedOn w:val="Normal"/>
    <w:link w:val="PiedepginaCar"/>
    <w:uiPriority w:val="99"/>
    <w:unhideWhenUsed/>
    <w:rsid w:val="003948AF"/>
    <w:pPr>
      <w:tabs>
        <w:tab w:val="center" w:pos="4419"/>
        <w:tab w:val="right" w:pos="8838"/>
      </w:tabs>
    </w:pPr>
  </w:style>
  <w:style w:type="character" w:customStyle="1" w:styleId="PiedepginaCar">
    <w:name w:val="Pie de página Car"/>
    <w:basedOn w:val="Fuentedeprrafopredeter"/>
    <w:link w:val="Piedepgina"/>
    <w:uiPriority w:val="99"/>
    <w:rsid w:val="003948AF"/>
  </w:style>
  <w:style w:type="paragraph" w:styleId="Prrafodelista">
    <w:name w:val="List Paragraph"/>
    <w:basedOn w:val="Normal"/>
    <w:uiPriority w:val="34"/>
    <w:qFormat/>
    <w:rsid w:val="009647AC"/>
    <w:pPr>
      <w:ind w:left="720"/>
      <w:contextualSpacing/>
    </w:pPr>
  </w:style>
  <w:style w:type="paragraph" w:styleId="Textonotapie">
    <w:name w:val="footnote text"/>
    <w:basedOn w:val="Normal"/>
    <w:link w:val="TextonotapieCar"/>
    <w:uiPriority w:val="99"/>
    <w:unhideWhenUsed/>
    <w:rsid w:val="00210F30"/>
  </w:style>
  <w:style w:type="character" w:customStyle="1" w:styleId="TextonotapieCar">
    <w:name w:val="Texto nota pie Car"/>
    <w:basedOn w:val="Fuentedeprrafopredeter"/>
    <w:link w:val="Textonotapie"/>
    <w:uiPriority w:val="99"/>
    <w:rsid w:val="00210F30"/>
    <w:rPr>
      <w:rFonts w:ascii="Times New Roman" w:eastAsia="Times New Roman" w:hAnsi="Times New Roman" w:cs="Times New Roman"/>
      <w:sz w:val="20"/>
      <w:szCs w:val="20"/>
      <w:lang w:val="en-US" w:eastAsia="es-CL"/>
    </w:rPr>
  </w:style>
  <w:style w:type="character" w:styleId="Refdenotaalpie">
    <w:name w:val="footnote reference"/>
    <w:basedOn w:val="Fuentedeprrafopredeter"/>
    <w:uiPriority w:val="99"/>
    <w:unhideWhenUsed/>
    <w:rsid w:val="00210F30"/>
    <w:rPr>
      <w:vertAlign w:val="superscript"/>
    </w:rPr>
  </w:style>
  <w:style w:type="paragraph" w:styleId="Sinespaciado">
    <w:name w:val="No Spacing"/>
    <w:uiPriority w:val="1"/>
    <w:qFormat/>
    <w:rsid w:val="005A34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CL"/>
    </w:rPr>
  </w:style>
  <w:style w:type="paragraph" w:styleId="Textodeglobo">
    <w:name w:val="Balloon Text"/>
    <w:basedOn w:val="Normal"/>
    <w:link w:val="TextodegloboCar"/>
    <w:uiPriority w:val="99"/>
    <w:semiHidden/>
    <w:unhideWhenUsed/>
    <w:rsid w:val="009146F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46FE"/>
    <w:rPr>
      <w:rFonts w:ascii="Segoe UI" w:eastAsia="Times New Roman" w:hAnsi="Segoe UI" w:cs="Segoe UI"/>
      <w:sz w:val="18"/>
      <w:szCs w:val="18"/>
      <w:lang w:val="en-US" w:eastAsia="es-CL"/>
    </w:rPr>
  </w:style>
  <w:style w:type="paragraph" w:styleId="HTMLconformatoprevio">
    <w:name w:val="HTML Preformatted"/>
    <w:basedOn w:val="Normal"/>
    <w:link w:val="HTMLconformatoprevioCar"/>
    <w:uiPriority w:val="99"/>
    <w:unhideWhenUsed/>
    <w:rsid w:val="000509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s-CL"/>
    </w:rPr>
  </w:style>
  <w:style w:type="character" w:customStyle="1" w:styleId="HTMLconformatoprevioCar">
    <w:name w:val="HTML con formato previo Car"/>
    <w:basedOn w:val="Fuentedeprrafopredeter"/>
    <w:link w:val="HTMLconformatoprevio"/>
    <w:uiPriority w:val="99"/>
    <w:rsid w:val="0005098D"/>
    <w:rPr>
      <w:rFonts w:ascii="Courier New" w:eastAsia="Times New Roman" w:hAnsi="Courier New" w:cs="Courier New"/>
      <w:sz w:val="20"/>
      <w:szCs w:val="20"/>
      <w:lang w:eastAsia="es-CL"/>
    </w:rPr>
  </w:style>
  <w:style w:type="table" w:styleId="Tablaconcuadrcula">
    <w:name w:val="Table Grid"/>
    <w:basedOn w:val="Tablanormal"/>
    <w:uiPriority w:val="59"/>
    <w:rsid w:val="00DA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65CF"/>
    <w:rPr>
      <w:sz w:val="16"/>
      <w:szCs w:val="16"/>
    </w:rPr>
  </w:style>
  <w:style w:type="paragraph" w:styleId="Textocomentario">
    <w:name w:val="annotation text"/>
    <w:basedOn w:val="Normal"/>
    <w:link w:val="TextocomentarioCar"/>
    <w:uiPriority w:val="99"/>
    <w:semiHidden/>
    <w:unhideWhenUsed/>
    <w:rsid w:val="005165CF"/>
  </w:style>
  <w:style w:type="character" w:customStyle="1" w:styleId="TextocomentarioCar">
    <w:name w:val="Texto comentario Car"/>
    <w:basedOn w:val="Fuentedeprrafopredeter"/>
    <w:link w:val="Textocomentario"/>
    <w:uiPriority w:val="99"/>
    <w:semiHidden/>
    <w:rsid w:val="005165CF"/>
    <w:rPr>
      <w:rFonts w:ascii="Times New Roman" w:eastAsia="Times New Roman" w:hAnsi="Times New Roman" w:cs="Times New Roman"/>
      <w:sz w:val="20"/>
      <w:szCs w:val="20"/>
      <w:lang w:val="en-US" w:eastAsia="es-CL"/>
    </w:rPr>
  </w:style>
  <w:style w:type="character" w:styleId="Hipervnculo">
    <w:name w:val="Hyperlink"/>
    <w:uiPriority w:val="99"/>
    <w:unhideWhenUsed/>
    <w:rsid w:val="0070478E"/>
    <w:rPr>
      <w:color w:val="0000FF"/>
      <w:u w:val="single"/>
    </w:rPr>
  </w:style>
  <w:style w:type="paragraph" w:styleId="Asuntodelcomentario">
    <w:name w:val="annotation subject"/>
    <w:basedOn w:val="Textocomentario"/>
    <w:next w:val="Textocomentario"/>
    <w:link w:val="AsuntodelcomentarioCar"/>
    <w:uiPriority w:val="99"/>
    <w:semiHidden/>
    <w:unhideWhenUsed/>
    <w:rsid w:val="00233637"/>
    <w:rPr>
      <w:b/>
      <w:bCs/>
    </w:rPr>
  </w:style>
  <w:style w:type="character" w:customStyle="1" w:styleId="AsuntodelcomentarioCar">
    <w:name w:val="Asunto del comentario Car"/>
    <w:basedOn w:val="TextocomentarioCar"/>
    <w:link w:val="Asuntodelcomentario"/>
    <w:uiPriority w:val="99"/>
    <w:semiHidden/>
    <w:rsid w:val="00233637"/>
    <w:rPr>
      <w:rFonts w:ascii="Times New Roman" w:eastAsia="Times New Roman" w:hAnsi="Times New Roman" w:cs="Times New Roman"/>
      <w:b/>
      <w:bCs/>
      <w:sz w:val="20"/>
      <w:szCs w:val="20"/>
      <w:lang w:val="en-US" w:eastAsia="es-CL"/>
    </w:rPr>
  </w:style>
  <w:style w:type="paragraph" w:styleId="Textoindependiente2">
    <w:name w:val="Body Text 2"/>
    <w:basedOn w:val="Normal"/>
    <w:link w:val="Textoindependiente2Car"/>
    <w:uiPriority w:val="99"/>
    <w:semiHidden/>
    <w:unhideWhenUsed/>
    <w:rsid w:val="006849EE"/>
    <w:pPr>
      <w:spacing w:after="120" w:line="480" w:lineRule="auto"/>
    </w:pPr>
  </w:style>
  <w:style w:type="character" w:customStyle="1" w:styleId="Textoindependiente2Car">
    <w:name w:val="Texto independiente 2 Car"/>
    <w:basedOn w:val="Fuentedeprrafopredeter"/>
    <w:link w:val="Textoindependiente2"/>
    <w:uiPriority w:val="99"/>
    <w:semiHidden/>
    <w:rsid w:val="006849EE"/>
    <w:rPr>
      <w:rFonts w:ascii="Times New Roman" w:eastAsia="Times New Roman" w:hAnsi="Times New Roman" w:cs="Times New Roman"/>
      <w:sz w:val="20"/>
      <w:szCs w:val="20"/>
      <w:lang w:val="en-US" w:eastAsia="es-CL"/>
    </w:rPr>
  </w:style>
  <w:style w:type="paragraph" w:styleId="Textoindependiente">
    <w:name w:val="Body Text"/>
    <w:basedOn w:val="Normal"/>
    <w:link w:val="TextoindependienteCar"/>
    <w:uiPriority w:val="99"/>
    <w:semiHidden/>
    <w:unhideWhenUsed/>
    <w:rsid w:val="00621086"/>
    <w:pPr>
      <w:spacing w:after="120"/>
    </w:pPr>
  </w:style>
  <w:style w:type="character" w:customStyle="1" w:styleId="TextoindependienteCar">
    <w:name w:val="Texto independiente Car"/>
    <w:basedOn w:val="Fuentedeprrafopredeter"/>
    <w:link w:val="Textoindependiente"/>
    <w:uiPriority w:val="99"/>
    <w:semiHidden/>
    <w:rsid w:val="00621086"/>
    <w:rPr>
      <w:rFonts w:ascii="Times New Roman" w:eastAsia="Times New Roman" w:hAnsi="Times New Roman" w:cs="Times New Roman"/>
      <w:sz w:val="20"/>
      <w:szCs w:val="20"/>
      <w:lang w:val="en-U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925306">
      <w:bodyDiv w:val="1"/>
      <w:marLeft w:val="0"/>
      <w:marRight w:val="0"/>
      <w:marTop w:val="0"/>
      <w:marBottom w:val="0"/>
      <w:divBdr>
        <w:top w:val="none" w:sz="0" w:space="0" w:color="auto"/>
        <w:left w:val="none" w:sz="0" w:space="0" w:color="auto"/>
        <w:bottom w:val="none" w:sz="0" w:space="0" w:color="auto"/>
        <w:right w:val="none" w:sz="0" w:space="0" w:color="auto"/>
      </w:divBdr>
      <w:divsChild>
        <w:div w:id="1794211502">
          <w:marLeft w:val="446"/>
          <w:marRight w:val="0"/>
          <w:marTop w:val="72"/>
          <w:marBottom w:val="0"/>
          <w:divBdr>
            <w:top w:val="none" w:sz="0" w:space="0" w:color="auto"/>
            <w:left w:val="none" w:sz="0" w:space="0" w:color="auto"/>
            <w:bottom w:val="none" w:sz="0" w:space="0" w:color="auto"/>
            <w:right w:val="none" w:sz="0" w:space="0" w:color="auto"/>
          </w:divBdr>
        </w:div>
        <w:div w:id="862400740">
          <w:marLeft w:val="446"/>
          <w:marRight w:val="0"/>
          <w:marTop w:val="72"/>
          <w:marBottom w:val="0"/>
          <w:divBdr>
            <w:top w:val="none" w:sz="0" w:space="0" w:color="auto"/>
            <w:left w:val="none" w:sz="0" w:space="0" w:color="auto"/>
            <w:bottom w:val="none" w:sz="0" w:space="0" w:color="auto"/>
            <w:right w:val="none" w:sz="0" w:space="0" w:color="auto"/>
          </w:divBdr>
        </w:div>
        <w:div w:id="552549389">
          <w:marLeft w:val="446"/>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45890-29D2-4231-82E5-9BC3C85A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2028</Words>
  <Characters>11157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Bustos Ponce</dc:creator>
  <cp:lastModifiedBy>Catalina Wildner</cp:lastModifiedBy>
  <cp:revision>2</cp:revision>
  <cp:lastPrinted>2017-08-17T20:59:00Z</cp:lastPrinted>
  <dcterms:created xsi:type="dcterms:W3CDTF">2017-12-06T18:23:00Z</dcterms:created>
  <dcterms:modified xsi:type="dcterms:W3CDTF">2017-12-06T18:23:00Z</dcterms:modified>
</cp:coreProperties>
</file>