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9C" w:rsidRPr="002964FA" w:rsidRDefault="009722FA" w:rsidP="009722FA">
      <w:pPr>
        <w:jc w:val="both"/>
        <w:rPr>
          <w:rFonts w:cstheme="minorHAnsi"/>
          <w:b/>
          <w:smallCaps/>
          <w:sz w:val="32"/>
          <w:szCs w:val="24"/>
          <w:shd w:val="clear" w:color="auto" w:fill="FFFFFF"/>
        </w:rPr>
      </w:pPr>
      <w:r w:rsidRPr="002964FA">
        <w:rPr>
          <w:rFonts w:cstheme="minorHAnsi"/>
          <w:b/>
          <w:smallCaps/>
          <w:sz w:val="32"/>
          <w:szCs w:val="24"/>
        </w:rPr>
        <w:t xml:space="preserve">Minuta sobre proyecto de ley que </w:t>
      </w:r>
      <w:r w:rsidRPr="002964FA">
        <w:rPr>
          <w:rFonts w:cstheme="minorHAnsi"/>
          <w:b/>
          <w:smallCaps/>
          <w:sz w:val="32"/>
          <w:szCs w:val="24"/>
          <w:shd w:val="clear" w:color="auto" w:fill="FFFFFF"/>
        </w:rPr>
        <w:t>Modifica diversos cuerpos legales, con el objetivo de simplificar el procedimiento de calificación de las elecciones de las juntas de vecinos y organizaciones comunitarias.</w:t>
      </w:r>
      <w:r w:rsidRPr="002964FA">
        <w:rPr>
          <w:rFonts w:cstheme="minorHAnsi"/>
          <w:b/>
          <w:smallCaps/>
          <w:sz w:val="32"/>
          <w:szCs w:val="24"/>
          <w:shd w:val="clear" w:color="auto" w:fill="FFFFFF"/>
        </w:rPr>
        <w:t xml:space="preserve"> 11.293-06</w:t>
      </w:r>
    </w:p>
    <w:p w:rsidR="009722FA" w:rsidRPr="002964FA" w:rsidRDefault="009722FA" w:rsidP="009722FA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2964FA">
        <w:rPr>
          <w:rFonts w:cstheme="minorHAnsi"/>
          <w:sz w:val="24"/>
          <w:szCs w:val="24"/>
          <w:shd w:val="clear" w:color="auto" w:fill="FFFFFF"/>
        </w:rPr>
        <w:t xml:space="preserve">El proyecto de ley ingresó al Senado el 21 de junio de 2017 en moción de los senadores Bianchi, Montes, Quinteros, Von </w:t>
      </w:r>
      <w:proofErr w:type="spellStart"/>
      <w:r w:rsidRPr="002964FA">
        <w:rPr>
          <w:rFonts w:cstheme="minorHAnsi"/>
          <w:sz w:val="24"/>
          <w:szCs w:val="24"/>
          <w:shd w:val="clear" w:color="auto" w:fill="FFFFFF"/>
        </w:rPr>
        <w:t>Baer</w:t>
      </w:r>
      <w:proofErr w:type="spellEnd"/>
      <w:r w:rsidRPr="002964FA">
        <w:rPr>
          <w:rFonts w:cstheme="minorHAnsi"/>
          <w:sz w:val="24"/>
          <w:szCs w:val="24"/>
          <w:shd w:val="clear" w:color="auto" w:fill="FFFFFF"/>
        </w:rPr>
        <w:t xml:space="preserve"> y Zaldívar. Fue aprobado en general por la Sala del Senado el 11 de julio de 2017.</w:t>
      </w:r>
    </w:p>
    <w:p w:rsidR="009722FA" w:rsidRPr="002964FA" w:rsidRDefault="009722FA" w:rsidP="009722FA">
      <w:pPr>
        <w:jc w:val="both"/>
        <w:rPr>
          <w:rFonts w:cstheme="minorHAnsi"/>
          <w:b/>
          <w:smallCaps/>
          <w:sz w:val="28"/>
          <w:szCs w:val="24"/>
          <w:shd w:val="clear" w:color="auto" w:fill="FFFFFF"/>
        </w:rPr>
      </w:pPr>
      <w:r w:rsidRPr="002964FA">
        <w:rPr>
          <w:rFonts w:cstheme="minorHAnsi"/>
          <w:b/>
          <w:smallCaps/>
          <w:sz w:val="28"/>
          <w:szCs w:val="24"/>
          <w:shd w:val="clear" w:color="auto" w:fill="FFFFFF"/>
        </w:rPr>
        <w:t>Objetivo de Proyecto de Ley:</w:t>
      </w:r>
    </w:p>
    <w:p w:rsidR="009722FA" w:rsidRPr="002964FA" w:rsidRDefault="009722FA" w:rsidP="009722FA">
      <w:pPr>
        <w:tabs>
          <w:tab w:val="left" w:pos="0"/>
          <w:tab w:val="left" w:pos="2835"/>
        </w:tabs>
        <w:jc w:val="both"/>
        <w:rPr>
          <w:sz w:val="24"/>
          <w:szCs w:val="24"/>
        </w:rPr>
      </w:pPr>
      <w:r w:rsidRPr="002964FA">
        <w:rPr>
          <w:sz w:val="24"/>
          <w:szCs w:val="24"/>
        </w:rPr>
        <w:t>Agilizar la calificación de las elecciones vecinales y comunitarias.</w:t>
      </w:r>
    </w:p>
    <w:p w:rsidR="009722FA" w:rsidRPr="002964FA" w:rsidRDefault="009722FA" w:rsidP="009722FA">
      <w:pPr>
        <w:jc w:val="both"/>
        <w:rPr>
          <w:rFonts w:cstheme="minorHAnsi"/>
          <w:b/>
          <w:smallCaps/>
          <w:sz w:val="28"/>
          <w:szCs w:val="24"/>
        </w:rPr>
      </w:pPr>
      <w:r w:rsidRPr="002964FA">
        <w:rPr>
          <w:rFonts w:cstheme="minorHAnsi"/>
          <w:b/>
          <w:smallCaps/>
          <w:sz w:val="28"/>
          <w:szCs w:val="24"/>
        </w:rPr>
        <w:t>Fundamentos del Proyecto de Ley:</w:t>
      </w:r>
    </w:p>
    <w:p w:rsidR="009722FA" w:rsidRPr="002964FA" w:rsidRDefault="009722FA" w:rsidP="009722FA">
      <w:pPr>
        <w:jc w:val="both"/>
        <w:rPr>
          <w:sz w:val="24"/>
          <w:szCs w:val="24"/>
        </w:rPr>
      </w:pPr>
      <w:r w:rsidRPr="002964FA">
        <w:rPr>
          <w:sz w:val="24"/>
          <w:szCs w:val="24"/>
        </w:rPr>
        <w:t>Las Juntas de Vecinos son organizaciones sociales que, según relata la moción, nacieron a principios del siglo XX con el fin promover intereses comunes vinculados al mejoramiento de barrios y a la generación de programas de vivienda social. En el Gobierno del Presidente Eduardo Frei Montalva se institucionalizó su organización y funcionamiento a través de la dictación de la ley N° 16.880 sobre Organizaciones Comunitarias.</w:t>
      </w:r>
    </w:p>
    <w:p w:rsidR="009722FA" w:rsidRPr="002964FA" w:rsidRDefault="009722FA" w:rsidP="009722FA">
      <w:pPr>
        <w:jc w:val="both"/>
        <w:rPr>
          <w:sz w:val="24"/>
          <w:szCs w:val="24"/>
        </w:rPr>
      </w:pPr>
      <w:r w:rsidRPr="002964FA">
        <w:rPr>
          <w:sz w:val="24"/>
          <w:szCs w:val="24"/>
        </w:rPr>
        <w:t>Posteriormente, el año 1995 se dictó la ley N° 19.418 que, tras el Gobierno Militar, repuso la elección democrática de los dirigentes de dichas organizaciones y establecieron normas básicas para su creación y funcionamiento.</w:t>
      </w:r>
    </w:p>
    <w:p w:rsidR="00F940A2" w:rsidRPr="002964FA" w:rsidRDefault="00F940A2" w:rsidP="00F940A2">
      <w:pPr>
        <w:tabs>
          <w:tab w:val="left" w:pos="2835"/>
        </w:tabs>
        <w:jc w:val="both"/>
        <w:rPr>
          <w:sz w:val="24"/>
          <w:szCs w:val="24"/>
        </w:rPr>
      </w:pPr>
      <w:r w:rsidRPr="002964FA">
        <w:rPr>
          <w:sz w:val="24"/>
          <w:szCs w:val="24"/>
        </w:rPr>
        <w:t>La moción, en el texto de sus fundamentos, sostiene que en nuestra legislación los Tribunales Electorales Regionales (TER) tienen la atribución de "calificar las elecciones de carácter gremial y las de los grupos intermedios, que tengan derecho a participar en la designación de los integrantes de los Consejos Regionales de Desarrollo o de los consejos comunales de organizaciones de la sociedad civil, de acuerdo con las respectivas leyes orgánicas constitucionales”.</w:t>
      </w:r>
    </w:p>
    <w:p w:rsidR="00F940A2" w:rsidRPr="002964FA" w:rsidRDefault="00F940A2" w:rsidP="00F940A2">
      <w:pPr>
        <w:tabs>
          <w:tab w:val="left" w:pos="2835"/>
        </w:tabs>
        <w:jc w:val="both"/>
        <w:rPr>
          <w:sz w:val="24"/>
          <w:szCs w:val="24"/>
        </w:rPr>
      </w:pPr>
      <w:r w:rsidRPr="002964FA">
        <w:rPr>
          <w:sz w:val="24"/>
          <w:szCs w:val="24"/>
        </w:rPr>
        <w:t xml:space="preserve">A juicio de los autores, esto impone un mecanismo largo y engorroso que dificulta el funcionamiento de las Juntas de Vecinos y genera excesivos obstáculos a sus dirigentes, toda vez que el proceso de calificación puede tardar entre uno y tres meses, para que luego de obtenida dicha calificación los municipios también retarden su incorporación en el registro. </w:t>
      </w:r>
    </w:p>
    <w:p w:rsidR="00F940A2" w:rsidRPr="002964FA" w:rsidRDefault="00F940A2" w:rsidP="00F940A2">
      <w:pPr>
        <w:tabs>
          <w:tab w:val="left" w:pos="2835"/>
        </w:tabs>
        <w:jc w:val="both"/>
        <w:rPr>
          <w:sz w:val="24"/>
          <w:szCs w:val="24"/>
        </w:rPr>
      </w:pPr>
      <w:r w:rsidRPr="002964FA">
        <w:rPr>
          <w:sz w:val="24"/>
          <w:szCs w:val="24"/>
        </w:rPr>
        <w:t xml:space="preserve">Para ello, el proyecto busca que en lugar de presumir la irregularidad, y obligar a la calificación de todas las elecciones, </w:t>
      </w:r>
      <w:r w:rsidR="0096458B" w:rsidRPr="002964FA">
        <w:rPr>
          <w:sz w:val="24"/>
          <w:szCs w:val="24"/>
        </w:rPr>
        <w:t>debe primar el principio de la buena fe y presumir que las elecciones se han llevado a cabo de manera correcta</w:t>
      </w:r>
      <w:r w:rsidRPr="002964FA">
        <w:rPr>
          <w:sz w:val="24"/>
          <w:szCs w:val="24"/>
        </w:rPr>
        <w:t>,</w:t>
      </w:r>
      <w:r w:rsidR="0096458B" w:rsidRPr="002964FA">
        <w:rPr>
          <w:sz w:val="24"/>
          <w:szCs w:val="24"/>
        </w:rPr>
        <w:t xml:space="preserve"> con la excepción de aquellos casos en que existan impugnaciones.</w:t>
      </w:r>
      <w:r w:rsidRPr="002964FA">
        <w:rPr>
          <w:sz w:val="24"/>
          <w:szCs w:val="24"/>
        </w:rPr>
        <w:t xml:space="preserve"> </w:t>
      </w:r>
      <w:r w:rsidR="0096458B" w:rsidRPr="002964FA">
        <w:rPr>
          <w:sz w:val="24"/>
          <w:szCs w:val="24"/>
        </w:rPr>
        <w:t>De esta forma,</w:t>
      </w:r>
      <w:r w:rsidRPr="002964FA">
        <w:rPr>
          <w:sz w:val="24"/>
          <w:szCs w:val="24"/>
        </w:rPr>
        <w:t xml:space="preserve"> las nuevas directivas podrán ser incorporadas en el registro municipal en forma inmediata</w:t>
      </w:r>
      <w:r w:rsidR="0096458B" w:rsidRPr="002964FA">
        <w:rPr>
          <w:sz w:val="24"/>
          <w:szCs w:val="24"/>
        </w:rPr>
        <w:t xml:space="preserve"> (transcurridos los 15 días para efectuar </w:t>
      </w:r>
      <w:r w:rsidR="0096458B" w:rsidRPr="002964FA">
        <w:rPr>
          <w:sz w:val="24"/>
          <w:szCs w:val="24"/>
        </w:rPr>
        <w:lastRenderedPageBreak/>
        <w:t xml:space="preserve">reclamaciones) </w:t>
      </w:r>
      <w:r w:rsidRPr="002964FA">
        <w:rPr>
          <w:sz w:val="24"/>
          <w:szCs w:val="24"/>
        </w:rPr>
        <w:t>cuando no hubiera impugnaciones y con la sola constancia de la misma organización</w:t>
      </w:r>
      <w:r w:rsidR="0096458B" w:rsidRPr="002964FA">
        <w:rPr>
          <w:sz w:val="24"/>
          <w:szCs w:val="24"/>
        </w:rPr>
        <w:t>.</w:t>
      </w:r>
    </w:p>
    <w:p w:rsidR="00F940A2" w:rsidRPr="002964FA" w:rsidRDefault="0096458B" w:rsidP="009722FA">
      <w:pPr>
        <w:jc w:val="both"/>
        <w:rPr>
          <w:b/>
          <w:smallCaps/>
          <w:sz w:val="28"/>
          <w:szCs w:val="24"/>
        </w:rPr>
      </w:pPr>
      <w:r w:rsidRPr="002964FA">
        <w:rPr>
          <w:b/>
          <w:smallCaps/>
          <w:sz w:val="28"/>
          <w:szCs w:val="24"/>
        </w:rPr>
        <w:t>Contenido del Proyecto de Ley:</w:t>
      </w:r>
    </w:p>
    <w:p w:rsidR="0096458B" w:rsidRPr="002964FA" w:rsidRDefault="0096458B" w:rsidP="009722FA">
      <w:pPr>
        <w:jc w:val="both"/>
        <w:rPr>
          <w:sz w:val="24"/>
          <w:szCs w:val="24"/>
        </w:rPr>
      </w:pPr>
      <w:r w:rsidRPr="002964FA">
        <w:rPr>
          <w:sz w:val="24"/>
          <w:szCs w:val="24"/>
        </w:rPr>
        <w:t xml:space="preserve">El proyecto consta de 2 artículos permanentes. El primero con 4 numerales modifica la ley </w:t>
      </w:r>
      <w:proofErr w:type="spellStart"/>
      <w:r w:rsidRPr="002964FA">
        <w:rPr>
          <w:sz w:val="24"/>
          <w:szCs w:val="24"/>
        </w:rPr>
        <w:t>ley</w:t>
      </w:r>
      <w:proofErr w:type="spellEnd"/>
      <w:r w:rsidRPr="002964FA">
        <w:rPr>
          <w:sz w:val="24"/>
          <w:szCs w:val="24"/>
        </w:rPr>
        <w:t xml:space="preserve"> N° 18.593 sobre Tribunales Electorales Regionales</w:t>
      </w:r>
      <w:r w:rsidRPr="002964FA">
        <w:rPr>
          <w:sz w:val="24"/>
          <w:szCs w:val="24"/>
        </w:rPr>
        <w:t>.</w:t>
      </w:r>
      <w:r w:rsidR="002964FA" w:rsidRPr="002964FA">
        <w:rPr>
          <w:sz w:val="24"/>
          <w:szCs w:val="24"/>
        </w:rPr>
        <w:t xml:space="preserve"> El segundo con 3 numerales modifica la </w:t>
      </w:r>
      <w:r w:rsidR="002964FA" w:rsidRPr="002964FA">
        <w:rPr>
          <w:sz w:val="24"/>
          <w:szCs w:val="24"/>
        </w:rPr>
        <w:t>ley N° 19.418 sobre Juntas de Vecinos y demás organizaciones comunitarias</w:t>
      </w:r>
      <w:r w:rsidR="002964FA" w:rsidRPr="002964FA">
        <w:rPr>
          <w:sz w:val="24"/>
          <w:szCs w:val="24"/>
        </w:rPr>
        <w:t>.</w:t>
      </w:r>
    </w:p>
    <w:p w:rsidR="0096458B" w:rsidRPr="002964FA" w:rsidRDefault="0096458B" w:rsidP="0096458B">
      <w:pPr>
        <w:tabs>
          <w:tab w:val="left" w:pos="2835"/>
        </w:tabs>
        <w:jc w:val="both"/>
        <w:rPr>
          <w:sz w:val="24"/>
          <w:szCs w:val="24"/>
        </w:rPr>
      </w:pPr>
      <w:r w:rsidRPr="002964FA">
        <w:rPr>
          <w:sz w:val="24"/>
          <w:szCs w:val="24"/>
        </w:rPr>
        <w:t xml:space="preserve">El artículo 1° establece que las </w:t>
      </w:r>
      <w:r w:rsidRPr="002964FA">
        <w:rPr>
          <w:sz w:val="24"/>
          <w:szCs w:val="24"/>
        </w:rPr>
        <w:t xml:space="preserve">elecciones </w:t>
      </w:r>
      <w:r w:rsidRPr="002964FA">
        <w:rPr>
          <w:sz w:val="24"/>
          <w:szCs w:val="24"/>
        </w:rPr>
        <w:t xml:space="preserve">de las JJ.VV. y demás organizaciones comunitarias </w:t>
      </w:r>
      <w:r w:rsidRPr="002964FA">
        <w:rPr>
          <w:sz w:val="24"/>
          <w:szCs w:val="24"/>
        </w:rPr>
        <w:t>se entenderán aprobadas automáticamente una vez transcurridos quince días contados desde su celebración cuando no se hubieren presentado</w:t>
      </w:r>
      <w:r w:rsidRPr="002964FA">
        <w:rPr>
          <w:sz w:val="24"/>
          <w:szCs w:val="24"/>
        </w:rPr>
        <w:t xml:space="preserve"> reclamaciones en su contra.</w:t>
      </w:r>
    </w:p>
    <w:p w:rsidR="002964FA" w:rsidRDefault="002964FA" w:rsidP="0096458B">
      <w:pPr>
        <w:tabs>
          <w:tab w:val="left" w:pos="2835"/>
        </w:tabs>
        <w:jc w:val="both"/>
        <w:rPr>
          <w:sz w:val="24"/>
          <w:szCs w:val="24"/>
        </w:rPr>
      </w:pPr>
      <w:r w:rsidRPr="002964FA">
        <w:rPr>
          <w:sz w:val="24"/>
          <w:szCs w:val="24"/>
        </w:rPr>
        <w:t>El artículo 2° por su parte, establece la obligación de registrar</w:t>
      </w:r>
      <w:r w:rsidRPr="002964FA">
        <w:rPr>
          <w:sz w:val="24"/>
          <w:szCs w:val="24"/>
        </w:rPr>
        <w:t xml:space="preserve"> en forma inmediata una vez transcurridos quince días de realizada una elección, cuyo resultado haya sido informado por escrito por la respectiva organización.</w:t>
      </w:r>
    </w:p>
    <w:p w:rsidR="002964FA" w:rsidRPr="003264D8" w:rsidRDefault="002964FA" w:rsidP="0096458B">
      <w:pPr>
        <w:tabs>
          <w:tab w:val="left" w:pos="2835"/>
        </w:tabs>
        <w:jc w:val="both"/>
        <w:rPr>
          <w:b/>
          <w:smallCaps/>
          <w:sz w:val="28"/>
          <w:szCs w:val="24"/>
        </w:rPr>
      </w:pPr>
      <w:r w:rsidRPr="003264D8">
        <w:rPr>
          <w:b/>
          <w:smallCaps/>
          <w:sz w:val="28"/>
          <w:szCs w:val="24"/>
        </w:rPr>
        <w:t>Comentarios:</w:t>
      </w:r>
    </w:p>
    <w:p w:rsidR="002964FA" w:rsidRDefault="002964FA" w:rsidP="0096458B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Es un proyecto de ley presentado por parlamentarios de todos los sectores y que busca agilizar la incorporación de las nuevas Juntas de Vecinos al Registro Municipal correspondiente.</w:t>
      </w:r>
    </w:p>
    <w:p w:rsidR="002964FA" w:rsidRPr="002964FA" w:rsidRDefault="002964FA" w:rsidP="0096458B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ese sentido, el proyecto es </w:t>
      </w:r>
      <w:r w:rsidR="003264D8">
        <w:rPr>
          <w:sz w:val="24"/>
          <w:szCs w:val="24"/>
        </w:rPr>
        <w:t>bueno</w:t>
      </w:r>
      <w:r>
        <w:rPr>
          <w:sz w:val="24"/>
          <w:szCs w:val="24"/>
        </w:rPr>
        <w:t xml:space="preserve"> porque busca simplificar el trabajo de los distintos cuerpos intermedios de la sociedad en sintonía con el principio de autonomía</w:t>
      </w:r>
      <w:r w:rsidR="003264D8">
        <w:rPr>
          <w:sz w:val="24"/>
          <w:szCs w:val="24"/>
        </w:rPr>
        <w:t>.</w:t>
      </w:r>
      <w:bookmarkStart w:id="0" w:name="_GoBack"/>
      <w:bookmarkEnd w:id="0"/>
    </w:p>
    <w:p w:rsidR="0096458B" w:rsidRPr="002964FA" w:rsidRDefault="0096458B" w:rsidP="009722FA">
      <w:pPr>
        <w:jc w:val="both"/>
        <w:rPr>
          <w:rFonts w:cstheme="minorHAnsi"/>
          <w:sz w:val="24"/>
          <w:szCs w:val="24"/>
        </w:rPr>
      </w:pPr>
    </w:p>
    <w:sectPr w:rsidR="0096458B" w:rsidRPr="002964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A"/>
    <w:rsid w:val="002964FA"/>
    <w:rsid w:val="003264D8"/>
    <w:rsid w:val="0096458B"/>
    <w:rsid w:val="009722FA"/>
    <w:rsid w:val="00AA749C"/>
    <w:rsid w:val="00F9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9B6A2-7E6A-4534-9DED-A19B00D2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">
    <w:name w:val=" Char Char"/>
    <w:basedOn w:val="Normal"/>
    <w:rsid w:val="009722FA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Pillado</dc:creator>
  <cp:keywords/>
  <dc:description/>
  <cp:lastModifiedBy>Alvaro Pillado</cp:lastModifiedBy>
  <cp:revision>1</cp:revision>
  <dcterms:created xsi:type="dcterms:W3CDTF">2017-09-06T18:27:00Z</dcterms:created>
  <dcterms:modified xsi:type="dcterms:W3CDTF">2017-09-06T19:12:00Z</dcterms:modified>
</cp:coreProperties>
</file>