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3" w:rsidRDefault="004D1BC3" w:rsidP="00465F2E">
      <w:pPr>
        <w:pStyle w:val="Ttulo1"/>
        <w:shd w:val="clear" w:color="auto" w:fill="FFFFFF"/>
        <w:spacing w:after="45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</w:rPr>
        <w:t>Informe de Prensa</w:t>
      </w:r>
      <w:bookmarkStart w:id="0" w:name="_GoBack"/>
      <w:bookmarkEnd w:id="0"/>
    </w:p>
    <w:p w:rsidR="00465F2E" w:rsidRDefault="00B9531A" w:rsidP="00465F2E">
      <w:pPr>
        <w:pStyle w:val="Ttulo1"/>
        <w:shd w:val="clear" w:color="auto" w:fill="FFFFFF"/>
        <w:spacing w:after="45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465F2E">
        <w:rPr>
          <w:rFonts w:asciiTheme="minorHAnsi" w:eastAsia="Times New Roman" w:hAnsiTheme="minorHAnsi"/>
          <w:b/>
          <w:color w:val="000000"/>
          <w:sz w:val="28"/>
          <w:szCs w:val="28"/>
        </w:rPr>
        <w:t>Gobierno ha otorgado 2.131 visas a venezolanos y sólo 2 a haitianos</w:t>
      </w:r>
    </w:p>
    <w:p w:rsidR="00465F2E" w:rsidRPr="00465F2E" w:rsidRDefault="00B9531A" w:rsidP="00465F2E">
      <w:pPr>
        <w:pStyle w:val="Ttulo1"/>
        <w:shd w:val="clear" w:color="auto" w:fill="FFFFFF"/>
        <w:spacing w:line="240" w:lineRule="auto"/>
        <w:jc w:val="both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r w:rsidRPr="00465F2E">
        <w:rPr>
          <w:rFonts w:asciiTheme="minorHAnsi" w:hAnsiTheme="minorHAnsi"/>
          <w:i/>
          <w:color w:val="000000"/>
          <w:sz w:val="24"/>
          <w:szCs w:val="24"/>
        </w:rPr>
        <w:t>"Para nosotros es satisfactorio ver cómo este proceso se ha ordenado", destacó el canciller.</w:t>
      </w:r>
    </w:p>
    <w:p w:rsidR="00B9531A" w:rsidRPr="00465F2E" w:rsidRDefault="00B9531A" w:rsidP="00465F2E">
      <w:pPr>
        <w:pStyle w:val="Ttulo1"/>
        <w:shd w:val="clear" w:color="auto" w:fill="FFFFFF"/>
        <w:spacing w:line="240" w:lineRule="auto"/>
        <w:jc w:val="both"/>
        <w:textAlignment w:val="baseline"/>
        <w:rPr>
          <w:rFonts w:asciiTheme="minorHAnsi" w:eastAsia="Times New Roman" w:hAnsiTheme="minorHAnsi"/>
          <w:b/>
          <w:i/>
          <w:color w:val="000000"/>
          <w:sz w:val="28"/>
          <w:szCs w:val="28"/>
        </w:rPr>
      </w:pPr>
      <w:r w:rsidRPr="00465F2E">
        <w:rPr>
          <w:rFonts w:asciiTheme="minorHAnsi" w:hAnsiTheme="minorHAnsi"/>
          <w:i/>
          <w:color w:val="000000"/>
          <w:sz w:val="24"/>
          <w:szCs w:val="24"/>
        </w:rPr>
        <w:t>En tanto, desde la DC anunciaron la posibilidad de acudir al TC por este decreto.</w:t>
      </w:r>
    </w:p>
    <w:p w:rsidR="00465F2E" w:rsidRDefault="00465F2E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El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 xml:space="preserve">canciller Roberto </w:t>
      </w:r>
      <w:proofErr w:type="spellStart"/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Ampuero</w:t>
      </w:r>
      <w:proofErr w:type="spellEnd"/>
      <w:r w:rsidRPr="00465F2E">
        <w:rPr>
          <w:rFonts w:asciiTheme="minorHAnsi" w:hAnsiTheme="minorHAnsi"/>
          <w:color w:val="000000"/>
        </w:rPr>
        <w:t> realizó este miércoles un balance luego que se cumpliera un mes de la implementación de la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nueva visa de Responsabilidad Democrática para ciudadanos de Venezuela y de Turismo para ciudadanos de Haití</w:t>
      </w:r>
      <w:r w:rsidRPr="00465F2E">
        <w:rPr>
          <w:rFonts w:asciiTheme="minorHAnsi" w:hAnsiTheme="minorHAnsi"/>
          <w:color w:val="000000"/>
        </w:rPr>
        <w:t>.</w:t>
      </w:r>
    </w:p>
    <w:p w:rsidR="00AA519C" w:rsidRPr="00465F2E" w:rsidRDefault="00AA519C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El secretario de Estado detalló que a la fecha </w:t>
      </w:r>
      <w:r w:rsid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 xml:space="preserve">se han entregado 2.131 visas de 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Responsabilidad Democrática a venezolanos</w:t>
      </w:r>
      <w:r w:rsidRPr="00465F2E">
        <w:rPr>
          <w:rFonts w:asciiTheme="minorHAnsi" w:hAnsiTheme="minorHAnsi"/>
          <w:color w:val="000000"/>
        </w:rPr>
        <w:t>, de las cuales 1.510 han sido concedidas por el Consulado en Caracas y 621 por el Consulado en Puerto Ordaz.</w:t>
      </w:r>
    </w:p>
    <w:p w:rsidR="00465F2E" w:rsidRDefault="00465F2E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Además,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los consulados en Venezuela han descartado 971 visas</w:t>
      </w:r>
      <w:r w:rsidRPr="00465F2E">
        <w:rPr>
          <w:rFonts w:asciiTheme="minorHAnsi" w:hAnsiTheme="minorHAnsi"/>
          <w:color w:val="000000"/>
        </w:rPr>
        <w:t>, por haber sido ingresadas sin todos los antecedentes solicitados y han rechazado 151 solicitudes, por no cumplir con los requisitos para obtener la visa.</w:t>
      </w:r>
    </w:p>
    <w:p w:rsidR="00AA519C" w:rsidRPr="00465F2E" w:rsidRDefault="00AA519C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A este grupo de visas que ya han sido tramitadas por los consulados -para su aprobación, descarte o rechazo- se deben sumar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20 mil 683 solicitudes que ya han sido ingresadas y cuya revisión está pendiente</w:t>
      </w:r>
      <w:r w:rsidRPr="00465F2E">
        <w:rPr>
          <w:rFonts w:asciiTheme="minorHAnsi" w:hAnsiTheme="minorHAnsi"/>
          <w:color w:val="000000"/>
        </w:rPr>
        <w:t> por parte de los consulados en Venezuela.</w:t>
      </w:r>
    </w:p>
    <w:p w:rsidR="002A3D33" w:rsidRPr="00465F2E" w:rsidRDefault="002A3D33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Sin embargo, según explicó el Canciller,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dicha cifra incluye solicitudes realizadas de manera incorrecta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incompleta e incluso duplicada</w:t>
      </w:r>
      <w:r w:rsidRPr="00465F2E">
        <w:rPr>
          <w:rFonts w:asciiTheme="minorHAnsi" w:hAnsiTheme="minorHAnsi"/>
          <w:color w:val="000000"/>
        </w:rPr>
        <w:t>, por lo que el número de solicitudes correctas es menor.</w:t>
      </w:r>
    </w:p>
    <w:p w:rsidR="002A3D33" w:rsidRPr="00465F2E" w:rsidRDefault="002A3D33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Respecto de la nueva visa de Turismo para Haití, el ministro informó que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se han recibido 72 solicitudes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de las cuales 66 fueron descartadas</w:t>
      </w:r>
      <w:r w:rsidRPr="00465F2E">
        <w:rPr>
          <w:rFonts w:asciiTheme="minorHAnsi" w:hAnsiTheme="minorHAnsi"/>
          <w:color w:val="000000"/>
        </w:rPr>
        <w:t> por no incorporar la documentación o información requerida, mientras que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se han concedido dos visas y cuatro están en estos momentos en proceso de revisión</w:t>
      </w:r>
      <w:r w:rsidRPr="00465F2E">
        <w:rPr>
          <w:rFonts w:asciiTheme="minorHAnsi" w:hAnsiTheme="minorHAnsi"/>
          <w:color w:val="000000"/>
        </w:rPr>
        <w:t>.</w:t>
      </w:r>
    </w:p>
    <w:p w:rsidR="002A3D33" w:rsidRPr="00465F2E" w:rsidRDefault="002A3D33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 xml:space="preserve">Al respecto, el canciller </w:t>
      </w:r>
      <w:proofErr w:type="spellStart"/>
      <w:r w:rsidRPr="00465F2E">
        <w:rPr>
          <w:rFonts w:asciiTheme="minorHAnsi" w:hAnsiTheme="minorHAnsi"/>
          <w:color w:val="000000"/>
        </w:rPr>
        <w:t>Ampuero</w:t>
      </w:r>
      <w:proofErr w:type="spellEnd"/>
      <w:r w:rsidRPr="00465F2E">
        <w:rPr>
          <w:rFonts w:asciiTheme="minorHAnsi" w:hAnsiTheme="minorHAnsi"/>
          <w:color w:val="000000"/>
        </w:rPr>
        <w:t xml:space="preserve"> detalló que "a la hora en que Chile, a través de sus consulados, decide establecer una normativa clara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aparecen las personas que realmente quieren venir como turistas a Chile y pueden acreditarlo</w:t>
      </w:r>
      <w:r w:rsidRPr="00465F2E">
        <w:rPr>
          <w:rFonts w:asciiTheme="minorHAnsi" w:hAnsiTheme="minorHAnsi"/>
          <w:color w:val="000000"/>
        </w:rPr>
        <w:t>".</w:t>
      </w:r>
    </w:p>
    <w:p w:rsidR="00911DF6" w:rsidRPr="00465F2E" w:rsidRDefault="00911DF6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"Para nosotros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es satisfactorio ver cómo este proceso se ha ordenado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cómo se está atendiendo a las personas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el modo en que se ha desplegado este</w:t>
      </w:r>
      <w:r w:rsid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trabajo</w:t>
      </w:r>
      <w:r w:rsidRPr="00465F2E">
        <w:rPr>
          <w:rFonts w:asciiTheme="minorHAnsi" w:hAnsiTheme="minorHAnsi"/>
          <w:color w:val="000000"/>
        </w:rPr>
        <w:t>. El país entero ha saludado las medidas adoptadas por el Gobierno en el sentido de ordenar las fronteras", añadió el ministro de Relaciones Exteriores.</w:t>
      </w:r>
    </w:p>
    <w:p w:rsidR="00465F2E" w:rsidRDefault="00465F2E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Style w:val="Textoennegrita"/>
          <w:rFonts w:asciiTheme="minorHAnsi" w:hAnsiTheme="minorHAnsi"/>
          <w:color w:val="000000"/>
          <w:u w:val="single"/>
          <w:bdr w:val="none" w:sz="0" w:space="0" w:color="auto" w:frame="1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  <w:sz w:val="28"/>
          <w:szCs w:val="28"/>
        </w:rPr>
      </w:pPr>
      <w:r w:rsidRPr="00465F2E">
        <w:rPr>
          <w:rStyle w:val="Textoennegrita"/>
          <w:rFonts w:asciiTheme="minorHAnsi" w:hAnsiTheme="minorHAnsi"/>
          <w:color w:val="000000"/>
          <w:sz w:val="28"/>
          <w:szCs w:val="28"/>
          <w:u w:val="single"/>
          <w:bdr w:val="none" w:sz="0" w:space="0" w:color="auto" w:frame="1"/>
        </w:rPr>
        <w:t>Parlamentarios de oposición irán al TC</w:t>
      </w:r>
    </w:p>
    <w:p w:rsidR="00A266BC" w:rsidRPr="00465F2E" w:rsidRDefault="00465F2E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La </w:t>
      </w:r>
      <w:r w:rsidR="00A266BC" w:rsidRPr="00465F2E">
        <w:rPr>
          <w:rFonts w:asciiTheme="minorHAnsi" w:hAnsiTheme="minorHAnsi"/>
          <w:color w:val="000000"/>
        </w:rPr>
        <w:t>tarde</w:t>
      </w:r>
      <w:r>
        <w:rPr>
          <w:rFonts w:asciiTheme="minorHAnsi" w:hAnsiTheme="minorHAnsi"/>
          <w:color w:val="000000"/>
        </w:rPr>
        <w:t xml:space="preserve"> de ayer</w:t>
      </w:r>
      <w:r w:rsidR="00A266BC" w:rsidRPr="00465F2E">
        <w:rPr>
          <w:rFonts w:asciiTheme="minorHAnsi" w:hAnsiTheme="minorHAnsi"/>
          <w:color w:val="000000"/>
        </w:rPr>
        <w:t>, </w:t>
      </w:r>
      <w:r w:rsidR="00A266BC"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parlamentarios de la oposición confirmó que irán al Tribunal Constitucional</w:t>
      </w:r>
      <w:r w:rsidR="00A266BC" w:rsidRPr="00465F2E">
        <w:rPr>
          <w:rFonts w:asciiTheme="minorHAnsi" w:hAnsiTheme="minorHAnsi"/>
          <w:color w:val="000000"/>
        </w:rPr>
        <w:t> porque dicen que no corresponde fijar condiciones especiales solo para ciudadanos haitianos. </w:t>
      </w:r>
    </w:p>
    <w:p w:rsidR="00465F2E" w:rsidRDefault="00465F2E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Style w:val="Textoennegrita"/>
          <w:rFonts w:asciiTheme="minorHAnsi" w:hAnsiTheme="minorHAnsi"/>
          <w:color w:val="000000"/>
          <w:bdr w:val="none" w:sz="0" w:space="0" w:color="auto" w:frame="1"/>
        </w:rPr>
      </w:pPr>
      <w:r w:rsidRPr="00465F2E">
        <w:rPr>
          <w:rFonts w:asciiTheme="minorHAnsi" w:hAnsiTheme="minorHAnsi"/>
          <w:color w:val="000000"/>
        </w:rPr>
        <w:t>Inicialmente la postura fue de la bancada de la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Democracia Cristiana</w:t>
      </w:r>
      <w:r w:rsidRPr="00465F2E">
        <w:rPr>
          <w:rFonts w:asciiTheme="minorHAnsi" w:hAnsiTheme="minorHAnsi"/>
          <w:color w:val="000000"/>
        </w:rPr>
        <w:t>, quienes aseguraron que "nosotros creemos en el principio de igualdad ante la ley, queremos resguardar un principio que no se pueden hacer discriminaciones arbitrarias",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dijo el jefe de bancada, el diputado Matías Walker.</w:t>
      </w:r>
    </w:p>
    <w:p w:rsidR="00911DF6" w:rsidRPr="00465F2E" w:rsidRDefault="00911DF6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"Nosotros entendemos que la inmigración tiene que regularse, pero tiene que regularse por ley, estableciendo requisitos que sean generales, abstractos, para todos los migrantes, no solamente para una población y una raza determinada"</w:t>
      </w:r>
      <w:r w:rsidRPr="00465F2E">
        <w:rPr>
          <w:rFonts w:asciiTheme="minorHAnsi" w:hAnsiTheme="minorHAnsi"/>
          <w:color w:val="000000"/>
        </w:rPr>
        <w:t>, agregó. </w:t>
      </w:r>
    </w:p>
    <w:p w:rsidR="00465F2E" w:rsidRDefault="00465F2E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A la petición de la bancada DC,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se sumaron parlamentarios del Frente Amplio y de todos los partidos que integraban la ex Nueva Mayoría</w:t>
      </w:r>
      <w:r w:rsidRPr="00465F2E">
        <w:rPr>
          <w:rFonts w:asciiTheme="minorHAnsi" w:hAnsiTheme="minorHAnsi"/>
          <w:color w:val="000000"/>
        </w:rPr>
        <w:t>, aunque también hay algunos dentro de la misma oposición que aseguran que no se debe hacer esta presentación. </w:t>
      </w:r>
    </w:p>
    <w:p w:rsidR="009A5971" w:rsidRPr="00465F2E" w:rsidRDefault="009A5971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Style w:val="Textoennegrita"/>
          <w:rFonts w:asciiTheme="minorHAnsi" w:hAnsiTheme="minorHAnsi"/>
          <w:color w:val="000000"/>
          <w:bdr w:val="none" w:sz="0" w:space="0" w:color="auto" w:frame="1"/>
        </w:rPr>
      </w:pP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Más de 40 parlamentarios han firmado esta acusación. </w:t>
      </w:r>
    </w:p>
    <w:p w:rsidR="009A5971" w:rsidRPr="00465F2E" w:rsidRDefault="009A5971" w:rsidP="00465F2E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divId w:val="523135834"/>
        <w:rPr>
          <w:rFonts w:asciiTheme="minorHAnsi" w:hAnsiTheme="minorHAnsi"/>
          <w:color w:val="000000"/>
        </w:rPr>
      </w:pP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Style w:val="Textoennegrita"/>
          <w:rFonts w:asciiTheme="minorHAnsi" w:hAnsiTheme="minorHAnsi"/>
          <w:color w:val="000000"/>
          <w:u w:val="single"/>
          <w:bdr w:val="none" w:sz="0" w:space="0" w:color="auto" w:frame="1"/>
        </w:rPr>
        <w:t>Gobierno se defiende</w:t>
      </w:r>
    </w:p>
    <w:p w:rsidR="00A266BC" w:rsidRPr="00465F2E" w:rsidRDefault="00A266BC" w:rsidP="00465F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523135834"/>
        <w:rPr>
          <w:rFonts w:asciiTheme="minorHAnsi" w:hAnsiTheme="minorHAnsi"/>
          <w:color w:val="000000"/>
        </w:rPr>
      </w:pPr>
      <w:r w:rsidRPr="00465F2E">
        <w:rPr>
          <w:rFonts w:asciiTheme="minorHAnsi" w:hAnsiTheme="minorHAnsi"/>
          <w:color w:val="000000"/>
        </w:rPr>
        <w:t>Desde el gobierno respondieron a esta posibilidad y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la vocera Cecilia Pérez</w:t>
      </w:r>
      <w:r w:rsidR="009A5971"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Pr="00465F2E">
        <w:rPr>
          <w:rFonts w:asciiTheme="minorHAnsi" w:hAnsiTheme="minorHAnsi"/>
          <w:color w:val="000000"/>
        </w:rPr>
        <w:t>sostuvo que "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no compartimos el requerimiento que está haciendo la Democracia Cristiana</w:t>
      </w:r>
      <w:r w:rsidRPr="00465F2E">
        <w:rPr>
          <w:rFonts w:asciiTheme="minorHAnsi" w:hAnsiTheme="minorHAnsi"/>
          <w:color w:val="000000"/>
        </w:rPr>
        <w:t> y por hechos muy claros y que son de público conocimiento: el proceso de migración durante el Gobierno de la Nueva Mayoría fue un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proceso irregular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fuera de la ley</w:t>
      </w:r>
      <w:r w:rsidRPr="00465F2E">
        <w:rPr>
          <w:rFonts w:asciiTheme="minorHAnsi" w:hAnsiTheme="minorHAnsi"/>
          <w:color w:val="000000"/>
        </w:rPr>
        <w:t>, </w:t>
      </w:r>
      <w:r w:rsidRPr="00465F2E">
        <w:rPr>
          <w:rStyle w:val="Textoennegrita"/>
          <w:rFonts w:asciiTheme="minorHAnsi" w:hAnsiTheme="minorHAnsi"/>
          <w:color w:val="000000"/>
          <w:bdr w:val="none" w:sz="0" w:space="0" w:color="auto" w:frame="1"/>
        </w:rPr>
        <w:t>con descontrol y falta de seguridad</w:t>
      </w:r>
      <w:r w:rsidRPr="00465F2E">
        <w:rPr>
          <w:rFonts w:asciiTheme="minorHAnsi" w:hAnsiTheme="minorHAnsi"/>
          <w:color w:val="000000"/>
        </w:rPr>
        <w:t>".</w:t>
      </w:r>
    </w:p>
    <w:p w:rsidR="00650DA2" w:rsidRPr="00465F2E" w:rsidRDefault="00465F2E" w:rsidP="00465F2E">
      <w:pPr>
        <w:pStyle w:val="NormalWeb"/>
        <w:shd w:val="clear" w:color="auto" w:fill="FFFFFF"/>
        <w:spacing w:before="450" w:beforeAutospacing="0" w:after="0" w:afterAutospacing="0"/>
        <w:jc w:val="both"/>
        <w:textAlignment w:val="baseline"/>
        <w:divId w:val="523135834"/>
        <w:rPr>
          <w:rFonts w:asciiTheme="minorHAnsi" w:eastAsia="Times New Roman" w:hAnsiTheme="minorHAnsi"/>
          <w:b/>
          <w:bCs/>
          <w:color w:val="000000"/>
        </w:rPr>
      </w:pPr>
      <w:r>
        <w:rPr>
          <w:rFonts w:asciiTheme="minorHAnsi" w:hAnsiTheme="minorHAnsi"/>
          <w:color w:val="000000"/>
        </w:rPr>
        <w:t>+++++++++++++++++++++++++++++++++++++++++++++++++++++++++++++++++++++++</w:t>
      </w:r>
      <w:r w:rsidR="00A266BC" w:rsidRPr="00465F2E">
        <w:rPr>
          <w:rFonts w:asciiTheme="minorHAnsi" w:hAnsiTheme="minorHAnsi"/>
          <w:color w:val="000000"/>
        </w:rPr>
        <w:t> </w:t>
      </w:r>
    </w:p>
    <w:p w:rsidR="00650DA2" w:rsidRPr="00465F2E" w:rsidRDefault="00650DA2" w:rsidP="00465F2E">
      <w:pPr>
        <w:pStyle w:val="Ttulo1"/>
        <w:spacing w:before="300" w:after="300"/>
        <w:jc w:val="both"/>
        <w:textAlignment w:val="baseline"/>
        <w:divId w:val="620068656"/>
        <w:rPr>
          <w:rFonts w:asciiTheme="minorHAnsi" w:eastAsia="Times New Roman" w:hAnsiTheme="minorHAnsi"/>
          <w:b/>
          <w:bCs/>
          <w:color w:val="auto"/>
          <w:sz w:val="28"/>
          <w:szCs w:val="28"/>
        </w:rPr>
      </w:pPr>
      <w:r w:rsidRPr="00465F2E">
        <w:rPr>
          <w:rFonts w:asciiTheme="minorHAnsi" w:eastAsia="Times New Roman" w:hAnsiTheme="minorHAnsi"/>
          <w:b/>
          <w:color w:val="auto"/>
          <w:sz w:val="28"/>
          <w:szCs w:val="28"/>
        </w:rPr>
        <w:t>Investigación: Casi el 60% de los inmigrantes se ha sentido agredido en Chile</w:t>
      </w:r>
    </w:p>
    <w:p w:rsidR="00465F2E" w:rsidRDefault="00465F2E" w:rsidP="00465F2E">
      <w:pPr>
        <w:spacing w:after="0" w:line="240" w:lineRule="auto"/>
        <w:jc w:val="both"/>
        <w:textAlignment w:val="baseline"/>
        <w:divId w:val="1226070080"/>
        <w:rPr>
          <w:color w:val="000000"/>
          <w:sz w:val="24"/>
          <w:szCs w:val="24"/>
        </w:rPr>
      </w:pPr>
      <w:r>
        <w:rPr>
          <w:rFonts w:eastAsia="Times New Roman"/>
          <w:color w:val="999999"/>
          <w:sz w:val="24"/>
          <w:szCs w:val="24"/>
        </w:rPr>
        <w:t> </w:t>
      </w:r>
      <w:r w:rsidR="00650DA2" w:rsidRPr="00465F2E">
        <w:rPr>
          <w:color w:val="000000"/>
          <w:sz w:val="24"/>
          <w:szCs w:val="24"/>
        </w:rPr>
        <w:t>"Somos discriminadores y, paulatinamente, van surgiendo en nuestra sociedad actitudes racistas", alertó el Centro de Estudios Migratorios de la U de Talca.</w:t>
      </w:r>
    </w:p>
    <w:p w:rsidR="00465F2E" w:rsidRPr="00465F2E" w:rsidRDefault="00465F2E" w:rsidP="00465F2E">
      <w:pPr>
        <w:spacing w:after="0" w:line="240" w:lineRule="auto"/>
        <w:jc w:val="both"/>
        <w:textAlignment w:val="baseline"/>
        <w:divId w:val="1226070080"/>
        <w:rPr>
          <w:rFonts w:eastAsia="Times New Roman"/>
          <w:color w:val="999999"/>
          <w:sz w:val="24"/>
          <w:szCs w:val="24"/>
        </w:rPr>
      </w:pPr>
    </w:p>
    <w:p w:rsidR="00650DA2" w:rsidRPr="00465F2E" w:rsidRDefault="00650DA2" w:rsidP="00465F2E">
      <w:pPr>
        <w:spacing w:after="0" w:line="240" w:lineRule="auto"/>
        <w:jc w:val="both"/>
        <w:textAlignment w:val="baseline"/>
        <w:divId w:val="1226070080"/>
        <w:rPr>
          <w:rFonts w:eastAsia="Times New Roman"/>
          <w:color w:val="999999"/>
          <w:sz w:val="24"/>
          <w:szCs w:val="24"/>
        </w:rPr>
      </w:pPr>
      <w:r w:rsidRPr="00465F2E">
        <w:rPr>
          <w:color w:val="000000"/>
          <w:sz w:val="24"/>
          <w:szCs w:val="24"/>
        </w:rPr>
        <w:t>La encuesta consideró cinco comunas de la Región Metropolitana.</w:t>
      </w: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Con el objetivo de determinar el comportamiento ciudadano en torno a la presencia de extranjeros en el país, el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Centro de Estudios Migratorios (</w:t>
      </w:r>
      <w:proofErr w:type="spellStart"/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Cenem</w:t>
      </w:r>
      <w:proofErr w:type="spellEnd"/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) de la Universidad de Talca</w:t>
      </w:r>
      <w:r w:rsidRPr="00465F2E">
        <w:rPr>
          <w:rFonts w:asciiTheme="minorHAnsi" w:hAnsiTheme="minorHAnsi"/>
        </w:rPr>
        <w:t> realizó un estudio denominado </w:t>
      </w:r>
      <w:hyperlink r:id="rId6" w:tgtFrame="_blank" w:history="1">
        <w:r w:rsidRPr="00465F2E">
          <w:rPr>
            <w:rStyle w:val="Textoennegrita"/>
            <w:rFonts w:asciiTheme="minorHAnsi" w:hAnsiTheme="minorHAnsi"/>
            <w:color w:val="0000FF"/>
            <w:u w:val="single"/>
            <w:bdr w:val="none" w:sz="0" w:space="0" w:color="auto" w:frame="1"/>
          </w:rPr>
          <w:t>"Inmigración y discriminación en Chile"</w:t>
        </w:r>
      </w:hyperlink>
      <w:r w:rsidRPr="00465F2E">
        <w:rPr>
          <w:rFonts w:asciiTheme="minorHAnsi" w:hAnsiTheme="minorHAnsi"/>
        </w:rPr>
        <w:t>.</w:t>
      </w: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La muestra se basó en entrevistas a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422 extranjeros</w:t>
      </w:r>
      <w:r w:rsidRPr="00465F2E">
        <w:rPr>
          <w:rFonts w:asciiTheme="minorHAnsi" w:hAnsiTheme="minorHAnsi"/>
        </w:rPr>
        <w:t> de las comunas de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Santiago, Recoleta, Independencia, Estación Central y San Joaquín, de la Región Metropolitana</w:t>
      </w:r>
      <w:r w:rsidRPr="00465F2E">
        <w:rPr>
          <w:rFonts w:asciiTheme="minorHAnsi" w:hAnsiTheme="minorHAnsi"/>
        </w:rPr>
        <w:t>,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el 57,6 por ciento de los cuales dijo haber sentido una agresión directa</w:t>
      </w:r>
      <w:r w:rsidRPr="00465F2E">
        <w:rPr>
          <w:rFonts w:asciiTheme="minorHAnsi" w:hAnsiTheme="minorHAnsi"/>
        </w:rPr>
        <w:t>.</w:t>
      </w:r>
    </w:p>
    <w:p w:rsidR="00465F2E" w:rsidRDefault="00465F2E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Style w:val="Textoennegrita"/>
          <w:rFonts w:asciiTheme="minorHAnsi" w:hAnsiTheme="minorHAnsi"/>
          <w:bdr w:val="none" w:sz="0" w:space="0" w:color="auto" w:frame="1"/>
        </w:rPr>
      </w:pP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Style w:val="Textoennegrita"/>
          <w:rFonts w:asciiTheme="minorHAnsi" w:hAnsiTheme="minorHAnsi"/>
          <w:bdr w:val="none" w:sz="0" w:space="0" w:color="auto" w:frame="1"/>
        </w:rPr>
        <w:lastRenderedPageBreak/>
        <w:t>"Los resultados vienen a corroborar que los chilenos somos discriminadores</w:t>
      </w:r>
      <w:r w:rsidRPr="00465F2E">
        <w:rPr>
          <w:rFonts w:asciiTheme="minorHAnsi" w:hAnsiTheme="minorHAnsi"/>
        </w:rPr>
        <w:t> y que,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 paulatinamente, van surgiendo en nuestra sociedad actitudes racistas</w:t>
      </w:r>
      <w:r w:rsidRPr="00465F2E">
        <w:rPr>
          <w:rFonts w:asciiTheme="minorHAnsi" w:hAnsiTheme="minorHAnsi"/>
        </w:rPr>
        <w:t>", dijo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Medardo Aguirre</w:t>
      </w:r>
      <w:r w:rsidRPr="00465F2E">
        <w:rPr>
          <w:rFonts w:asciiTheme="minorHAnsi" w:hAnsiTheme="minorHAnsi"/>
        </w:rPr>
        <w:t xml:space="preserve">, director del </w:t>
      </w:r>
      <w:proofErr w:type="spellStart"/>
      <w:r w:rsidRPr="00465F2E">
        <w:rPr>
          <w:rFonts w:asciiTheme="minorHAnsi" w:hAnsiTheme="minorHAnsi"/>
        </w:rPr>
        <w:t>Cenem</w:t>
      </w:r>
      <w:proofErr w:type="spellEnd"/>
      <w:r w:rsidRPr="00465F2E">
        <w:rPr>
          <w:rFonts w:asciiTheme="minorHAnsi" w:hAnsiTheme="minorHAnsi"/>
        </w:rPr>
        <w:t>.</w:t>
      </w:r>
    </w:p>
    <w:p w:rsidR="00465F2E" w:rsidRDefault="00465F2E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"Al observar los indicadores de esta dimensión se tiene que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 xml:space="preserve">el 82 por ciento dice haber tenido que escuchar </w:t>
      </w:r>
      <w:proofErr w:type="spellStart"/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chistes</w:t>
      </w:r>
      <w:r w:rsidRPr="00465F2E">
        <w:rPr>
          <w:rFonts w:asciiTheme="minorHAnsi" w:hAnsiTheme="minorHAnsi"/>
        </w:rPr>
        <w:t>sobre</w:t>
      </w:r>
      <w:proofErr w:type="spellEnd"/>
      <w:r w:rsidRPr="00465F2E">
        <w:rPr>
          <w:rFonts w:asciiTheme="minorHAnsi" w:hAnsiTheme="minorHAnsi"/>
        </w:rPr>
        <w:t xml:space="preserve"> personas extranjeras,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un 64,7 por ciento dice haber escuchado comentarios desagradables</w:t>
      </w:r>
      <w:r w:rsidRPr="00465F2E">
        <w:rPr>
          <w:rFonts w:asciiTheme="minorHAnsi" w:hAnsiTheme="minorHAnsi"/>
        </w:rPr>
        <w:t> por ser extranjero, mientras que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un 63,7 por ciento reconoció que le han mirado en forma desagradable</w:t>
      </w:r>
      <w:r w:rsidRPr="00465F2E">
        <w:rPr>
          <w:rFonts w:asciiTheme="minorHAnsi" w:hAnsiTheme="minorHAnsi"/>
        </w:rPr>
        <w:t> por la misma razón", detalló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Aguirre.</w:t>
      </w:r>
    </w:p>
    <w:p w:rsidR="00465F2E" w:rsidRDefault="00465F2E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La segunda categoría que registró una alta tasa de discriminación fue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Integración laboral, que, en conjunto, alcanzó un promedio de 47,2 por ciento</w:t>
      </w:r>
      <w:r w:rsidRPr="00465F2E">
        <w:rPr>
          <w:rFonts w:asciiTheme="minorHAnsi" w:hAnsiTheme="minorHAnsi"/>
        </w:rPr>
        <w:t>, donde el 55 por ciento de los extranjeros percibió que su condición de tal puede ser una limitante; y un 48,9 por ciento que su aspecto que puede llegar a ser negativo en su proyección profesional.</w:t>
      </w:r>
    </w:p>
    <w:p w:rsidR="00465F2E" w:rsidRDefault="00465F2E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Ante el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Acceso a servicios, el 66,8 por ciento dijo que por ser extranjeros les es más difícil acceder a una vivienda</w:t>
      </w:r>
      <w:r w:rsidRPr="00465F2E">
        <w:rPr>
          <w:rFonts w:asciiTheme="minorHAnsi" w:hAnsiTheme="minorHAnsi"/>
        </w:rPr>
        <w:t>; un 47,7 por ciento a obtener un crédito y un 46 por ciento a la salud.</w:t>
      </w:r>
    </w:p>
    <w:p w:rsidR="00465F2E" w:rsidRDefault="00465F2E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</w:p>
    <w:p w:rsidR="00650DA2" w:rsidRPr="00465F2E" w:rsidRDefault="00650DA2" w:rsidP="00465F2E">
      <w:pPr>
        <w:pStyle w:val="NormalWeb"/>
        <w:spacing w:before="0" w:beforeAutospacing="0" w:after="0" w:afterAutospacing="0"/>
        <w:jc w:val="both"/>
        <w:textAlignment w:val="baseline"/>
        <w:divId w:val="2131626812"/>
        <w:rPr>
          <w:rFonts w:asciiTheme="minorHAnsi" w:hAnsiTheme="minorHAnsi"/>
        </w:rPr>
      </w:pPr>
      <w:r w:rsidRPr="00465F2E">
        <w:rPr>
          <w:rFonts w:asciiTheme="minorHAnsi" w:hAnsiTheme="minorHAnsi"/>
        </w:rPr>
        <w:t>Frente al </w:t>
      </w:r>
      <w:r w:rsidRPr="00465F2E">
        <w:rPr>
          <w:rStyle w:val="Textoennegrita"/>
          <w:rFonts w:asciiTheme="minorHAnsi" w:hAnsiTheme="minorHAnsi"/>
          <w:bdr w:val="none" w:sz="0" w:space="0" w:color="auto" w:frame="1"/>
        </w:rPr>
        <w:t>Trato injusto, el promedio fue 36,6 por ciento referente a la atención en instituciones públicas y privadas</w:t>
      </w:r>
      <w:r w:rsidRPr="00465F2E">
        <w:rPr>
          <w:rFonts w:asciiTheme="minorHAnsi" w:hAnsiTheme="minorHAnsi"/>
        </w:rPr>
        <w:t> en materia laboral, con un 57,6 por ciento; centros de salud pública 34 por ciento; policías y aduanas 31,7 por ciento y comercio con un 28,6 por ciento.</w:t>
      </w:r>
    </w:p>
    <w:p w:rsidR="00B9531A" w:rsidRPr="00465F2E" w:rsidRDefault="00B9531A" w:rsidP="00465F2E">
      <w:pPr>
        <w:spacing w:line="240" w:lineRule="auto"/>
        <w:ind w:left="708"/>
        <w:jc w:val="both"/>
        <w:rPr>
          <w:sz w:val="24"/>
          <w:szCs w:val="24"/>
        </w:rPr>
      </w:pPr>
    </w:p>
    <w:sectPr w:rsidR="00B9531A" w:rsidRPr="00465F2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1A"/>
    <w:rsid w:val="002A3D33"/>
    <w:rsid w:val="003F1B8C"/>
    <w:rsid w:val="00465F2E"/>
    <w:rsid w:val="00492B33"/>
    <w:rsid w:val="004D1BC3"/>
    <w:rsid w:val="00650DA2"/>
    <w:rsid w:val="006E103F"/>
    <w:rsid w:val="00911DF6"/>
    <w:rsid w:val="009A5971"/>
    <w:rsid w:val="00A266BC"/>
    <w:rsid w:val="00AA519C"/>
    <w:rsid w:val="00B9531A"/>
    <w:rsid w:val="00D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5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95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266B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50DA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0DA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0DA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0DA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0DA2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5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95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266B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50DA2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0DA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0DA2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0DA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0DA2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78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339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FF"/>
            <w:right w:val="none" w:sz="0" w:space="0" w:color="auto"/>
          </w:divBdr>
        </w:div>
        <w:div w:id="122607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543">
          <w:marLeft w:val="461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7598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169">
      <w:marLeft w:val="461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lca.cl/link.cgi/SalaPrensa/Investigacion/12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Bobadilla</dc:creator>
  <cp:lastModifiedBy>prensaudi</cp:lastModifiedBy>
  <cp:revision>3</cp:revision>
  <dcterms:created xsi:type="dcterms:W3CDTF">2018-06-06T21:30:00Z</dcterms:created>
  <dcterms:modified xsi:type="dcterms:W3CDTF">2018-06-06T21:33:00Z</dcterms:modified>
</cp:coreProperties>
</file>