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57EE4" w:rsidRPr="00357EE4" w:rsidRDefault="00357EE4" w:rsidP="1A1A91A0">
      <w:pPr>
        <w:spacing w:line="360" w:lineRule="auto"/>
      </w:pPr>
    </w:p>
    <w:p w14:paraId="0A37501D" w14:textId="77777777" w:rsidR="00357EE4" w:rsidRDefault="00357EE4" w:rsidP="1A1A91A0">
      <w:pPr>
        <w:spacing w:line="360" w:lineRule="auto"/>
      </w:pPr>
    </w:p>
    <w:p w14:paraId="5DAB6C7B" w14:textId="77777777" w:rsidR="00357EE4" w:rsidRPr="00357EE4" w:rsidRDefault="00357EE4" w:rsidP="00357EE4">
      <w:pPr>
        <w:spacing w:line="360" w:lineRule="auto"/>
        <w:jc w:val="both"/>
        <w:rPr>
          <w:rFonts w:ascii="Arial" w:eastAsiaTheme="minorEastAsia" w:hAnsi="Arial" w:cs="Arial"/>
          <w:b/>
          <w:bCs/>
          <w:sz w:val="28"/>
          <w:szCs w:val="28"/>
          <w:lang w:val="es-ES" w:eastAsia="zh-CN"/>
        </w:rPr>
      </w:pPr>
      <w:r>
        <w:tab/>
      </w:r>
    </w:p>
    <w:p w14:paraId="02EB378F" w14:textId="77777777" w:rsidR="00357EE4" w:rsidRPr="00357EE4" w:rsidRDefault="00357EE4" w:rsidP="00A6214E">
      <w:pPr>
        <w:spacing w:after="0" w:line="360" w:lineRule="auto"/>
        <w:rPr>
          <w:rFonts w:ascii="Arial" w:eastAsiaTheme="minorEastAsia" w:hAnsi="Arial" w:cs="Arial"/>
          <w:b/>
          <w:bCs/>
          <w:sz w:val="28"/>
          <w:szCs w:val="28"/>
          <w:lang w:val="es-ES" w:eastAsia="zh-CN"/>
        </w:rPr>
      </w:pPr>
    </w:p>
    <w:p w14:paraId="6A05A809" w14:textId="77777777" w:rsidR="00357EE4" w:rsidRPr="00357EE4" w:rsidRDefault="00357EE4" w:rsidP="00357EE4">
      <w:pPr>
        <w:spacing w:after="0" w:line="360" w:lineRule="auto"/>
        <w:jc w:val="both"/>
        <w:rPr>
          <w:rFonts w:ascii="Microsoft Tai Le" w:eastAsiaTheme="minorEastAsia" w:hAnsi="Microsoft Tai Le" w:cs="Microsoft Tai Le"/>
          <w:b/>
          <w:bCs/>
          <w:sz w:val="28"/>
          <w:szCs w:val="28"/>
          <w:lang w:val="es-ES" w:eastAsia="zh-CN"/>
        </w:rPr>
      </w:pPr>
    </w:p>
    <w:p w14:paraId="5A39BBE3" w14:textId="77777777" w:rsidR="00357EE4" w:rsidRPr="00357EE4" w:rsidRDefault="00357EE4" w:rsidP="00357EE4">
      <w:pPr>
        <w:spacing w:after="0" w:line="360" w:lineRule="auto"/>
        <w:jc w:val="both"/>
        <w:rPr>
          <w:rFonts w:ascii="Microsoft Tai Le" w:eastAsiaTheme="minorEastAsia" w:hAnsi="Microsoft Tai Le" w:cs="Microsoft Tai Le"/>
          <w:b/>
          <w:bCs/>
          <w:sz w:val="28"/>
          <w:szCs w:val="28"/>
          <w:lang w:val="es-ES" w:eastAsia="zh-CN"/>
        </w:rPr>
      </w:pPr>
    </w:p>
    <w:p w14:paraId="41C8F396" w14:textId="77777777" w:rsidR="00357EE4" w:rsidRPr="00357EE4" w:rsidRDefault="00357EE4" w:rsidP="00357EE4">
      <w:pPr>
        <w:spacing w:after="0" w:line="360" w:lineRule="auto"/>
        <w:jc w:val="both"/>
        <w:rPr>
          <w:rFonts w:ascii="Microsoft Tai Le" w:eastAsiaTheme="minorEastAsia" w:hAnsi="Microsoft Tai Le" w:cs="Microsoft Tai Le"/>
          <w:b/>
          <w:sz w:val="36"/>
          <w:szCs w:val="36"/>
          <w:lang w:val="es-ES" w:eastAsia="zh-CN"/>
        </w:rPr>
      </w:pPr>
    </w:p>
    <w:p w14:paraId="4990FE4A" w14:textId="77777777" w:rsidR="00357EE4" w:rsidRDefault="00357EE4" w:rsidP="00A6214E">
      <w:pPr>
        <w:spacing w:after="0" w:line="360" w:lineRule="auto"/>
        <w:jc w:val="center"/>
        <w:rPr>
          <w:rFonts w:ascii="Microsoft Tai Le" w:eastAsia="Times New Roman" w:hAnsi="Microsoft Tai Le" w:cs="Microsoft Tai Le"/>
          <w:b/>
          <w:iCs/>
          <w:color w:val="000000" w:themeColor="text1"/>
          <w:sz w:val="36"/>
          <w:szCs w:val="36"/>
          <w:u w:val="single"/>
          <w:lang w:val="es-ES" w:eastAsia="zh-CN"/>
        </w:rPr>
      </w:pPr>
      <w:bookmarkStart w:id="0" w:name="_Toc517718292"/>
      <w:bookmarkStart w:id="1" w:name="_Toc517720284"/>
      <w:r w:rsidRPr="00357EE4">
        <w:rPr>
          <w:rFonts w:ascii="Microsoft Tai Le" w:eastAsia="Times New Roman" w:hAnsi="Microsoft Tai Le" w:cs="Microsoft Tai Le"/>
          <w:b/>
          <w:iCs/>
          <w:color w:val="000000" w:themeColor="text1"/>
          <w:sz w:val="36"/>
          <w:szCs w:val="36"/>
          <w:lang w:val="es-ES" w:eastAsia="zh-CN"/>
        </w:rPr>
        <w:t>“</w:t>
      </w:r>
      <w:r w:rsidRPr="00357EE4">
        <w:rPr>
          <w:rFonts w:ascii="Microsoft Tai Le" w:eastAsia="Times New Roman" w:hAnsi="Microsoft Tai Le" w:cs="Microsoft Tai Le"/>
          <w:b/>
          <w:iCs/>
          <w:color w:val="000000" w:themeColor="text1"/>
          <w:sz w:val="36"/>
          <w:szCs w:val="36"/>
          <w:u w:val="single"/>
          <w:lang w:val="es-ES" w:eastAsia="zh-CN"/>
        </w:rPr>
        <w:t>INGRESOS RESIDENCIALES: PROCEDIMIENTO JUDICIAL ESPECIAL ANTE LOS JUZGADOS DE FAMILIA</w:t>
      </w:r>
      <w:bookmarkEnd w:id="0"/>
      <w:bookmarkEnd w:id="1"/>
      <w:r w:rsidR="00A6214E">
        <w:rPr>
          <w:rFonts w:ascii="Microsoft Tai Le" w:eastAsia="Times New Roman" w:hAnsi="Microsoft Tai Le" w:cs="Microsoft Tai Le"/>
          <w:b/>
          <w:iCs/>
          <w:color w:val="000000" w:themeColor="text1"/>
          <w:sz w:val="36"/>
          <w:szCs w:val="36"/>
          <w:u w:val="single"/>
          <w:lang w:val="es-ES" w:eastAsia="zh-CN"/>
        </w:rPr>
        <w:t>”</w:t>
      </w:r>
    </w:p>
    <w:p w14:paraId="72A3D3EC" w14:textId="77777777" w:rsidR="00A6214E" w:rsidRPr="00357EE4" w:rsidRDefault="00A6214E" w:rsidP="00A6214E">
      <w:pPr>
        <w:spacing w:after="0" w:line="360" w:lineRule="auto"/>
        <w:jc w:val="center"/>
        <w:rPr>
          <w:rFonts w:ascii="Microsoft Tai Le" w:hAnsi="Microsoft Tai Le" w:cs="Microsoft Tai Le"/>
          <w:b/>
          <w:sz w:val="36"/>
          <w:szCs w:val="36"/>
          <w:u w:val="single"/>
        </w:rPr>
      </w:pPr>
    </w:p>
    <w:p w14:paraId="47AAE1B3"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r w:rsidRPr="00357EE4">
        <w:rPr>
          <w:rFonts w:ascii="Microsoft Tai Le" w:eastAsiaTheme="minorEastAsia" w:hAnsi="Microsoft Tai Le" w:cs="Microsoft Tai Le"/>
          <w:b/>
          <w:sz w:val="28"/>
          <w:szCs w:val="28"/>
          <w:lang w:val="es-ES" w:eastAsia="zh-CN"/>
        </w:rPr>
        <w:t>ASESORÍA LEGISLATIVA</w:t>
      </w:r>
    </w:p>
    <w:p w14:paraId="1F6645EC"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r w:rsidRPr="00357EE4">
        <w:rPr>
          <w:rFonts w:ascii="Microsoft Tai Le" w:eastAsiaTheme="minorEastAsia" w:hAnsi="Microsoft Tai Le" w:cs="Microsoft Tai Le"/>
          <w:b/>
          <w:sz w:val="28"/>
          <w:szCs w:val="28"/>
          <w:lang w:val="es-ES" w:eastAsia="zh-CN"/>
        </w:rPr>
        <w:t>COMITÉ EVOPOLI</w:t>
      </w:r>
    </w:p>
    <w:p w14:paraId="475C1872" w14:textId="77777777" w:rsidR="00357EE4" w:rsidRPr="00357EE4" w:rsidRDefault="00357EE4" w:rsidP="00A6214E">
      <w:pPr>
        <w:spacing w:after="0" w:line="360" w:lineRule="auto"/>
        <w:jc w:val="center"/>
        <w:rPr>
          <w:rFonts w:ascii="Microsoft Tai Le" w:eastAsiaTheme="minorEastAsia" w:hAnsi="Microsoft Tai Le" w:cs="Microsoft Tai Le"/>
          <w:b/>
          <w:sz w:val="28"/>
          <w:szCs w:val="28"/>
          <w:lang w:val="es-ES" w:eastAsia="zh-CN"/>
        </w:rPr>
      </w:pPr>
      <w:r w:rsidRPr="00357EE4">
        <w:rPr>
          <w:rFonts w:ascii="Microsoft Tai Le" w:eastAsiaTheme="minorEastAsia" w:hAnsi="Microsoft Tai Le" w:cs="Microsoft Tai Le"/>
          <w:b/>
          <w:sz w:val="28"/>
          <w:szCs w:val="28"/>
          <w:lang w:val="es-ES" w:eastAsia="zh-CN"/>
        </w:rPr>
        <w:t>INFORMANTE: FERNANDA MORALES VIVEROS</w:t>
      </w:r>
    </w:p>
    <w:p w14:paraId="0D0B940D"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p>
    <w:p w14:paraId="0E27B00A"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p>
    <w:p w14:paraId="60061E4C"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p>
    <w:p w14:paraId="44EAFD9C"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p>
    <w:p w14:paraId="678A5079" w14:textId="77777777" w:rsidR="00357EE4" w:rsidRPr="00357EE4" w:rsidRDefault="00357EE4" w:rsidP="00357EE4">
      <w:pPr>
        <w:spacing w:after="0" w:line="360" w:lineRule="auto"/>
        <w:jc w:val="center"/>
        <w:rPr>
          <w:rFonts w:ascii="Microsoft Tai Le" w:eastAsiaTheme="minorEastAsia" w:hAnsi="Microsoft Tai Le" w:cs="Microsoft Tai Le"/>
          <w:b/>
          <w:sz w:val="28"/>
          <w:szCs w:val="28"/>
          <w:lang w:val="es-ES" w:eastAsia="zh-CN"/>
        </w:rPr>
      </w:pPr>
      <w:r w:rsidRPr="00357EE4">
        <w:rPr>
          <w:rFonts w:ascii="Microsoft Tai Le" w:eastAsiaTheme="minorEastAsia" w:hAnsi="Microsoft Tai Le" w:cs="Microsoft Tai Le"/>
          <w:b/>
          <w:sz w:val="28"/>
          <w:szCs w:val="28"/>
          <w:lang w:val="es-ES" w:eastAsia="zh-CN"/>
        </w:rPr>
        <w:t>OCTUBRE 2018</w:t>
      </w:r>
    </w:p>
    <w:p w14:paraId="4B94D5A5" w14:textId="77777777" w:rsidR="00357EE4" w:rsidRDefault="00357EE4" w:rsidP="00357EE4">
      <w:pPr>
        <w:spacing w:line="360" w:lineRule="auto"/>
        <w:jc w:val="both"/>
        <w:rPr>
          <w:rFonts w:ascii="Microsoft Tai Le" w:hAnsi="Microsoft Tai Le" w:cs="Microsoft Tai Le"/>
          <w:sz w:val="24"/>
          <w:szCs w:val="24"/>
          <w:u w:val="single"/>
        </w:rPr>
      </w:pPr>
    </w:p>
    <w:p w14:paraId="3DEEC669" w14:textId="77777777" w:rsidR="001C42C3" w:rsidRDefault="001C42C3" w:rsidP="00357EE4">
      <w:pPr>
        <w:spacing w:line="360" w:lineRule="auto"/>
        <w:jc w:val="both"/>
        <w:rPr>
          <w:rFonts w:ascii="Microsoft Tai Le" w:hAnsi="Microsoft Tai Le" w:cs="Microsoft Tai Le"/>
          <w:sz w:val="24"/>
          <w:szCs w:val="24"/>
          <w:u w:val="single"/>
        </w:rPr>
      </w:pPr>
    </w:p>
    <w:p w14:paraId="3656B9AB" w14:textId="77777777" w:rsidR="001C42C3" w:rsidRDefault="001C42C3" w:rsidP="00357EE4">
      <w:pPr>
        <w:spacing w:line="360" w:lineRule="auto"/>
        <w:jc w:val="both"/>
        <w:rPr>
          <w:rFonts w:ascii="Microsoft Tai Le" w:hAnsi="Microsoft Tai Le" w:cs="Microsoft Tai Le"/>
          <w:sz w:val="24"/>
          <w:szCs w:val="24"/>
          <w:u w:val="single"/>
        </w:rPr>
      </w:pPr>
    </w:p>
    <w:p w14:paraId="45FB0818" w14:textId="77777777" w:rsidR="001C42C3" w:rsidRPr="00357EE4" w:rsidRDefault="001C42C3" w:rsidP="00357EE4">
      <w:pPr>
        <w:spacing w:line="360" w:lineRule="auto"/>
        <w:jc w:val="both"/>
        <w:rPr>
          <w:rFonts w:ascii="Microsoft Tai Le" w:hAnsi="Microsoft Tai Le" w:cs="Microsoft Tai Le"/>
          <w:sz w:val="24"/>
          <w:szCs w:val="24"/>
          <w:u w:val="single"/>
        </w:rPr>
      </w:pPr>
    </w:p>
    <w:p w14:paraId="40B1A3C7" w14:textId="77777777" w:rsidR="00357EE4" w:rsidRPr="00357EE4" w:rsidRDefault="00357EE4" w:rsidP="00357EE4">
      <w:pPr>
        <w:spacing w:line="360" w:lineRule="auto"/>
        <w:jc w:val="both"/>
        <w:rPr>
          <w:rFonts w:ascii="Microsoft Tai Le" w:hAnsi="Microsoft Tai Le" w:cs="Microsoft Tai Le"/>
          <w:sz w:val="24"/>
          <w:szCs w:val="24"/>
          <w:u w:val="single"/>
        </w:rPr>
      </w:pPr>
      <w:r w:rsidRPr="00357EE4">
        <w:rPr>
          <w:rFonts w:ascii="Microsoft Tai Le" w:hAnsi="Microsoft Tai Le" w:cs="Microsoft Tai Le"/>
          <w:sz w:val="24"/>
          <w:szCs w:val="24"/>
          <w:u w:val="single"/>
        </w:rPr>
        <w:t>INDICE</w:t>
      </w:r>
    </w:p>
    <w:sdt>
      <w:sdtPr>
        <w:rPr>
          <w:rFonts w:asciiTheme="minorHAnsi" w:eastAsiaTheme="minorHAnsi" w:hAnsiTheme="minorHAnsi" w:cstheme="minorBidi"/>
          <w:color w:val="auto"/>
          <w:sz w:val="22"/>
          <w:szCs w:val="22"/>
          <w:lang w:val="es-ES" w:eastAsia="en-US"/>
        </w:rPr>
        <w:id w:val="-1851944127"/>
        <w:docPartObj>
          <w:docPartGallery w:val="Table of Contents"/>
          <w:docPartUnique/>
        </w:docPartObj>
      </w:sdtPr>
      <w:sdtEndPr>
        <w:rPr>
          <w:b/>
          <w:bCs/>
        </w:rPr>
      </w:sdtEndPr>
      <w:sdtContent>
        <w:p w14:paraId="049F31CB" w14:textId="77777777" w:rsidR="001706FF" w:rsidRDefault="001706FF">
          <w:pPr>
            <w:pStyle w:val="TtuloTDC"/>
          </w:pPr>
        </w:p>
        <w:p w14:paraId="15591E65" w14:textId="77777777" w:rsidR="001706FF" w:rsidRDefault="001706FF">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528220908" w:history="1">
            <w:r w:rsidRPr="008F3B75">
              <w:rPr>
                <w:rStyle w:val="Hipervnculo"/>
                <w:b/>
                <w:noProof/>
                <w:lang w:eastAsia="zh-CN"/>
              </w:rPr>
              <w:t>INTRODUCCIÓN</w:t>
            </w:r>
            <w:r>
              <w:rPr>
                <w:noProof/>
                <w:webHidden/>
              </w:rPr>
              <w:tab/>
            </w:r>
            <w:r>
              <w:rPr>
                <w:noProof/>
                <w:webHidden/>
              </w:rPr>
              <w:fldChar w:fldCharType="begin"/>
            </w:r>
            <w:r>
              <w:rPr>
                <w:noProof/>
                <w:webHidden/>
              </w:rPr>
              <w:instrText xml:space="preserve"> PAGEREF _Toc528220908 \h </w:instrText>
            </w:r>
            <w:r>
              <w:rPr>
                <w:noProof/>
                <w:webHidden/>
              </w:rPr>
            </w:r>
            <w:r>
              <w:rPr>
                <w:noProof/>
                <w:webHidden/>
              </w:rPr>
              <w:fldChar w:fldCharType="separate"/>
            </w:r>
            <w:r>
              <w:rPr>
                <w:noProof/>
                <w:webHidden/>
              </w:rPr>
              <w:t>3</w:t>
            </w:r>
            <w:r>
              <w:rPr>
                <w:noProof/>
                <w:webHidden/>
              </w:rPr>
              <w:fldChar w:fldCharType="end"/>
            </w:r>
          </w:hyperlink>
        </w:p>
        <w:p w14:paraId="4326E3A4" w14:textId="77777777" w:rsidR="001706FF" w:rsidRDefault="00405B40">
          <w:pPr>
            <w:pStyle w:val="TDC1"/>
            <w:tabs>
              <w:tab w:val="right" w:leader="dot" w:pos="8828"/>
            </w:tabs>
            <w:rPr>
              <w:rFonts w:eastAsiaTheme="minorEastAsia"/>
              <w:noProof/>
              <w:lang w:eastAsia="es-CL"/>
            </w:rPr>
          </w:pPr>
          <w:hyperlink w:anchor="_Toc528220909" w:history="1">
            <w:r w:rsidR="001706FF" w:rsidRPr="008F3B75">
              <w:rPr>
                <w:rStyle w:val="Hipervnculo"/>
                <w:b/>
                <w:noProof/>
              </w:rPr>
              <w:t>PROCEDIMIENTO JUDICIAL APLICABLE A LA MEDIDA DE INTERNACION DE UN NIÑO, NIÑA O ADOLESCENTE EN EL SISTEMA RESIDENCIAL.</w:t>
            </w:r>
            <w:r w:rsidR="001706FF">
              <w:rPr>
                <w:noProof/>
                <w:webHidden/>
              </w:rPr>
              <w:tab/>
            </w:r>
            <w:r w:rsidR="001706FF">
              <w:rPr>
                <w:noProof/>
                <w:webHidden/>
              </w:rPr>
              <w:fldChar w:fldCharType="begin"/>
            </w:r>
            <w:r w:rsidR="001706FF">
              <w:rPr>
                <w:noProof/>
                <w:webHidden/>
              </w:rPr>
              <w:instrText xml:space="preserve"> PAGEREF _Toc528220909 \h </w:instrText>
            </w:r>
            <w:r w:rsidR="001706FF">
              <w:rPr>
                <w:noProof/>
                <w:webHidden/>
              </w:rPr>
            </w:r>
            <w:r w:rsidR="001706FF">
              <w:rPr>
                <w:noProof/>
                <w:webHidden/>
              </w:rPr>
              <w:fldChar w:fldCharType="separate"/>
            </w:r>
            <w:r w:rsidR="001706FF">
              <w:rPr>
                <w:noProof/>
                <w:webHidden/>
              </w:rPr>
              <w:t>4</w:t>
            </w:r>
            <w:r w:rsidR="001706FF">
              <w:rPr>
                <w:noProof/>
                <w:webHidden/>
              </w:rPr>
              <w:fldChar w:fldCharType="end"/>
            </w:r>
          </w:hyperlink>
        </w:p>
        <w:p w14:paraId="4FAFDE35" w14:textId="77777777" w:rsidR="001706FF" w:rsidRDefault="00405B40">
          <w:pPr>
            <w:pStyle w:val="TDC1"/>
            <w:tabs>
              <w:tab w:val="right" w:leader="dot" w:pos="8828"/>
            </w:tabs>
            <w:rPr>
              <w:rFonts w:eastAsiaTheme="minorEastAsia"/>
              <w:noProof/>
              <w:lang w:eastAsia="es-CL"/>
            </w:rPr>
          </w:pPr>
          <w:hyperlink w:anchor="_Toc528220910" w:history="1">
            <w:r w:rsidR="001706FF" w:rsidRPr="008F3B75">
              <w:rPr>
                <w:rStyle w:val="Hipervnculo"/>
                <w:b/>
                <w:noProof/>
              </w:rPr>
              <w:t>NORMAS NACIONALES APLICABLES ESPECÍFICAMENTE A LA MEDIDA DE INTERNACIÓN DE UN NIÑOS, NIÑA O ADOLESCENTE AL SISTEMA RESIDENCIAL.</w:t>
            </w:r>
            <w:r w:rsidR="001706FF">
              <w:rPr>
                <w:noProof/>
                <w:webHidden/>
              </w:rPr>
              <w:tab/>
            </w:r>
            <w:r w:rsidR="001706FF">
              <w:rPr>
                <w:noProof/>
                <w:webHidden/>
              </w:rPr>
              <w:fldChar w:fldCharType="begin"/>
            </w:r>
            <w:r w:rsidR="001706FF">
              <w:rPr>
                <w:noProof/>
                <w:webHidden/>
              </w:rPr>
              <w:instrText xml:space="preserve"> PAGEREF _Toc528220910 \h </w:instrText>
            </w:r>
            <w:r w:rsidR="001706FF">
              <w:rPr>
                <w:noProof/>
                <w:webHidden/>
              </w:rPr>
            </w:r>
            <w:r w:rsidR="001706FF">
              <w:rPr>
                <w:noProof/>
                <w:webHidden/>
              </w:rPr>
              <w:fldChar w:fldCharType="separate"/>
            </w:r>
            <w:r w:rsidR="001706FF">
              <w:rPr>
                <w:noProof/>
                <w:webHidden/>
              </w:rPr>
              <w:t>5</w:t>
            </w:r>
            <w:r w:rsidR="001706FF">
              <w:rPr>
                <w:noProof/>
                <w:webHidden/>
              </w:rPr>
              <w:fldChar w:fldCharType="end"/>
            </w:r>
          </w:hyperlink>
        </w:p>
        <w:p w14:paraId="3277B069" w14:textId="77777777" w:rsidR="001706FF" w:rsidRDefault="00405B40">
          <w:pPr>
            <w:pStyle w:val="TDC2"/>
            <w:tabs>
              <w:tab w:val="right" w:leader="dot" w:pos="8828"/>
            </w:tabs>
            <w:rPr>
              <w:rFonts w:eastAsiaTheme="minorEastAsia"/>
              <w:noProof/>
              <w:lang w:eastAsia="es-CL"/>
            </w:rPr>
          </w:pPr>
          <w:hyperlink w:anchor="_Toc528220911" w:history="1">
            <w:r w:rsidR="001706FF" w:rsidRPr="008F3B75">
              <w:rPr>
                <w:rStyle w:val="Hipervnculo"/>
                <w:b/>
                <w:noProof/>
              </w:rPr>
              <w:t>LEY DE TRIBUNALES DE FAMILIA N°19.968 (2004)</w:t>
            </w:r>
            <w:r w:rsidR="001706FF">
              <w:rPr>
                <w:noProof/>
                <w:webHidden/>
              </w:rPr>
              <w:tab/>
            </w:r>
            <w:r w:rsidR="001706FF">
              <w:rPr>
                <w:noProof/>
                <w:webHidden/>
              </w:rPr>
              <w:fldChar w:fldCharType="begin"/>
            </w:r>
            <w:r w:rsidR="001706FF">
              <w:rPr>
                <w:noProof/>
                <w:webHidden/>
              </w:rPr>
              <w:instrText xml:space="preserve"> PAGEREF _Toc528220911 \h </w:instrText>
            </w:r>
            <w:r w:rsidR="001706FF">
              <w:rPr>
                <w:noProof/>
                <w:webHidden/>
              </w:rPr>
            </w:r>
            <w:r w:rsidR="001706FF">
              <w:rPr>
                <w:noProof/>
                <w:webHidden/>
              </w:rPr>
              <w:fldChar w:fldCharType="separate"/>
            </w:r>
            <w:r w:rsidR="001706FF">
              <w:rPr>
                <w:noProof/>
                <w:webHidden/>
              </w:rPr>
              <w:t>5</w:t>
            </w:r>
            <w:r w:rsidR="001706FF">
              <w:rPr>
                <w:noProof/>
                <w:webHidden/>
              </w:rPr>
              <w:fldChar w:fldCharType="end"/>
            </w:r>
          </w:hyperlink>
        </w:p>
        <w:p w14:paraId="5AAB035B" w14:textId="77777777" w:rsidR="001706FF" w:rsidRDefault="00405B40">
          <w:pPr>
            <w:pStyle w:val="TDC2"/>
            <w:tabs>
              <w:tab w:val="right" w:leader="dot" w:pos="8828"/>
            </w:tabs>
            <w:rPr>
              <w:rFonts w:eastAsiaTheme="minorEastAsia"/>
              <w:noProof/>
              <w:lang w:eastAsia="es-CL"/>
            </w:rPr>
          </w:pPr>
          <w:hyperlink w:anchor="_Toc528220912" w:history="1">
            <w:r w:rsidR="001706FF" w:rsidRPr="008F3B75">
              <w:rPr>
                <w:rStyle w:val="Hipervnculo"/>
                <w:b/>
                <w:noProof/>
              </w:rPr>
              <w:t>LEY DE MENORES 16.618(1967)</w:t>
            </w:r>
            <w:r w:rsidR="001706FF">
              <w:rPr>
                <w:noProof/>
                <w:webHidden/>
              </w:rPr>
              <w:tab/>
            </w:r>
            <w:r w:rsidR="001706FF">
              <w:rPr>
                <w:noProof/>
                <w:webHidden/>
              </w:rPr>
              <w:fldChar w:fldCharType="begin"/>
            </w:r>
            <w:r w:rsidR="001706FF">
              <w:rPr>
                <w:noProof/>
                <w:webHidden/>
              </w:rPr>
              <w:instrText xml:space="preserve"> PAGEREF _Toc528220912 \h </w:instrText>
            </w:r>
            <w:r w:rsidR="001706FF">
              <w:rPr>
                <w:noProof/>
                <w:webHidden/>
              </w:rPr>
            </w:r>
            <w:r w:rsidR="001706FF">
              <w:rPr>
                <w:noProof/>
                <w:webHidden/>
              </w:rPr>
              <w:fldChar w:fldCharType="separate"/>
            </w:r>
            <w:r w:rsidR="001706FF">
              <w:rPr>
                <w:noProof/>
                <w:webHidden/>
              </w:rPr>
              <w:t>9</w:t>
            </w:r>
            <w:r w:rsidR="001706FF">
              <w:rPr>
                <w:noProof/>
                <w:webHidden/>
              </w:rPr>
              <w:fldChar w:fldCharType="end"/>
            </w:r>
          </w:hyperlink>
        </w:p>
        <w:p w14:paraId="2D8B5C5C" w14:textId="77777777" w:rsidR="001706FF" w:rsidRDefault="00405B40">
          <w:pPr>
            <w:pStyle w:val="TDC1"/>
            <w:tabs>
              <w:tab w:val="right" w:leader="dot" w:pos="8828"/>
            </w:tabs>
            <w:rPr>
              <w:rFonts w:eastAsiaTheme="minorEastAsia"/>
              <w:noProof/>
              <w:lang w:eastAsia="es-CL"/>
            </w:rPr>
          </w:pPr>
          <w:hyperlink w:anchor="_Toc528220913" w:history="1">
            <w:r w:rsidR="001706FF" w:rsidRPr="008F3B75">
              <w:rPr>
                <w:rStyle w:val="Hipervnculo"/>
                <w:b/>
                <w:noProof/>
              </w:rPr>
              <w:t>CONSIDERACIONES IMPORTANTES EN RELACIÓN AL ARTÍCULO 30 DE LA LEY 16.618 Y LA MEDIDA DE INTERNACIÓN EN UN CENTRO RESIDENCIAL:</w:t>
            </w:r>
            <w:r w:rsidR="001706FF">
              <w:rPr>
                <w:noProof/>
                <w:webHidden/>
              </w:rPr>
              <w:tab/>
            </w:r>
            <w:r w:rsidR="001706FF">
              <w:rPr>
                <w:noProof/>
                <w:webHidden/>
              </w:rPr>
              <w:fldChar w:fldCharType="begin"/>
            </w:r>
            <w:r w:rsidR="001706FF">
              <w:rPr>
                <w:noProof/>
                <w:webHidden/>
              </w:rPr>
              <w:instrText xml:space="preserve"> PAGEREF _Toc528220913 \h </w:instrText>
            </w:r>
            <w:r w:rsidR="001706FF">
              <w:rPr>
                <w:noProof/>
                <w:webHidden/>
              </w:rPr>
            </w:r>
            <w:r w:rsidR="001706FF">
              <w:rPr>
                <w:noProof/>
                <w:webHidden/>
              </w:rPr>
              <w:fldChar w:fldCharType="separate"/>
            </w:r>
            <w:r w:rsidR="001706FF">
              <w:rPr>
                <w:noProof/>
                <w:webHidden/>
              </w:rPr>
              <w:t>12</w:t>
            </w:r>
            <w:r w:rsidR="001706FF">
              <w:rPr>
                <w:noProof/>
                <w:webHidden/>
              </w:rPr>
              <w:fldChar w:fldCharType="end"/>
            </w:r>
          </w:hyperlink>
        </w:p>
        <w:p w14:paraId="63B5EE8B" w14:textId="77777777" w:rsidR="001706FF" w:rsidRDefault="00405B40">
          <w:pPr>
            <w:pStyle w:val="TDC1"/>
            <w:tabs>
              <w:tab w:val="right" w:leader="dot" w:pos="8828"/>
            </w:tabs>
            <w:rPr>
              <w:rFonts w:eastAsiaTheme="minorEastAsia"/>
              <w:noProof/>
              <w:lang w:eastAsia="es-CL"/>
            </w:rPr>
          </w:pPr>
          <w:hyperlink w:anchor="_Toc528220914" w:history="1">
            <w:r w:rsidR="001706FF" w:rsidRPr="008F3B75">
              <w:rPr>
                <w:rStyle w:val="Hipervnculo"/>
                <w:b/>
                <w:noProof/>
              </w:rPr>
              <w:t>CENTROS RESIDENCIALES EN LA REGIÓN DE LA ARAUCANÍA</w:t>
            </w:r>
            <w:r w:rsidR="001706FF">
              <w:rPr>
                <w:noProof/>
                <w:webHidden/>
              </w:rPr>
              <w:tab/>
            </w:r>
            <w:r w:rsidR="001706FF">
              <w:rPr>
                <w:noProof/>
                <w:webHidden/>
              </w:rPr>
              <w:fldChar w:fldCharType="begin"/>
            </w:r>
            <w:r w:rsidR="001706FF">
              <w:rPr>
                <w:noProof/>
                <w:webHidden/>
              </w:rPr>
              <w:instrText xml:space="preserve"> PAGEREF _Toc528220914 \h </w:instrText>
            </w:r>
            <w:r w:rsidR="001706FF">
              <w:rPr>
                <w:noProof/>
                <w:webHidden/>
              </w:rPr>
            </w:r>
            <w:r w:rsidR="001706FF">
              <w:rPr>
                <w:noProof/>
                <w:webHidden/>
              </w:rPr>
              <w:fldChar w:fldCharType="separate"/>
            </w:r>
            <w:r w:rsidR="001706FF">
              <w:rPr>
                <w:noProof/>
                <w:webHidden/>
              </w:rPr>
              <w:t>14</w:t>
            </w:r>
            <w:r w:rsidR="001706FF">
              <w:rPr>
                <w:noProof/>
                <w:webHidden/>
              </w:rPr>
              <w:fldChar w:fldCharType="end"/>
            </w:r>
          </w:hyperlink>
        </w:p>
        <w:p w14:paraId="370CC5FE" w14:textId="77777777" w:rsidR="001706FF" w:rsidRDefault="00405B40">
          <w:pPr>
            <w:pStyle w:val="TDC2"/>
            <w:tabs>
              <w:tab w:val="right" w:leader="dot" w:pos="8828"/>
            </w:tabs>
            <w:rPr>
              <w:rFonts w:eastAsiaTheme="minorEastAsia"/>
              <w:noProof/>
              <w:lang w:eastAsia="es-CL"/>
            </w:rPr>
          </w:pPr>
          <w:hyperlink w:anchor="_Toc528220915" w:history="1">
            <w:r w:rsidR="001706FF" w:rsidRPr="008F3B75">
              <w:rPr>
                <w:rStyle w:val="Hipervnculo"/>
                <w:b/>
                <w:noProof/>
              </w:rPr>
              <w:t>CREAD</w:t>
            </w:r>
            <w:r w:rsidR="001706FF">
              <w:rPr>
                <w:noProof/>
                <w:webHidden/>
              </w:rPr>
              <w:tab/>
            </w:r>
            <w:r w:rsidR="001706FF">
              <w:rPr>
                <w:noProof/>
                <w:webHidden/>
              </w:rPr>
              <w:fldChar w:fldCharType="begin"/>
            </w:r>
            <w:r w:rsidR="001706FF">
              <w:rPr>
                <w:noProof/>
                <w:webHidden/>
              </w:rPr>
              <w:instrText xml:space="preserve"> PAGEREF _Toc528220915 \h </w:instrText>
            </w:r>
            <w:r w:rsidR="001706FF">
              <w:rPr>
                <w:noProof/>
                <w:webHidden/>
              </w:rPr>
            </w:r>
            <w:r w:rsidR="001706FF">
              <w:rPr>
                <w:noProof/>
                <w:webHidden/>
              </w:rPr>
              <w:fldChar w:fldCharType="separate"/>
            </w:r>
            <w:r w:rsidR="001706FF">
              <w:rPr>
                <w:noProof/>
                <w:webHidden/>
              </w:rPr>
              <w:t>14</w:t>
            </w:r>
            <w:r w:rsidR="001706FF">
              <w:rPr>
                <w:noProof/>
                <w:webHidden/>
              </w:rPr>
              <w:fldChar w:fldCharType="end"/>
            </w:r>
          </w:hyperlink>
        </w:p>
        <w:p w14:paraId="283594D4" w14:textId="77777777" w:rsidR="001706FF" w:rsidRDefault="00405B40">
          <w:pPr>
            <w:pStyle w:val="TDC2"/>
            <w:tabs>
              <w:tab w:val="right" w:leader="dot" w:pos="8828"/>
            </w:tabs>
            <w:rPr>
              <w:rFonts w:eastAsiaTheme="minorEastAsia"/>
              <w:noProof/>
              <w:lang w:eastAsia="es-CL"/>
            </w:rPr>
          </w:pPr>
          <w:hyperlink w:anchor="_Toc528220916" w:history="1">
            <w:r w:rsidR="001706FF" w:rsidRPr="008F3B75">
              <w:rPr>
                <w:rStyle w:val="Hipervnculo"/>
                <w:b/>
                <w:noProof/>
              </w:rPr>
              <w:t>HOGARES Y RESIDENCIAS DE VIDA FAMILIAR</w:t>
            </w:r>
            <w:r w:rsidR="001706FF">
              <w:rPr>
                <w:noProof/>
                <w:webHidden/>
              </w:rPr>
              <w:tab/>
            </w:r>
            <w:r w:rsidR="001706FF">
              <w:rPr>
                <w:noProof/>
                <w:webHidden/>
              </w:rPr>
              <w:fldChar w:fldCharType="begin"/>
            </w:r>
            <w:r w:rsidR="001706FF">
              <w:rPr>
                <w:noProof/>
                <w:webHidden/>
              </w:rPr>
              <w:instrText xml:space="preserve"> PAGEREF _Toc528220916 \h </w:instrText>
            </w:r>
            <w:r w:rsidR="001706FF">
              <w:rPr>
                <w:noProof/>
                <w:webHidden/>
              </w:rPr>
            </w:r>
            <w:r w:rsidR="001706FF">
              <w:rPr>
                <w:noProof/>
                <w:webHidden/>
              </w:rPr>
              <w:fldChar w:fldCharType="separate"/>
            </w:r>
            <w:r w:rsidR="001706FF">
              <w:rPr>
                <w:noProof/>
                <w:webHidden/>
              </w:rPr>
              <w:t>15</w:t>
            </w:r>
            <w:r w:rsidR="001706FF">
              <w:rPr>
                <w:noProof/>
                <w:webHidden/>
              </w:rPr>
              <w:fldChar w:fldCharType="end"/>
            </w:r>
          </w:hyperlink>
        </w:p>
        <w:p w14:paraId="3CEC0293" w14:textId="77777777" w:rsidR="001706FF" w:rsidRDefault="00405B40">
          <w:pPr>
            <w:pStyle w:val="TDC1"/>
            <w:tabs>
              <w:tab w:val="right" w:leader="dot" w:pos="8828"/>
            </w:tabs>
            <w:rPr>
              <w:rFonts w:eastAsiaTheme="minorEastAsia"/>
              <w:noProof/>
              <w:lang w:eastAsia="es-CL"/>
            </w:rPr>
          </w:pPr>
          <w:hyperlink w:anchor="_Toc528220917" w:history="1">
            <w:r w:rsidR="001706FF" w:rsidRPr="008F3B75">
              <w:rPr>
                <w:rStyle w:val="Hipervnculo"/>
                <w:b/>
                <w:noProof/>
              </w:rPr>
              <w:t>CONCLUSIONES</w:t>
            </w:r>
            <w:r w:rsidR="001706FF">
              <w:rPr>
                <w:noProof/>
                <w:webHidden/>
              </w:rPr>
              <w:tab/>
            </w:r>
            <w:r w:rsidR="001706FF">
              <w:rPr>
                <w:noProof/>
                <w:webHidden/>
              </w:rPr>
              <w:fldChar w:fldCharType="begin"/>
            </w:r>
            <w:r w:rsidR="001706FF">
              <w:rPr>
                <w:noProof/>
                <w:webHidden/>
              </w:rPr>
              <w:instrText xml:space="preserve"> PAGEREF _Toc528220917 \h </w:instrText>
            </w:r>
            <w:r w:rsidR="001706FF">
              <w:rPr>
                <w:noProof/>
                <w:webHidden/>
              </w:rPr>
            </w:r>
            <w:r w:rsidR="001706FF">
              <w:rPr>
                <w:noProof/>
                <w:webHidden/>
              </w:rPr>
              <w:fldChar w:fldCharType="separate"/>
            </w:r>
            <w:r w:rsidR="001706FF">
              <w:rPr>
                <w:noProof/>
                <w:webHidden/>
              </w:rPr>
              <w:t>16</w:t>
            </w:r>
            <w:r w:rsidR="001706FF">
              <w:rPr>
                <w:noProof/>
                <w:webHidden/>
              </w:rPr>
              <w:fldChar w:fldCharType="end"/>
            </w:r>
          </w:hyperlink>
        </w:p>
        <w:p w14:paraId="53128261" w14:textId="77777777" w:rsidR="001706FF" w:rsidRDefault="001706FF">
          <w:r>
            <w:rPr>
              <w:b/>
              <w:bCs/>
              <w:lang w:val="es-ES"/>
            </w:rPr>
            <w:fldChar w:fldCharType="end"/>
          </w:r>
        </w:p>
      </w:sdtContent>
    </w:sdt>
    <w:p w14:paraId="62486C05"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4101652C"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4B99056E"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1299C43A"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4DDBEF00"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3461D779"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3CF2D8B6" w14:textId="77777777" w:rsidR="00357EE4" w:rsidRPr="00357EE4" w:rsidRDefault="00357EE4" w:rsidP="00357EE4">
      <w:pPr>
        <w:spacing w:line="360" w:lineRule="auto"/>
        <w:jc w:val="both"/>
        <w:rPr>
          <w:rFonts w:ascii="Microsoft Tai Le" w:hAnsi="Microsoft Tai Le" w:cs="Microsoft Tai Le"/>
          <w:sz w:val="24"/>
          <w:szCs w:val="24"/>
          <w:u w:val="single"/>
        </w:rPr>
      </w:pPr>
    </w:p>
    <w:p w14:paraId="0562CB0E" w14:textId="6A05A321" w:rsidR="001706FF" w:rsidRDefault="001706FF" w:rsidP="1A1A91A0">
      <w:pPr>
        <w:pStyle w:val="Ttulo1"/>
        <w:spacing w:line="360" w:lineRule="auto"/>
        <w:jc w:val="both"/>
        <w:rPr>
          <w:rFonts w:ascii="Microsoft Tai Le" w:hAnsi="Microsoft Tai Le" w:cs="Microsoft Tai Le"/>
          <w:sz w:val="24"/>
          <w:szCs w:val="24"/>
          <w:u w:val="single"/>
        </w:rPr>
      </w:pPr>
      <w:bookmarkStart w:id="2" w:name="_Toc525647851"/>
    </w:p>
    <w:p w14:paraId="286265C0" w14:textId="78DF81B9" w:rsidR="1A1A91A0" w:rsidRDefault="1A1A91A0" w:rsidP="1A1A91A0"/>
    <w:p w14:paraId="0B3E21BB" w14:textId="4B2453FA" w:rsidR="1A1A91A0" w:rsidRDefault="1A1A91A0" w:rsidP="1A1A91A0"/>
    <w:p w14:paraId="2FF3C094" w14:textId="5C9E044D" w:rsidR="1A1A91A0" w:rsidRDefault="1A1A91A0" w:rsidP="1A1A91A0"/>
    <w:p w14:paraId="40330075" w14:textId="77777777" w:rsidR="00357EE4" w:rsidRPr="001706FF" w:rsidRDefault="1A1A91A0" w:rsidP="1A1A91A0">
      <w:pPr>
        <w:pStyle w:val="Ttulo1"/>
        <w:spacing w:line="360" w:lineRule="auto"/>
        <w:rPr>
          <w:b/>
          <w:bCs/>
          <w:color w:val="auto"/>
          <w:lang w:eastAsia="zh-CN"/>
        </w:rPr>
      </w:pPr>
      <w:bookmarkStart w:id="3" w:name="_Toc528220908"/>
      <w:r w:rsidRPr="1A1A91A0">
        <w:rPr>
          <w:b/>
          <w:bCs/>
          <w:color w:val="auto"/>
          <w:lang w:eastAsia="zh-CN"/>
        </w:rPr>
        <w:lastRenderedPageBreak/>
        <w:t>INTRODUCCIÓN</w:t>
      </w:r>
      <w:bookmarkEnd w:id="2"/>
      <w:bookmarkEnd w:id="3"/>
    </w:p>
    <w:p w14:paraId="34CE0A41" w14:textId="77777777" w:rsidR="00357EE4" w:rsidRPr="00357EE4" w:rsidRDefault="00357EE4" w:rsidP="00357EE4">
      <w:pPr>
        <w:spacing w:after="0" w:line="360" w:lineRule="auto"/>
        <w:jc w:val="both"/>
        <w:rPr>
          <w:rFonts w:ascii="Microsoft Tai Le" w:eastAsiaTheme="minorEastAsia" w:hAnsi="Microsoft Tai Le" w:cs="Microsoft Tai Le"/>
          <w:iCs/>
          <w:sz w:val="24"/>
          <w:szCs w:val="24"/>
          <w:lang w:eastAsia="zh-CN"/>
        </w:rPr>
      </w:pPr>
    </w:p>
    <w:p w14:paraId="64E8A55B" w14:textId="77777777" w:rsidR="001C42C3" w:rsidRDefault="1A1A91A0" w:rsidP="00357EE4">
      <w:pPr>
        <w:spacing w:after="0" w:line="360" w:lineRule="auto"/>
        <w:jc w:val="both"/>
        <w:rPr>
          <w:rFonts w:ascii="Microsoft Tai Le" w:eastAsiaTheme="minorEastAsia" w:hAnsi="Microsoft Tai Le" w:cs="Microsoft Tai Le"/>
          <w:iCs/>
          <w:sz w:val="24"/>
          <w:szCs w:val="24"/>
          <w:lang w:eastAsia="zh-CN"/>
        </w:rPr>
      </w:pPr>
      <w:r w:rsidRPr="1A1A91A0">
        <w:rPr>
          <w:rFonts w:ascii="Microsoft Tai Le" w:eastAsiaTheme="minorEastAsia" w:hAnsi="Microsoft Tai Le" w:cs="Microsoft Tai Le"/>
          <w:sz w:val="24"/>
          <w:szCs w:val="24"/>
          <w:lang w:eastAsia="zh-CN"/>
        </w:rPr>
        <w:t xml:space="preserve">En el contexto del trabajo e informe realizado el mes de septiembre titulado </w:t>
      </w:r>
      <w:r w:rsidRPr="1A1A91A0">
        <w:rPr>
          <w:rFonts w:ascii="Microsoft Tai Le" w:eastAsiaTheme="minorEastAsia" w:hAnsi="Microsoft Tai Le" w:cs="Microsoft Tai Le"/>
          <w:i/>
          <w:iCs/>
          <w:sz w:val="24"/>
          <w:szCs w:val="24"/>
          <w:lang w:eastAsia="zh-CN"/>
        </w:rPr>
        <w:t xml:space="preserve">“Tramitación de medidas de protección, medidas de protección y cautelares aplicables al procedimiento especial de familia, referencia a la Región de la Araucanía” </w:t>
      </w:r>
      <w:r w:rsidRPr="1A1A91A0">
        <w:rPr>
          <w:rFonts w:ascii="Microsoft Tai Le" w:eastAsiaTheme="minorEastAsia" w:hAnsi="Microsoft Tai Le" w:cs="Microsoft Tai Le"/>
          <w:sz w:val="24"/>
          <w:szCs w:val="24"/>
          <w:lang w:eastAsia="zh-CN"/>
        </w:rPr>
        <w:t>seguiremos la misma línea, y en esta oportunidad abordaremos específicamente el proceso judicial por el cual un niño, niña o adolescente hace ingreso al sistema residencial, dependiente o vinculado al Servicio Nacional de Menores.</w:t>
      </w:r>
    </w:p>
    <w:p w14:paraId="3B67E3FF" w14:textId="2CFF0D1E" w:rsidR="1A1A91A0" w:rsidRDefault="1A1A91A0" w:rsidP="1A1A91A0">
      <w:pPr>
        <w:spacing w:after="0" w:line="360" w:lineRule="auto"/>
        <w:jc w:val="both"/>
        <w:rPr>
          <w:rFonts w:ascii="Microsoft Tai Le" w:eastAsiaTheme="minorEastAsia" w:hAnsi="Microsoft Tai Le" w:cs="Microsoft Tai Le"/>
          <w:sz w:val="24"/>
          <w:szCs w:val="24"/>
          <w:lang w:eastAsia="zh-CN"/>
        </w:rPr>
      </w:pPr>
    </w:p>
    <w:p w14:paraId="4EF2A803" w14:textId="77777777" w:rsidR="00226724" w:rsidRDefault="1A1A91A0" w:rsidP="1A1A91A0">
      <w:pPr>
        <w:spacing w:after="0" w:line="360" w:lineRule="auto"/>
        <w:jc w:val="both"/>
        <w:rPr>
          <w:rFonts w:ascii="Microsoft Tai Le" w:eastAsiaTheme="minorEastAsia" w:hAnsi="Microsoft Tai Le" w:cs="Microsoft Tai Le"/>
          <w:sz w:val="24"/>
          <w:szCs w:val="24"/>
          <w:lang w:eastAsia="zh-CN"/>
        </w:rPr>
      </w:pPr>
      <w:r w:rsidRPr="1A1A91A0">
        <w:rPr>
          <w:rFonts w:ascii="Microsoft Tai Le" w:eastAsiaTheme="minorEastAsia" w:hAnsi="Microsoft Tai Le" w:cs="Microsoft Tai Le"/>
          <w:sz w:val="24"/>
          <w:szCs w:val="24"/>
          <w:lang w:eastAsia="zh-CN"/>
        </w:rPr>
        <w:t xml:space="preserve">Así las cosas, primeramente, señalaremos en qué contexto judicial y </w:t>
      </w:r>
      <w:proofErr w:type="spellStart"/>
      <w:r w:rsidRPr="1A1A91A0">
        <w:rPr>
          <w:rFonts w:ascii="Microsoft Tai Le" w:eastAsiaTheme="minorEastAsia" w:hAnsi="Microsoft Tai Le" w:cs="Microsoft Tai Le"/>
          <w:sz w:val="24"/>
          <w:szCs w:val="24"/>
          <w:lang w:eastAsia="zh-CN"/>
        </w:rPr>
        <w:t>proteccional</w:t>
      </w:r>
      <w:proofErr w:type="spellEnd"/>
      <w:r w:rsidRPr="1A1A91A0">
        <w:rPr>
          <w:rFonts w:ascii="Microsoft Tai Le" w:eastAsiaTheme="minorEastAsia" w:hAnsi="Microsoft Tai Le" w:cs="Microsoft Tai Le"/>
          <w:sz w:val="24"/>
          <w:szCs w:val="24"/>
          <w:lang w:eastAsia="zh-CN"/>
        </w:rPr>
        <w:t xml:space="preserve"> un niño puede ser ingresado al sistema de residencias, en qué se basa un juez de familia para decretar el ingreso a un hogar, por cuanto tiempo es que puede ser decretado, a que hogares pueden ser ingresados los niños en la Novena Región, ahondando en la legalidad del debido proceso judicial y los derechos que le asisten a todo niño, niña o adolescente participe de aquél.</w:t>
      </w:r>
    </w:p>
    <w:p w14:paraId="497CBD11" w14:textId="3957B198" w:rsidR="1A1A91A0" w:rsidRDefault="1A1A91A0" w:rsidP="1A1A91A0">
      <w:pPr>
        <w:spacing w:after="0" w:line="360" w:lineRule="auto"/>
        <w:jc w:val="both"/>
        <w:rPr>
          <w:rFonts w:ascii="Microsoft Tai Le" w:eastAsiaTheme="minorEastAsia" w:hAnsi="Microsoft Tai Le" w:cs="Microsoft Tai Le"/>
          <w:sz w:val="24"/>
          <w:szCs w:val="24"/>
          <w:lang w:eastAsia="zh-CN"/>
        </w:rPr>
      </w:pPr>
    </w:p>
    <w:p w14:paraId="0A7EC5B6" w14:textId="77777777" w:rsidR="00357EE4" w:rsidRPr="00357EE4" w:rsidRDefault="1A1A91A0" w:rsidP="00A6214E">
      <w:pPr>
        <w:spacing w:after="0" w:line="360" w:lineRule="auto"/>
        <w:jc w:val="both"/>
        <w:rPr>
          <w:rFonts w:ascii="Microsoft Tai Le" w:eastAsiaTheme="minorEastAsia" w:hAnsi="Microsoft Tai Le" w:cs="Microsoft Tai Le"/>
          <w:sz w:val="24"/>
          <w:szCs w:val="24"/>
          <w:lang w:eastAsia="zh-CN"/>
        </w:rPr>
      </w:pPr>
      <w:r w:rsidRPr="1A1A91A0">
        <w:rPr>
          <w:rFonts w:ascii="Microsoft Tai Le" w:eastAsiaTheme="minorEastAsia" w:hAnsi="Microsoft Tai Le" w:cs="Microsoft Tai Le"/>
          <w:sz w:val="24"/>
          <w:szCs w:val="24"/>
          <w:lang w:eastAsia="zh-CN"/>
        </w:rPr>
        <w:t xml:space="preserve">Si bien la normativa aplicable es escasa y dispersa, referiremos que tanto la Convención Internacional de Derechos del Niño, como las normas ordinarias, esto es Ley N°19.968 de Tribunales de Familia y Ley N°16.618 de Menores, complementan el procedimiento especial de medidas de protección que al efecto se inicia para decretar el ingreso de un niño al sistema residencial.  </w:t>
      </w:r>
    </w:p>
    <w:p w14:paraId="12752B54" w14:textId="71C39C7E" w:rsidR="1A1A91A0" w:rsidRDefault="1A1A91A0" w:rsidP="1A1A91A0">
      <w:pPr>
        <w:spacing w:after="0" w:line="360" w:lineRule="auto"/>
        <w:jc w:val="both"/>
        <w:rPr>
          <w:rFonts w:ascii="Microsoft Tai Le" w:eastAsiaTheme="minorEastAsia" w:hAnsi="Microsoft Tai Le" w:cs="Microsoft Tai Le"/>
          <w:sz w:val="24"/>
          <w:szCs w:val="24"/>
          <w:lang w:eastAsia="zh-CN"/>
        </w:rPr>
      </w:pPr>
    </w:p>
    <w:p w14:paraId="69822535" w14:textId="77777777" w:rsidR="00A6214E" w:rsidRDefault="00A6214E" w:rsidP="00A6214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Por último, las conclusiones realizadas nos llevaran a entender la importancia de que este tipo de procedimientos se realizan con estricto apego a la ley, resguardando los derechos de los niños no sólo en el fondo, sino que también durante todo el proceso, considerando de esta forma al niño, niña o adolescente como un interviniente más quien puede y debe hacer valer sus derechos en juicio.</w:t>
      </w:r>
    </w:p>
    <w:p w14:paraId="62EBF3C5" w14:textId="77777777" w:rsidR="00A6214E" w:rsidRPr="00A6214E" w:rsidRDefault="00A6214E" w:rsidP="00A6214E">
      <w:pPr>
        <w:tabs>
          <w:tab w:val="left" w:pos="3690"/>
        </w:tabs>
        <w:spacing w:line="360" w:lineRule="auto"/>
        <w:jc w:val="both"/>
        <w:rPr>
          <w:rFonts w:ascii="Microsoft Tai Le" w:hAnsi="Microsoft Tai Le" w:cs="Microsoft Tai Le"/>
          <w:sz w:val="24"/>
          <w:szCs w:val="24"/>
        </w:rPr>
      </w:pPr>
    </w:p>
    <w:p w14:paraId="414D8367" w14:textId="77777777" w:rsidR="00B60700" w:rsidRPr="001706FF" w:rsidRDefault="1A1A91A0" w:rsidP="1A1A91A0">
      <w:pPr>
        <w:pStyle w:val="Ttulo1"/>
        <w:spacing w:line="360" w:lineRule="auto"/>
        <w:jc w:val="both"/>
        <w:rPr>
          <w:b/>
          <w:bCs/>
          <w:color w:val="auto"/>
        </w:rPr>
      </w:pPr>
      <w:bookmarkStart w:id="4" w:name="_Toc528220909"/>
      <w:r w:rsidRPr="1A1A91A0">
        <w:rPr>
          <w:b/>
          <w:bCs/>
          <w:color w:val="auto"/>
        </w:rPr>
        <w:t>PROCEDIMIENTO JUDICIAL APLICABLE A LA MEDIDA DE INTERNACION DE UN NIÑO, NIÑA O ADOLESCENTE EN EL SISTEMA RESIDENCIAL.</w:t>
      </w:r>
      <w:bookmarkEnd w:id="4"/>
    </w:p>
    <w:p w14:paraId="6D98A12B" w14:textId="77777777" w:rsidR="00876D63" w:rsidRPr="00F76F38" w:rsidRDefault="00876D63" w:rsidP="1A1A91A0">
      <w:pPr>
        <w:pStyle w:val="Prrafodelista"/>
        <w:tabs>
          <w:tab w:val="left" w:pos="3690"/>
        </w:tabs>
        <w:spacing w:line="360" w:lineRule="auto"/>
        <w:rPr>
          <w:rFonts w:ascii="Microsoft Tai Le" w:hAnsi="Microsoft Tai Le" w:cs="Microsoft Tai Le"/>
          <w:b/>
          <w:bCs/>
          <w:sz w:val="24"/>
          <w:szCs w:val="24"/>
          <w:u w:val="single"/>
        </w:rPr>
      </w:pPr>
    </w:p>
    <w:p w14:paraId="32AB73B9" w14:textId="77777777" w:rsidR="00C607A1" w:rsidRDefault="00F76F38" w:rsidP="00C607A1">
      <w:pPr>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No existe un procedimiento judicial específico aplicable a la medida de internación residencial de un niño, niña o adolescente. En virtud de ello le es aplicable el procedimiento especial de medida de protección por grave vulneración de derechos </w:t>
      </w:r>
      <w:r w:rsidR="00263162">
        <w:rPr>
          <w:rFonts w:ascii="Microsoft Tai Le" w:hAnsi="Microsoft Tai Le" w:cs="Microsoft Tai Le"/>
          <w:sz w:val="24"/>
          <w:szCs w:val="24"/>
        </w:rPr>
        <w:t xml:space="preserve">contenido en la </w:t>
      </w:r>
      <w:r w:rsidR="00C607A1">
        <w:rPr>
          <w:rFonts w:ascii="Microsoft Tai Le" w:hAnsi="Microsoft Tai Le" w:cs="Microsoft Tai Le"/>
          <w:sz w:val="24"/>
          <w:szCs w:val="24"/>
        </w:rPr>
        <w:t>l</w:t>
      </w:r>
      <w:r w:rsidR="00263162">
        <w:rPr>
          <w:rFonts w:ascii="Microsoft Tai Le" w:hAnsi="Microsoft Tai Le" w:cs="Microsoft Tai Le"/>
          <w:sz w:val="24"/>
          <w:szCs w:val="24"/>
        </w:rPr>
        <w:t xml:space="preserve">ey de </w:t>
      </w:r>
      <w:r w:rsidR="00C607A1">
        <w:rPr>
          <w:rFonts w:ascii="Microsoft Tai Le" w:hAnsi="Microsoft Tai Le" w:cs="Microsoft Tai Le"/>
          <w:sz w:val="24"/>
          <w:szCs w:val="24"/>
        </w:rPr>
        <w:t>T</w:t>
      </w:r>
      <w:r w:rsidR="00263162">
        <w:rPr>
          <w:rFonts w:ascii="Microsoft Tai Le" w:hAnsi="Microsoft Tai Le" w:cs="Microsoft Tai Le"/>
          <w:sz w:val="24"/>
          <w:szCs w:val="24"/>
        </w:rPr>
        <w:t xml:space="preserve">ribunales de </w:t>
      </w:r>
      <w:r w:rsidR="00C607A1">
        <w:rPr>
          <w:rFonts w:ascii="Microsoft Tai Le" w:hAnsi="Microsoft Tai Le" w:cs="Microsoft Tai Le"/>
          <w:sz w:val="24"/>
          <w:szCs w:val="24"/>
        </w:rPr>
        <w:t>F</w:t>
      </w:r>
      <w:r w:rsidR="00263162">
        <w:rPr>
          <w:rFonts w:ascii="Microsoft Tai Le" w:hAnsi="Microsoft Tai Le" w:cs="Microsoft Tai Le"/>
          <w:sz w:val="24"/>
          <w:szCs w:val="24"/>
        </w:rPr>
        <w:t>amilia N°19.968, específicamente en su apartado referente a los procedimientos especiales artículos N°68 y siguientes</w:t>
      </w:r>
      <w:r w:rsidR="001C42C3">
        <w:rPr>
          <w:rFonts w:ascii="Microsoft Tai Le" w:hAnsi="Microsoft Tai Le" w:cs="Microsoft Tai Le"/>
          <w:sz w:val="24"/>
          <w:szCs w:val="24"/>
        </w:rPr>
        <w:t xml:space="preserve">. </w:t>
      </w:r>
    </w:p>
    <w:p w14:paraId="5D6DC323" w14:textId="77777777" w:rsidR="001C42C3" w:rsidRPr="001C42C3" w:rsidRDefault="001C42C3" w:rsidP="00C607A1">
      <w:pPr>
        <w:spacing w:line="360" w:lineRule="auto"/>
        <w:jc w:val="both"/>
        <w:rPr>
          <w:rFonts w:ascii="Microsoft Tai Le" w:eastAsiaTheme="minorEastAsia" w:hAnsi="Microsoft Tai Le" w:cs="Microsoft Tai Le"/>
          <w:i/>
          <w:sz w:val="24"/>
          <w:szCs w:val="24"/>
          <w:lang w:eastAsia="zh-CN"/>
        </w:rPr>
      </w:pPr>
      <w:r>
        <w:rPr>
          <w:rFonts w:ascii="Microsoft Tai Le" w:hAnsi="Microsoft Tai Le" w:cs="Microsoft Tai Le"/>
          <w:sz w:val="24"/>
          <w:szCs w:val="24"/>
        </w:rPr>
        <w:t>Señala la ley que se aplicará el procedimiento especial de medidas de protección</w:t>
      </w:r>
      <w:r>
        <w:rPr>
          <w:rFonts w:ascii="Microsoft Tai Le" w:eastAsiaTheme="minorEastAsia" w:hAnsi="Microsoft Tai Le" w:cs="Microsoft Tai Le"/>
          <w:i/>
          <w:sz w:val="24"/>
          <w:szCs w:val="24"/>
          <w:lang w:eastAsia="zh-CN"/>
        </w:rPr>
        <w:t xml:space="preserve">: </w:t>
      </w:r>
      <w:r w:rsidRPr="00876D63">
        <w:rPr>
          <w:rFonts w:ascii="Microsoft Tai Le" w:eastAsiaTheme="minorEastAsia" w:hAnsi="Microsoft Tai Le" w:cs="Microsoft Tai Le"/>
          <w:b/>
          <w:sz w:val="24"/>
          <w:szCs w:val="24"/>
          <w:lang w:eastAsia="zh-CN"/>
        </w:rPr>
        <w:t>“En los casos en que la ley exige o autoriza la intervención judicial para adoptar medidas de protección jurisdiccionales establecidas en la ley, tendientes a la protección de los derechos de niños, niños o adolescentes cuando estos se encontraren amenazados o vulnerados”.</w:t>
      </w:r>
    </w:p>
    <w:p w14:paraId="2C9439B8" w14:textId="77777777" w:rsidR="001C42C3" w:rsidRDefault="001C42C3" w:rsidP="00C607A1">
      <w:pPr>
        <w:spacing w:after="0" w:line="360" w:lineRule="auto"/>
        <w:jc w:val="both"/>
        <w:rPr>
          <w:rFonts w:ascii="Microsoft Tai Le" w:eastAsiaTheme="minorEastAsia" w:hAnsi="Microsoft Tai Le" w:cs="Microsoft Tai Le"/>
          <w:sz w:val="24"/>
          <w:szCs w:val="24"/>
          <w:lang w:eastAsia="zh-CN"/>
        </w:rPr>
      </w:pPr>
      <w:r w:rsidRPr="001C42C3">
        <w:rPr>
          <w:rFonts w:ascii="Microsoft Tai Le" w:eastAsiaTheme="minorEastAsia" w:hAnsi="Microsoft Tai Le" w:cs="Microsoft Tai Le"/>
          <w:sz w:val="24"/>
          <w:szCs w:val="24"/>
          <w:lang w:eastAsia="zh-CN"/>
        </w:rPr>
        <w:t>Según establece la ley dicho requerimiento no deberá cumplir requisito especial alguno, bastando la sola petición de pr</w:t>
      </w:r>
      <w:r w:rsidR="00876D63">
        <w:rPr>
          <w:rFonts w:ascii="Microsoft Tai Le" w:eastAsiaTheme="minorEastAsia" w:hAnsi="Microsoft Tai Le" w:cs="Microsoft Tai Le"/>
          <w:sz w:val="24"/>
          <w:szCs w:val="24"/>
          <w:lang w:eastAsia="zh-CN"/>
        </w:rPr>
        <w:t>o</w:t>
      </w:r>
      <w:r w:rsidRPr="001C42C3">
        <w:rPr>
          <w:rFonts w:ascii="Microsoft Tai Le" w:eastAsiaTheme="minorEastAsia" w:hAnsi="Microsoft Tai Le" w:cs="Microsoft Tai Le"/>
          <w:sz w:val="24"/>
          <w:szCs w:val="24"/>
          <w:lang w:eastAsia="zh-CN"/>
        </w:rPr>
        <w:t>tección para dar por iniciado el procedimiento.</w:t>
      </w:r>
    </w:p>
    <w:p w14:paraId="29D6B04F" w14:textId="5CAF8FE9" w:rsidR="00876D63" w:rsidRDefault="00C607A1" w:rsidP="00C607A1">
      <w:pPr>
        <w:spacing w:after="0" w:line="360" w:lineRule="auto"/>
        <w:jc w:val="both"/>
        <w:rPr>
          <w:rFonts w:ascii="Microsoft Tai Le" w:eastAsiaTheme="minorEastAsia" w:hAnsi="Microsoft Tai Le" w:cs="Microsoft Tai Le"/>
          <w:sz w:val="24"/>
          <w:szCs w:val="24"/>
          <w:lang w:eastAsia="zh-CN"/>
        </w:rPr>
      </w:pPr>
      <w:r w:rsidRPr="1A1A91A0">
        <w:rPr>
          <w:rFonts w:ascii="Microsoft Tai Le" w:eastAsiaTheme="minorEastAsia" w:hAnsi="Microsoft Tai Le" w:cs="Microsoft Tai Le"/>
          <w:sz w:val="24"/>
          <w:szCs w:val="24"/>
          <w:lang w:eastAsia="zh-CN"/>
        </w:rPr>
        <w:t>Cabe señalar que sobre dicho procedimiento especial no</w:t>
      </w:r>
      <w:r w:rsidR="00AF71A5" w:rsidRPr="1A1A91A0">
        <w:rPr>
          <w:rFonts w:ascii="Microsoft Tai Le" w:eastAsiaTheme="minorEastAsia" w:hAnsi="Microsoft Tai Le" w:cs="Microsoft Tai Le"/>
          <w:sz w:val="24"/>
          <w:szCs w:val="24"/>
          <w:lang w:eastAsia="zh-CN"/>
        </w:rPr>
        <w:t xml:space="preserve"> se</w:t>
      </w:r>
      <w:r w:rsidRPr="1A1A91A0">
        <w:rPr>
          <w:rFonts w:ascii="Microsoft Tai Le" w:eastAsiaTheme="minorEastAsia" w:hAnsi="Microsoft Tai Le" w:cs="Microsoft Tai Le"/>
          <w:sz w:val="24"/>
          <w:szCs w:val="24"/>
          <w:lang w:eastAsia="zh-CN"/>
        </w:rPr>
        <w:t xml:space="preserve"> ha</w:t>
      </w:r>
      <w:r w:rsidR="00AF71A5" w:rsidRPr="1A1A91A0">
        <w:rPr>
          <w:rFonts w:ascii="Microsoft Tai Le" w:eastAsiaTheme="minorEastAsia" w:hAnsi="Microsoft Tai Le" w:cs="Microsoft Tai Le"/>
          <w:sz w:val="24"/>
          <w:szCs w:val="24"/>
          <w:lang w:eastAsia="zh-CN"/>
        </w:rPr>
        <w:t xml:space="preserve"> </w:t>
      </w:r>
      <w:r w:rsidRPr="1A1A91A0">
        <w:rPr>
          <w:rFonts w:ascii="Microsoft Tai Le" w:eastAsiaTheme="minorEastAsia" w:hAnsi="Microsoft Tai Le" w:cs="Microsoft Tai Le"/>
          <w:sz w:val="24"/>
          <w:szCs w:val="24"/>
          <w:lang w:eastAsia="zh-CN"/>
        </w:rPr>
        <w:t xml:space="preserve">desarrollado mayormente la doctrina nacional, circunstancia que </w:t>
      </w:r>
      <w:r w:rsidR="00AF71A5" w:rsidRPr="1A1A91A0">
        <w:rPr>
          <w:rFonts w:ascii="Microsoft Tai Le" w:eastAsiaTheme="minorEastAsia" w:hAnsi="Microsoft Tai Le" w:cs="Microsoft Tai Le"/>
          <w:sz w:val="24"/>
          <w:szCs w:val="24"/>
          <w:lang w:eastAsia="zh-CN"/>
        </w:rPr>
        <w:t>desgraciadamente no hace más que invisibilizar aún más esta área del derecho. En este mismo sentido el docente y ex director del Servicio Nacional de Menores, Francisco Estrada, escribe un artículo doctrinario titulado “Análisis del itinerario procesal de la protección de derechos de niños y niñas</w:t>
      </w:r>
      <w:r w:rsidR="00AF71A5" w:rsidRPr="1A1A91A0">
        <w:rPr>
          <w:rStyle w:val="Refdenotaalpie"/>
          <w:rFonts w:ascii="Microsoft Tai Le" w:eastAsiaTheme="minorEastAsia" w:hAnsi="Microsoft Tai Le" w:cs="Microsoft Tai Le"/>
          <w:sz w:val="24"/>
          <w:szCs w:val="24"/>
          <w:lang w:eastAsia="zh-CN"/>
        </w:rPr>
        <w:footnoteReference w:id="1"/>
      </w:r>
      <w:r w:rsidR="00AF71A5" w:rsidRPr="1A1A91A0">
        <w:rPr>
          <w:rFonts w:ascii="Microsoft Tai Le" w:eastAsiaTheme="minorEastAsia" w:hAnsi="Microsoft Tai Le" w:cs="Microsoft Tai Le"/>
          <w:sz w:val="24"/>
          <w:szCs w:val="24"/>
          <w:lang w:eastAsia="zh-CN"/>
        </w:rPr>
        <w:t>”</w:t>
      </w:r>
      <w:r w:rsidR="00405B40">
        <w:rPr>
          <w:rFonts w:ascii="Microsoft Tai Le" w:eastAsiaTheme="minorEastAsia" w:hAnsi="Microsoft Tai Le" w:cs="Microsoft Tai Le"/>
          <w:sz w:val="24"/>
          <w:szCs w:val="24"/>
          <w:lang w:eastAsia="zh-CN"/>
        </w:rPr>
        <w:t xml:space="preserve">el cual critica el estado actual de estos procedimientos judiciales </w:t>
      </w:r>
      <w:r w:rsidR="00405B40">
        <w:rPr>
          <w:rFonts w:ascii="Microsoft Tai Le" w:eastAsiaTheme="minorEastAsia" w:hAnsi="Microsoft Tai Le" w:cs="Microsoft Tai Le"/>
          <w:sz w:val="24"/>
          <w:szCs w:val="24"/>
          <w:lang w:eastAsia="zh-CN"/>
        </w:rPr>
        <w:lastRenderedPageBreak/>
        <w:t>especiales, haciendo hincapié en la necesidad de regularizar tanto el procedimiento, los intervinientes y el contexto institucional y/o judicial que se vincula al Juzgado de Familia en este ámbito.</w:t>
      </w:r>
      <w:r w:rsidR="00AF71A5" w:rsidRPr="1A1A91A0">
        <w:rPr>
          <w:rFonts w:ascii="Microsoft Tai Le" w:eastAsiaTheme="minorEastAsia" w:hAnsi="Microsoft Tai Le" w:cs="Microsoft Tai Le"/>
          <w:sz w:val="24"/>
          <w:szCs w:val="24"/>
          <w:lang w:eastAsia="zh-CN"/>
        </w:rPr>
        <w:t xml:space="preserve"> </w:t>
      </w:r>
      <w:commentRangeStart w:id="5"/>
      <w:commentRangeStart w:id="6"/>
      <w:commentRangeStart w:id="7"/>
      <w:commentRangeEnd w:id="5"/>
      <w:r>
        <w:commentReference w:id="5"/>
      </w:r>
      <w:commentRangeEnd w:id="6"/>
      <w:r w:rsidR="00405B40">
        <w:rPr>
          <w:rStyle w:val="Refdecomentario"/>
        </w:rPr>
        <w:commentReference w:id="6"/>
      </w:r>
      <w:commentRangeEnd w:id="7"/>
      <w:r w:rsidR="00405B40">
        <w:rPr>
          <w:rStyle w:val="Refdecomentario"/>
        </w:rPr>
        <w:commentReference w:id="7"/>
      </w:r>
    </w:p>
    <w:p w14:paraId="5630CB1D" w14:textId="787B6EFA" w:rsidR="00405B40" w:rsidRDefault="00405B40" w:rsidP="00C607A1">
      <w:pPr>
        <w:spacing w:after="0" w:line="360" w:lineRule="auto"/>
        <w:jc w:val="both"/>
        <w:rPr>
          <w:rFonts w:ascii="Microsoft Tai Le" w:eastAsiaTheme="minorEastAsia" w:hAnsi="Microsoft Tai Le" w:cs="Microsoft Tai Le"/>
          <w:sz w:val="24"/>
          <w:szCs w:val="24"/>
          <w:lang w:eastAsia="zh-CN"/>
        </w:rPr>
      </w:pPr>
    </w:p>
    <w:p w14:paraId="325D551F" w14:textId="77777777" w:rsidR="00405B40" w:rsidRPr="001C42C3" w:rsidRDefault="00405B40" w:rsidP="00C607A1">
      <w:pPr>
        <w:spacing w:after="0" w:line="360" w:lineRule="auto"/>
        <w:jc w:val="both"/>
        <w:rPr>
          <w:rFonts w:ascii="Microsoft Tai Le" w:eastAsiaTheme="minorEastAsia" w:hAnsi="Microsoft Tai Le" w:cs="Microsoft Tai Le"/>
          <w:sz w:val="24"/>
          <w:szCs w:val="24"/>
          <w:lang w:eastAsia="zh-CN"/>
        </w:rPr>
      </w:pPr>
    </w:p>
    <w:p w14:paraId="7ADEA1E9" w14:textId="77777777" w:rsidR="00876D63" w:rsidRDefault="1A1A91A0" w:rsidP="1A1A91A0">
      <w:pPr>
        <w:pStyle w:val="Ttulo1"/>
        <w:spacing w:line="360" w:lineRule="auto"/>
        <w:rPr>
          <w:b/>
          <w:bCs/>
          <w:color w:val="auto"/>
        </w:rPr>
      </w:pPr>
      <w:bookmarkStart w:id="8" w:name="_Toc528220910"/>
      <w:r w:rsidRPr="1A1A91A0">
        <w:rPr>
          <w:b/>
          <w:bCs/>
          <w:color w:val="auto"/>
        </w:rPr>
        <w:t>NORMAS NACIONALES APLICABLES ESPECÍFICAMENTE A LA MEDIDA DE INTERNACIÓN DE UN NIÑOS, NIÑA O ADOLESCENTE AL SISTEMA RESIDENCIAL.</w:t>
      </w:r>
      <w:bookmarkEnd w:id="8"/>
    </w:p>
    <w:p w14:paraId="5997CC1D" w14:textId="77777777" w:rsidR="001706FF" w:rsidRPr="001706FF" w:rsidRDefault="001706FF" w:rsidP="1A1A91A0">
      <w:pPr>
        <w:spacing w:line="360" w:lineRule="auto"/>
      </w:pPr>
    </w:p>
    <w:p w14:paraId="1CA46230" w14:textId="77777777" w:rsidR="00876D63" w:rsidRDefault="00876D63" w:rsidP="00876D63">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Como ya adelantamos, no existe una normativa especial aplicable a las medidas de ingreso residencial de un niño, existiendo normas que hacen especial referencia a ello, dentro de las cuales encontramos:</w:t>
      </w:r>
    </w:p>
    <w:p w14:paraId="51D07F5D" w14:textId="77777777" w:rsidR="00E92EA0" w:rsidRPr="001706FF" w:rsidRDefault="1A1A91A0" w:rsidP="1A1A91A0">
      <w:pPr>
        <w:pStyle w:val="Ttulo2"/>
        <w:spacing w:line="360" w:lineRule="auto"/>
        <w:rPr>
          <w:b/>
          <w:bCs/>
          <w:color w:val="auto"/>
          <w:u w:val="single"/>
        </w:rPr>
      </w:pPr>
      <w:bookmarkStart w:id="9" w:name="_Toc528220911"/>
      <w:r w:rsidRPr="1A1A91A0">
        <w:rPr>
          <w:b/>
          <w:bCs/>
          <w:color w:val="auto"/>
          <w:u w:val="single"/>
        </w:rPr>
        <w:t>LEY DE TRIBUNALES DE FAMILIA N°19.968 (2004)</w:t>
      </w:r>
      <w:bookmarkEnd w:id="9"/>
    </w:p>
    <w:p w14:paraId="110FFD37" w14:textId="77777777" w:rsidR="001706FF" w:rsidRPr="001706FF" w:rsidRDefault="001706FF" w:rsidP="1A1A91A0">
      <w:pPr>
        <w:spacing w:line="360" w:lineRule="auto"/>
      </w:pPr>
    </w:p>
    <w:p w14:paraId="54390526" w14:textId="7394CC07" w:rsidR="00AF71A5" w:rsidRPr="00AF71A5" w:rsidRDefault="1A1A91A0" w:rsidP="1A1A91A0">
      <w:pPr>
        <w:pStyle w:val="Prrafodelista"/>
        <w:numPr>
          <w:ilvl w:val="0"/>
          <w:numId w:val="4"/>
        </w:numPr>
        <w:tabs>
          <w:tab w:val="left" w:pos="3690"/>
        </w:tabs>
        <w:spacing w:line="360" w:lineRule="auto"/>
        <w:jc w:val="both"/>
        <w:rPr>
          <w:rFonts w:ascii="Microsoft Tai Le" w:hAnsi="Microsoft Tai Le" w:cs="Microsoft Tai Le"/>
          <w:sz w:val="24"/>
          <w:szCs w:val="24"/>
        </w:rPr>
      </w:pPr>
      <w:r w:rsidRPr="1A1A91A0">
        <w:rPr>
          <w:rFonts w:ascii="Microsoft Tai Le" w:hAnsi="Microsoft Tai Le" w:cs="Microsoft Tai Le"/>
          <w:b/>
          <w:bCs/>
          <w:sz w:val="24"/>
          <w:szCs w:val="24"/>
        </w:rPr>
        <w:t xml:space="preserve">Artículo N°68 inciso segundo: “La intervención judicial será siempre necesaria cuando se trate de la adopción de medidas que importen separar al niño, niña o adolescente de uno o ambos padres o de quienes lo tengan legalmente bajo su cuidado”. </w:t>
      </w:r>
    </w:p>
    <w:p w14:paraId="58D02A27" w14:textId="77777777" w:rsidR="00AF71A5" w:rsidRDefault="00AF71A5" w:rsidP="00AF71A5">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N</w:t>
      </w:r>
      <w:r w:rsidR="00876D63" w:rsidRPr="0070116A">
        <w:rPr>
          <w:rFonts w:ascii="Microsoft Tai Le" w:hAnsi="Microsoft Tai Le" w:cs="Microsoft Tai Le"/>
          <w:sz w:val="24"/>
          <w:szCs w:val="24"/>
        </w:rPr>
        <w:t>o puede haber ingreso de un niño, niña o adolescente al sistema residencial sin una resolución judicial que así lo decrete.</w:t>
      </w:r>
      <w:r w:rsidR="00D92CF5" w:rsidRPr="0070116A">
        <w:rPr>
          <w:rFonts w:ascii="Microsoft Tai Le" w:hAnsi="Microsoft Tai Le" w:cs="Microsoft Tai Le"/>
          <w:sz w:val="24"/>
          <w:szCs w:val="24"/>
        </w:rPr>
        <w:t xml:space="preserve"> </w:t>
      </w:r>
    </w:p>
    <w:p w14:paraId="6B699379" w14:textId="255CCAE4" w:rsidR="0070116A" w:rsidRDefault="1A1A91A0" w:rsidP="1A1A91A0">
      <w:pPr>
        <w:pStyle w:val="Prrafodelista"/>
        <w:tabs>
          <w:tab w:val="left" w:pos="3690"/>
        </w:tabs>
        <w:spacing w:line="360" w:lineRule="auto"/>
        <w:jc w:val="both"/>
        <w:rPr>
          <w:rFonts w:ascii="Microsoft Tai Le" w:hAnsi="Microsoft Tai Le" w:cs="Microsoft Tai Le"/>
          <w:sz w:val="24"/>
          <w:szCs w:val="24"/>
        </w:rPr>
      </w:pPr>
      <w:r w:rsidRPr="1A1A91A0">
        <w:rPr>
          <w:rFonts w:ascii="Microsoft Tai Le" w:hAnsi="Microsoft Tai Le" w:cs="Microsoft Tai Le"/>
          <w:sz w:val="24"/>
          <w:szCs w:val="24"/>
        </w:rPr>
        <w:t>Sólo una orden judicial podrá decretar que un niño sea separado de su núcleo familiar. Más adelante ahondaremos en la argumentación que del caso deberá tener el juez para ordenar la separación de un niño de su ambiente familiar.</w:t>
      </w:r>
    </w:p>
    <w:p w14:paraId="477871B5" w14:textId="36A66109" w:rsidR="1A1A91A0" w:rsidRDefault="1A1A91A0" w:rsidP="1A1A91A0">
      <w:pPr>
        <w:pStyle w:val="Prrafodelista"/>
        <w:spacing w:line="360" w:lineRule="auto"/>
        <w:jc w:val="both"/>
        <w:rPr>
          <w:rFonts w:ascii="Microsoft Tai Le" w:hAnsi="Microsoft Tai Le" w:cs="Microsoft Tai Le"/>
          <w:sz w:val="24"/>
          <w:szCs w:val="24"/>
        </w:rPr>
      </w:pPr>
    </w:p>
    <w:p w14:paraId="0DA5B305" w14:textId="77777777" w:rsidR="0070116A" w:rsidRPr="00921AFA" w:rsidRDefault="1A1A91A0" w:rsidP="1A1A91A0">
      <w:pPr>
        <w:pStyle w:val="Prrafodelista"/>
        <w:numPr>
          <w:ilvl w:val="0"/>
          <w:numId w:val="4"/>
        </w:numPr>
        <w:tabs>
          <w:tab w:val="left" w:pos="3690"/>
        </w:tabs>
        <w:spacing w:line="360" w:lineRule="auto"/>
        <w:jc w:val="both"/>
        <w:rPr>
          <w:rFonts w:ascii="Microsoft Tai Le" w:hAnsi="Microsoft Tai Le" w:cs="Microsoft Tai Le"/>
          <w:sz w:val="24"/>
          <w:szCs w:val="24"/>
        </w:rPr>
      </w:pPr>
      <w:r w:rsidRPr="1A1A91A0">
        <w:rPr>
          <w:rFonts w:ascii="Microsoft Tai Le" w:hAnsi="Microsoft Tai Le" w:cs="Microsoft Tai Le"/>
          <w:b/>
          <w:bCs/>
          <w:sz w:val="24"/>
          <w:szCs w:val="24"/>
        </w:rPr>
        <w:lastRenderedPageBreak/>
        <w:t>Artículo 71 inciso c). Medidas cautelares especiales.</w:t>
      </w:r>
      <w:r w:rsidRPr="1A1A91A0">
        <w:rPr>
          <w:rFonts w:ascii="Microsoft Tai Le" w:hAnsi="Microsoft Tai Le" w:cs="Microsoft Tai Le"/>
          <w:sz w:val="24"/>
          <w:szCs w:val="24"/>
        </w:rPr>
        <w:t xml:space="preserve"> </w:t>
      </w:r>
      <w:r w:rsidRPr="1A1A91A0">
        <w:rPr>
          <w:rFonts w:ascii="Microsoft Tai Le" w:hAnsi="Microsoft Tai Le" w:cs="Microsoft Tai Le"/>
          <w:b/>
          <w:bCs/>
          <w:sz w:val="24"/>
          <w:szCs w:val="24"/>
        </w:rPr>
        <w:t xml:space="preserve">El ingreso a un programa de familia de acogidas o centro de diagnóstico o </w:t>
      </w:r>
      <w:r w:rsidRPr="1A1A91A0">
        <w:rPr>
          <w:rFonts w:ascii="Microsoft Tai Le" w:hAnsi="Microsoft Tai Le" w:cs="Microsoft Tai Le"/>
          <w:b/>
          <w:bCs/>
          <w:sz w:val="24"/>
          <w:szCs w:val="24"/>
          <w:u w:val="single"/>
        </w:rPr>
        <w:t>residencia</w:t>
      </w:r>
      <w:r w:rsidRPr="1A1A91A0">
        <w:rPr>
          <w:rFonts w:ascii="Microsoft Tai Le" w:hAnsi="Microsoft Tai Le" w:cs="Microsoft Tai Le"/>
          <w:b/>
          <w:bCs/>
          <w:sz w:val="24"/>
          <w:szCs w:val="24"/>
        </w:rPr>
        <w:t>, por el tiempo que sea estrictamente indispensable. En este caso, de adoptarse la medida sin la comparecencia del niño, niña o adolescente ante el juez, deberá asegurarse que ésta se verifique a primera hora de la audiencia más próxima.</w:t>
      </w:r>
    </w:p>
    <w:p w14:paraId="3FE9F23F" w14:textId="77777777" w:rsidR="00921AFA" w:rsidRDefault="00921AFA" w:rsidP="0070116A">
      <w:pPr>
        <w:pStyle w:val="Prrafodelista"/>
        <w:tabs>
          <w:tab w:val="left" w:pos="3690"/>
        </w:tabs>
        <w:spacing w:line="360" w:lineRule="auto"/>
        <w:jc w:val="both"/>
        <w:rPr>
          <w:rFonts w:ascii="Microsoft Tai Le" w:hAnsi="Microsoft Tai Le" w:cs="Microsoft Tai Le"/>
          <w:sz w:val="24"/>
          <w:szCs w:val="24"/>
        </w:rPr>
      </w:pPr>
    </w:p>
    <w:p w14:paraId="028FF033" w14:textId="77777777" w:rsidR="00AF71A5" w:rsidRDefault="0070116A" w:rsidP="0070116A">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De este artículo se desprenden importantes consideraciones, en primer lugar, se explicita que el ingreso a</w:t>
      </w:r>
      <w:r w:rsidR="00AF71A5">
        <w:rPr>
          <w:rFonts w:ascii="Microsoft Tai Le" w:hAnsi="Microsoft Tai Le" w:cs="Microsoft Tai Le"/>
          <w:sz w:val="24"/>
          <w:szCs w:val="24"/>
        </w:rPr>
        <w:t>l</w:t>
      </w:r>
      <w:r>
        <w:rPr>
          <w:rFonts w:ascii="Microsoft Tai Le" w:hAnsi="Microsoft Tai Le" w:cs="Microsoft Tai Le"/>
          <w:sz w:val="24"/>
          <w:szCs w:val="24"/>
        </w:rPr>
        <w:t xml:space="preserve"> sistema residencial deberá decretarse cuando </w:t>
      </w:r>
      <w:r w:rsidRPr="00AF71A5">
        <w:rPr>
          <w:rFonts w:ascii="Microsoft Tai Le" w:hAnsi="Microsoft Tai Le" w:cs="Microsoft Tai Le"/>
          <w:sz w:val="24"/>
          <w:szCs w:val="24"/>
          <w:u w:val="single"/>
        </w:rPr>
        <w:t>sea estrictamente necesario</w:t>
      </w:r>
      <w:r>
        <w:rPr>
          <w:rFonts w:ascii="Microsoft Tai Le" w:hAnsi="Microsoft Tai Le" w:cs="Microsoft Tai Le"/>
          <w:sz w:val="24"/>
          <w:szCs w:val="24"/>
        </w:rPr>
        <w:t xml:space="preserve">. </w:t>
      </w:r>
    </w:p>
    <w:p w14:paraId="2BA07F18" w14:textId="77777777" w:rsidR="00AF71A5" w:rsidRDefault="0070116A" w:rsidP="0070116A">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¿Quién pondera esa necesidad? El juez de familia asesorado por el consejero técnico</w:t>
      </w:r>
      <w:r>
        <w:rPr>
          <w:rStyle w:val="Refdenotaalpie"/>
          <w:rFonts w:ascii="Microsoft Tai Le" w:hAnsi="Microsoft Tai Le" w:cs="Microsoft Tai Le"/>
          <w:sz w:val="24"/>
          <w:szCs w:val="24"/>
        </w:rPr>
        <w:footnoteReference w:id="2"/>
      </w:r>
      <w:r w:rsidR="00AF71A5">
        <w:rPr>
          <w:rFonts w:ascii="Microsoft Tai Le" w:hAnsi="Microsoft Tai Le" w:cs="Microsoft Tai Le"/>
          <w:sz w:val="24"/>
          <w:szCs w:val="24"/>
        </w:rPr>
        <w:t>, en presencia de los demás in</w:t>
      </w:r>
      <w:r w:rsidR="00902A06">
        <w:rPr>
          <w:rFonts w:ascii="Microsoft Tai Le" w:hAnsi="Microsoft Tai Le" w:cs="Microsoft Tai Le"/>
          <w:sz w:val="24"/>
          <w:szCs w:val="24"/>
        </w:rPr>
        <w:t>tervinientes del proceso.</w:t>
      </w:r>
    </w:p>
    <w:p w14:paraId="7A90A696" w14:textId="1E0DB133" w:rsidR="1A1A91A0" w:rsidRDefault="1A1A91A0" w:rsidP="1A1A91A0">
      <w:pPr>
        <w:pStyle w:val="Prrafodelista"/>
        <w:spacing w:line="360" w:lineRule="auto"/>
        <w:jc w:val="both"/>
        <w:rPr>
          <w:rFonts w:ascii="Microsoft Tai Le" w:hAnsi="Microsoft Tai Le" w:cs="Microsoft Tai Le"/>
          <w:sz w:val="24"/>
          <w:szCs w:val="24"/>
        </w:rPr>
      </w:pPr>
    </w:p>
    <w:p w14:paraId="7D5DFFAF" w14:textId="77777777" w:rsidR="0070116A" w:rsidRDefault="00921AFA" w:rsidP="0070116A">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En segundo lugar, implícitamente, el artículo le impone al juez la obligación de que el niño, niña o adolescente sea parte de la audiencia en que se decreta el ingreso</w:t>
      </w:r>
      <w:r w:rsidR="00902A06">
        <w:rPr>
          <w:rFonts w:ascii="Microsoft Tai Le" w:hAnsi="Microsoft Tai Le" w:cs="Microsoft Tai Le"/>
          <w:sz w:val="24"/>
          <w:szCs w:val="24"/>
        </w:rPr>
        <w:t xml:space="preserve"> a</w:t>
      </w:r>
      <w:r>
        <w:rPr>
          <w:rFonts w:ascii="Microsoft Tai Le" w:hAnsi="Microsoft Tai Le" w:cs="Microsoft Tai Le"/>
          <w:sz w:val="24"/>
          <w:szCs w:val="24"/>
        </w:rPr>
        <w:t xml:space="preserve"> residencia, lo que va de la mano con el artículo N°69</w:t>
      </w:r>
      <w:r>
        <w:rPr>
          <w:rStyle w:val="Refdenotaalpie"/>
          <w:rFonts w:ascii="Microsoft Tai Le" w:hAnsi="Microsoft Tai Le" w:cs="Microsoft Tai Le"/>
          <w:sz w:val="24"/>
          <w:szCs w:val="24"/>
        </w:rPr>
        <w:footnoteReference w:id="3"/>
      </w:r>
      <w:r>
        <w:rPr>
          <w:rFonts w:ascii="Microsoft Tai Le" w:hAnsi="Microsoft Tai Le" w:cs="Microsoft Tai Le"/>
          <w:sz w:val="24"/>
          <w:szCs w:val="24"/>
        </w:rPr>
        <w:t xml:space="preserve"> de la ley de Tribunales de Familia, artículo 5° y 12° de la Convención Internacional de Derechos del niño</w:t>
      </w:r>
      <w:r>
        <w:rPr>
          <w:rStyle w:val="Refdenotaalpie"/>
          <w:rFonts w:ascii="Microsoft Tai Le" w:hAnsi="Microsoft Tai Le" w:cs="Microsoft Tai Le"/>
          <w:sz w:val="24"/>
          <w:szCs w:val="24"/>
        </w:rPr>
        <w:footnoteReference w:id="4"/>
      </w:r>
      <w:r>
        <w:rPr>
          <w:rFonts w:ascii="Microsoft Tai Le" w:hAnsi="Microsoft Tai Le" w:cs="Microsoft Tai Le"/>
          <w:sz w:val="24"/>
          <w:szCs w:val="24"/>
        </w:rPr>
        <w:t>.</w:t>
      </w:r>
    </w:p>
    <w:p w14:paraId="1F72F646" w14:textId="77777777" w:rsidR="0070116A" w:rsidRPr="0070116A" w:rsidRDefault="0070116A" w:rsidP="1A1A91A0">
      <w:pPr>
        <w:pStyle w:val="Prrafodelista"/>
        <w:spacing w:line="360" w:lineRule="auto"/>
        <w:rPr>
          <w:rFonts w:ascii="Microsoft Tai Le" w:hAnsi="Microsoft Tai Le" w:cs="Microsoft Tai Le"/>
          <w:sz w:val="24"/>
          <w:szCs w:val="24"/>
        </w:rPr>
      </w:pPr>
    </w:p>
    <w:p w14:paraId="5E14884B" w14:textId="77777777" w:rsidR="00902A06" w:rsidRDefault="48B51132" w:rsidP="0070116A">
      <w:pPr>
        <w:pStyle w:val="Prrafodelista"/>
        <w:tabs>
          <w:tab w:val="left" w:pos="3690"/>
        </w:tabs>
        <w:spacing w:line="360" w:lineRule="auto"/>
        <w:jc w:val="both"/>
        <w:rPr>
          <w:rFonts w:ascii="Microsoft Tai Le" w:hAnsi="Microsoft Tai Le" w:cs="Microsoft Tai Le"/>
          <w:b/>
          <w:sz w:val="24"/>
          <w:szCs w:val="24"/>
        </w:rPr>
      </w:pPr>
      <w:r w:rsidRPr="48B51132">
        <w:rPr>
          <w:rFonts w:ascii="Microsoft Tai Le" w:hAnsi="Microsoft Tai Le" w:cs="Microsoft Tai Le"/>
          <w:b/>
          <w:bCs/>
          <w:sz w:val="24"/>
          <w:szCs w:val="24"/>
        </w:rPr>
        <w:t>En ningún caso la medida cautelar decretada en conformidad a este artículo podrá durar más de noventa días.</w:t>
      </w:r>
    </w:p>
    <w:p w14:paraId="7A6D6CF2" w14:textId="2F1E9C62" w:rsidR="48B51132" w:rsidRDefault="48B51132" w:rsidP="48B51132">
      <w:pPr>
        <w:pStyle w:val="Prrafodelista"/>
        <w:spacing w:line="360" w:lineRule="auto"/>
        <w:jc w:val="both"/>
        <w:rPr>
          <w:rFonts w:ascii="Microsoft Tai Le" w:hAnsi="Microsoft Tai Le" w:cs="Microsoft Tai Le"/>
          <w:sz w:val="24"/>
          <w:szCs w:val="24"/>
        </w:rPr>
      </w:pPr>
    </w:p>
    <w:p w14:paraId="7F59A79A" w14:textId="77777777" w:rsidR="0070116A" w:rsidRDefault="00921AFA" w:rsidP="0070116A">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Es decir, decretado que sea el ingreso residencial de un niño mediante una medida cautelar, esta no puede durar más de noventa días, transcurridos que </w:t>
      </w:r>
      <w:r>
        <w:rPr>
          <w:rFonts w:ascii="Microsoft Tai Le" w:hAnsi="Microsoft Tai Le" w:cs="Microsoft Tai Le"/>
          <w:sz w:val="24"/>
          <w:szCs w:val="24"/>
        </w:rPr>
        <w:lastRenderedPageBreak/>
        <w:t>sean estos 90 días la medida cautelar deja de tener efecto debiendo solicitarse su ampliación o modificación, según sea el caso.</w:t>
      </w:r>
    </w:p>
    <w:p w14:paraId="08CE6F91" w14:textId="77777777" w:rsidR="00921AFA" w:rsidRDefault="00921AFA" w:rsidP="0070116A">
      <w:pPr>
        <w:pStyle w:val="Prrafodelista"/>
        <w:tabs>
          <w:tab w:val="left" w:pos="3690"/>
        </w:tabs>
        <w:spacing w:line="360" w:lineRule="auto"/>
        <w:jc w:val="both"/>
        <w:rPr>
          <w:rFonts w:ascii="Microsoft Tai Le" w:hAnsi="Microsoft Tai Le" w:cs="Microsoft Tai Le"/>
          <w:sz w:val="24"/>
          <w:szCs w:val="24"/>
        </w:rPr>
      </w:pPr>
    </w:p>
    <w:p w14:paraId="3C8788AA" w14:textId="77777777" w:rsidR="00921AFA" w:rsidRDefault="00921AFA" w:rsidP="00921AFA">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Las medidas cautelares sólo proceden cuando son necesarias para proteger los derechos del niño, y deben fundarse en antecedentes que sean calificados como suficientes para adoptarlas</w:t>
      </w:r>
      <w:r>
        <w:rPr>
          <w:rStyle w:val="Refdenotaalpie"/>
          <w:rFonts w:ascii="Microsoft Tai Le" w:hAnsi="Microsoft Tai Le" w:cs="Microsoft Tai Le"/>
          <w:sz w:val="24"/>
          <w:szCs w:val="24"/>
        </w:rPr>
        <w:footnoteReference w:id="5"/>
      </w:r>
      <w:r>
        <w:rPr>
          <w:rFonts w:ascii="Microsoft Tai Le" w:hAnsi="Microsoft Tai Le" w:cs="Microsoft Tai Le"/>
          <w:sz w:val="24"/>
          <w:szCs w:val="24"/>
        </w:rPr>
        <w:t>.</w:t>
      </w:r>
    </w:p>
    <w:p w14:paraId="61CDCEAD" w14:textId="77777777" w:rsidR="00921AFA" w:rsidRDefault="00921AFA" w:rsidP="0070116A">
      <w:pPr>
        <w:pStyle w:val="Prrafodelista"/>
        <w:tabs>
          <w:tab w:val="left" w:pos="3690"/>
        </w:tabs>
        <w:spacing w:line="360" w:lineRule="auto"/>
        <w:jc w:val="both"/>
        <w:rPr>
          <w:rFonts w:ascii="Microsoft Tai Le" w:hAnsi="Microsoft Tai Le" w:cs="Microsoft Tai Le"/>
          <w:sz w:val="24"/>
          <w:szCs w:val="24"/>
        </w:rPr>
      </w:pPr>
    </w:p>
    <w:p w14:paraId="5018E101" w14:textId="77777777" w:rsidR="001C2B1C" w:rsidRDefault="001C2B1C" w:rsidP="001C2B1C">
      <w:pPr>
        <w:pStyle w:val="Prrafodelista"/>
        <w:numPr>
          <w:ilvl w:val="0"/>
          <w:numId w:val="4"/>
        </w:numPr>
        <w:tabs>
          <w:tab w:val="left" w:pos="3690"/>
        </w:tabs>
        <w:spacing w:line="360" w:lineRule="auto"/>
        <w:jc w:val="both"/>
        <w:rPr>
          <w:rFonts w:ascii="Microsoft Tai Le" w:hAnsi="Microsoft Tai Le" w:cs="Microsoft Tai Le"/>
          <w:sz w:val="24"/>
          <w:szCs w:val="24"/>
        </w:rPr>
      </w:pPr>
      <w:r w:rsidRPr="00902A06">
        <w:rPr>
          <w:rFonts w:ascii="Microsoft Tai Le" w:hAnsi="Microsoft Tai Le" w:cs="Microsoft Tai Le"/>
          <w:b/>
          <w:sz w:val="24"/>
          <w:szCs w:val="24"/>
        </w:rPr>
        <w:t>Artículo 72 inciso 4°.</w:t>
      </w:r>
      <w:r>
        <w:rPr>
          <w:rFonts w:ascii="Microsoft Tai Le" w:hAnsi="Microsoft Tai Le" w:cs="Microsoft Tai Le"/>
          <w:sz w:val="24"/>
          <w:szCs w:val="24"/>
        </w:rPr>
        <w:t xml:space="preserve"> Audiencia preparatoria. </w:t>
      </w:r>
      <w:r w:rsidRPr="001C2B1C">
        <w:rPr>
          <w:rFonts w:ascii="Microsoft Tai Le" w:hAnsi="Microsoft Tai Le" w:cs="Microsoft Tai Le"/>
          <w:b/>
          <w:sz w:val="24"/>
          <w:szCs w:val="24"/>
        </w:rPr>
        <w:t>Los citados expondrán lo que consideran conveniente y, una vez oídos, el juez si contaré con todos los elementos probatorios dictará sentencia, a menos que se estime procedente la aplicación de la medida contenida en el numeral 2) del artículo 30 de la ley 16.618, caso en el cual citará a audiencia de juicio.</w:t>
      </w:r>
    </w:p>
    <w:p w14:paraId="6BB9E253" w14:textId="77777777" w:rsidR="00902A06" w:rsidRDefault="00902A06" w:rsidP="001C2B1C">
      <w:pPr>
        <w:pStyle w:val="Prrafodelista"/>
        <w:tabs>
          <w:tab w:val="left" w:pos="3690"/>
        </w:tabs>
        <w:spacing w:line="360" w:lineRule="auto"/>
        <w:jc w:val="both"/>
        <w:rPr>
          <w:rFonts w:ascii="Microsoft Tai Le" w:hAnsi="Microsoft Tai Le" w:cs="Microsoft Tai Le"/>
          <w:sz w:val="24"/>
          <w:szCs w:val="24"/>
        </w:rPr>
      </w:pPr>
    </w:p>
    <w:p w14:paraId="642AEE28" w14:textId="77777777" w:rsidR="001C2B1C" w:rsidRDefault="001C2B1C" w:rsidP="001C2B1C">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Luego diremos que el inciso cuarto del artículo 72 establece una excepción al procedimiento de audiencia preparatoria en medidas de protección, ya que por regla general, contando el juez en</w:t>
      </w:r>
      <w:r w:rsidR="00902A06">
        <w:rPr>
          <w:rFonts w:ascii="Microsoft Tai Le" w:hAnsi="Microsoft Tai Le" w:cs="Microsoft Tai Le"/>
          <w:sz w:val="24"/>
          <w:szCs w:val="24"/>
        </w:rPr>
        <w:t xml:space="preserve"> la</w:t>
      </w:r>
      <w:r>
        <w:rPr>
          <w:rFonts w:ascii="Microsoft Tai Le" w:hAnsi="Microsoft Tai Le" w:cs="Microsoft Tai Le"/>
          <w:sz w:val="24"/>
          <w:szCs w:val="24"/>
        </w:rPr>
        <w:t xml:space="preserve"> audiencia </w:t>
      </w:r>
      <w:r w:rsidR="00902A06">
        <w:rPr>
          <w:rFonts w:ascii="Microsoft Tai Le" w:hAnsi="Microsoft Tai Le" w:cs="Microsoft Tai Le"/>
          <w:sz w:val="24"/>
          <w:szCs w:val="24"/>
        </w:rPr>
        <w:t xml:space="preserve">preparatoria </w:t>
      </w:r>
      <w:r>
        <w:rPr>
          <w:rFonts w:ascii="Microsoft Tai Le" w:hAnsi="Microsoft Tai Le" w:cs="Microsoft Tai Le"/>
          <w:sz w:val="24"/>
          <w:szCs w:val="24"/>
        </w:rPr>
        <w:t>con todos los elementos probatorios para resolver una mejor medida de protección a favor del niño, podrá hacerlo en la misma audiencia sin citar a juicio, salvo cuando la medida de protección a tomar por éste sea la internación en un régimen residencial, ya que, en dicho caso deberá citar</w:t>
      </w:r>
      <w:r w:rsidR="00A3741E">
        <w:rPr>
          <w:rFonts w:ascii="Microsoft Tai Le" w:hAnsi="Microsoft Tai Le" w:cs="Microsoft Tai Le"/>
          <w:sz w:val="24"/>
          <w:szCs w:val="24"/>
        </w:rPr>
        <w:t xml:space="preserve"> </w:t>
      </w:r>
      <w:r>
        <w:rPr>
          <w:rFonts w:ascii="Microsoft Tai Le" w:hAnsi="Microsoft Tai Le" w:cs="Microsoft Tai Le"/>
          <w:sz w:val="24"/>
          <w:szCs w:val="24"/>
        </w:rPr>
        <w:t>siempre a audiencia de juicio.</w:t>
      </w:r>
    </w:p>
    <w:p w14:paraId="23DE523C" w14:textId="77777777" w:rsidR="001C2B1C" w:rsidRDefault="001C2B1C" w:rsidP="001C2B1C">
      <w:pPr>
        <w:pStyle w:val="Prrafodelista"/>
        <w:tabs>
          <w:tab w:val="left" w:pos="3690"/>
        </w:tabs>
        <w:spacing w:line="360" w:lineRule="auto"/>
        <w:jc w:val="both"/>
        <w:rPr>
          <w:rFonts w:ascii="Microsoft Tai Le" w:hAnsi="Microsoft Tai Le" w:cs="Microsoft Tai Le"/>
          <w:sz w:val="24"/>
          <w:szCs w:val="24"/>
        </w:rPr>
      </w:pPr>
    </w:p>
    <w:p w14:paraId="35FB8193" w14:textId="77777777" w:rsidR="001C2B1C" w:rsidRDefault="00A3741E" w:rsidP="001C2B1C">
      <w:pPr>
        <w:pStyle w:val="Prrafodelista"/>
        <w:numPr>
          <w:ilvl w:val="0"/>
          <w:numId w:val="4"/>
        </w:numPr>
        <w:tabs>
          <w:tab w:val="left" w:pos="3690"/>
        </w:tabs>
        <w:spacing w:line="360" w:lineRule="auto"/>
        <w:jc w:val="both"/>
        <w:rPr>
          <w:rFonts w:ascii="Microsoft Tai Le" w:hAnsi="Microsoft Tai Le" w:cs="Microsoft Tai Le"/>
          <w:sz w:val="24"/>
          <w:szCs w:val="24"/>
        </w:rPr>
      </w:pPr>
      <w:r w:rsidRPr="00902A06">
        <w:rPr>
          <w:rFonts w:ascii="Microsoft Tai Le" w:hAnsi="Microsoft Tai Le" w:cs="Microsoft Tai Le"/>
          <w:b/>
          <w:sz w:val="24"/>
          <w:szCs w:val="24"/>
        </w:rPr>
        <w:t>Artículo 74.</w:t>
      </w:r>
      <w:r>
        <w:rPr>
          <w:rFonts w:ascii="Microsoft Tai Le" w:hAnsi="Microsoft Tai Le" w:cs="Microsoft Tai Le"/>
          <w:sz w:val="24"/>
          <w:szCs w:val="24"/>
        </w:rPr>
        <w:t xml:space="preserve"> </w:t>
      </w:r>
      <w:r w:rsidRPr="00A3741E">
        <w:rPr>
          <w:rFonts w:ascii="Microsoft Tai Le" w:hAnsi="Microsoft Tai Le" w:cs="Microsoft Tai Le"/>
          <w:b/>
          <w:sz w:val="24"/>
          <w:szCs w:val="24"/>
        </w:rPr>
        <w:t xml:space="preserve">Medida de separación del niño, niña o adolescente de sus padres. Sólo cuando sea estrictamente necesario para salvaguardar los derechos del niño, niña o adolescente y siempre que no exista otra más adecuada, se podrá adoptar una medida que implique separarlo de uno o de ambos padres o de las personas que lo tengan bajo su cuidado. En este caso el juez preferirá a sus parientes consanguíneos o a otras </w:t>
      </w:r>
      <w:r w:rsidRPr="00A3741E">
        <w:rPr>
          <w:rFonts w:ascii="Microsoft Tai Le" w:hAnsi="Microsoft Tai Le" w:cs="Microsoft Tai Le"/>
          <w:b/>
          <w:sz w:val="24"/>
          <w:szCs w:val="24"/>
        </w:rPr>
        <w:lastRenderedPageBreak/>
        <w:t>personas con las que aquel tenga una relación de confianza, y, sólo en defecto de los anteriores, lo confiará a un establecimiento de protección. La resolución de disponga la medida deberá ser fundada.</w:t>
      </w:r>
      <w:r>
        <w:rPr>
          <w:rFonts w:ascii="Microsoft Tai Le" w:hAnsi="Microsoft Tai Le" w:cs="Microsoft Tai Le"/>
          <w:sz w:val="24"/>
          <w:szCs w:val="24"/>
        </w:rPr>
        <w:t xml:space="preserve">  </w:t>
      </w:r>
    </w:p>
    <w:p w14:paraId="52E56223" w14:textId="77777777" w:rsidR="00902A06" w:rsidRDefault="00902A06" w:rsidP="00902A06">
      <w:pPr>
        <w:pStyle w:val="Prrafodelista"/>
        <w:tabs>
          <w:tab w:val="left" w:pos="3690"/>
        </w:tabs>
        <w:spacing w:line="360" w:lineRule="auto"/>
        <w:jc w:val="both"/>
        <w:rPr>
          <w:rFonts w:ascii="Microsoft Tai Le" w:hAnsi="Microsoft Tai Le" w:cs="Microsoft Tai Le"/>
          <w:sz w:val="24"/>
          <w:szCs w:val="24"/>
        </w:rPr>
      </w:pPr>
    </w:p>
    <w:p w14:paraId="7E3769E8" w14:textId="77777777" w:rsidR="00A3741E" w:rsidRDefault="00A3741E" w:rsidP="00A3741E">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La ley dispone cuatro requisitos copulativos para decretar esta medida:</w:t>
      </w:r>
    </w:p>
    <w:p w14:paraId="41B18916" w14:textId="77777777" w:rsidR="00A3741E" w:rsidRDefault="00A3741E" w:rsidP="00A3741E">
      <w:pPr>
        <w:pStyle w:val="Prrafodelista"/>
        <w:numPr>
          <w:ilvl w:val="0"/>
          <w:numId w:val="5"/>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Sea estrictamente necesario</w:t>
      </w:r>
    </w:p>
    <w:p w14:paraId="7A1EAC1A" w14:textId="77777777" w:rsidR="00A3741E" w:rsidRDefault="00A3741E" w:rsidP="00A3741E">
      <w:pPr>
        <w:pStyle w:val="Prrafodelista"/>
        <w:numPr>
          <w:ilvl w:val="0"/>
          <w:numId w:val="5"/>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Para salvaguardar los derechos del niño</w:t>
      </w:r>
    </w:p>
    <w:p w14:paraId="2D30A947" w14:textId="77777777" w:rsidR="00A3741E" w:rsidRDefault="00A3741E" w:rsidP="00A3741E">
      <w:pPr>
        <w:pStyle w:val="Prrafodelista"/>
        <w:numPr>
          <w:ilvl w:val="0"/>
          <w:numId w:val="5"/>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Siempre que no exista otra más adecuada</w:t>
      </w:r>
    </w:p>
    <w:p w14:paraId="333376A8" w14:textId="77777777" w:rsidR="00A3741E" w:rsidRDefault="00A3741E" w:rsidP="00A3741E">
      <w:pPr>
        <w:pStyle w:val="Prrafodelista"/>
        <w:numPr>
          <w:ilvl w:val="0"/>
          <w:numId w:val="5"/>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La medida deberá ser fundada</w:t>
      </w:r>
    </w:p>
    <w:p w14:paraId="164619BA" w14:textId="77777777" w:rsidR="006216A5" w:rsidRDefault="00902A06" w:rsidP="00A3741E">
      <w:pPr>
        <w:tabs>
          <w:tab w:val="left" w:pos="3690"/>
        </w:tabs>
        <w:spacing w:line="360" w:lineRule="auto"/>
        <w:ind w:left="720"/>
        <w:jc w:val="both"/>
        <w:rPr>
          <w:rFonts w:ascii="Microsoft Tai Le" w:hAnsi="Microsoft Tai Le" w:cs="Microsoft Tai Le"/>
          <w:sz w:val="24"/>
          <w:szCs w:val="24"/>
        </w:rPr>
      </w:pPr>
      <w:r>
        <w:rPr>
          <w:rFonts w:ascii="Microsoft Tai Le" w:hAnsi="Microsoft Tai Le" w:cs="Microsoft Tai Le"/>
          <w:sz w:val="24"/>
          <w:szCs w:val="24"/>
        </w:rPr>
        <w:t>E</w:t>
      </w:r>
      <w:r w:rsidR="00A3741E">
        <w:rPr>
          <w:rFonts w:ascii="Microsoft Tai Le" w:hAnsi="Microsoft Tai Le" w:cs="Microsoft Tai Le"/>
          <w:sz w:val="24"/>
          <w:szCs w:val="24"/>
        </w:rPr>
        <w:t xml:space="preserve">n caso de ser procedente la medida, se establece un orden de prelación </w:t>
      </w:r>
      <w:proofErr w:type="gramStart"/>
      <w:r w:rsidR="00A3741E">
        <w:rPr>
          <w:rFonts w:ascii="Microsoft Tai Le" w:hAnsi="Microsoft Tai Le" w:cs="Microsoft Tai Le"/>
          <w:sz w:val="24"/>
          <w:szCs w:val="24"/>
        </w:rPr>
        <w:t xml:space="preserve">a objeto </w:t>
      </w:r>
      <w:r w:rsidR="00A062E6">
        <w:rPr>
          <w:rFonts w:ascii="Microsoft Tai Le" w:hAnsi="Microsoft Tai Le" w:cs="Microsoft Tai Le"/>
          <w:sz w:val="24"/>
          <w:szCs w:val="24"/>
        </w:rPr>
        <w:t>de</w:t>
      </w:r>
      <w:proofErr w:type="gramEnd"/>
      <w:r w:rsidR="00A062E6">
        <w:rPr>
          <w:rFonts w:ascii="Microsoft Tai Le" w:hAnsi="Microsoft Tai Le" w:cs="Microsoft Tai Le"/>
          <w:sz w:val="24"/>
          <w:szCs w:val="24"/>
        </w:rPr>
        <w:t xml:space="preserve"> establecer quien se quedará al cuidado del niño, para ello la ley indica que el juez preferirá a sus parientes consanguíneos o a otras personas con las que aquél tenga una relación de confianza, y sólo en defecto de las anteriores lo confiará a un establecimiento residencial de protección. Siendo esta una medida de última ratio.</w:t>
      </w:r>
    </w:p>
    <w:p w14:paraId="33F5D7ED" w14:textId="6112F3C4" w:rsidR="00902A06" w:rsidRDefault="48B51132" w:rsidP="48B51132">
      <w:pPr>
        <w:tabs>
          <w:tab w:val="left" w:pos="3690"/>
        </w:tabs>
        <w:spacing w:line="360" w:lineRule="auto"/>
        <w:ind w:left="720"/>
        <w:jc w:val="both"/>
        <w:rPr>
          <w:rFonts w:ascii="Microsoft Tai Le" w:hAnsi="Microsoft Tai Le" w:cs="Microsoft Tai Le"/>
          <w:sz w:val="24"/>
          <w:szCs w:val="24"/>
        </w:rPr>
      </w:pPr>
      <w:r w:rsidRPr="48B51132">
        <w:rPr>
          <w:rFonts w:ascii="Microsoft Tai Le" w:hAnsi="Microsoft Tai Le" w:cs="Microsoft Tai Le"/>
          <w:sz w:val="24"/>
          <w:szCs w:val="24"/>
        </w:rPr>
        <w:t xml:space="preserve">La finalidad de este artículo es entonces proteger el vínculo filial y natural cuando existe. </w:t>
      </w:r>
    </w:p>
    <w:p w14:paraId="1324BAFE" w14:textId="77777777" w:rsidR="00A062E6" w:rsidRDefault="00AC4757" w:rsidP="00A3741E">
      <w:pPr>
        <w:tabs>
          <w:tab w:val="left" w:pos="3690"/>
        </w:tabs>
        <w:spacing w:line="360" w:lineRule="auto"/>
        <w:ind w:left="720"/>
        <w:jc w:val="both"/>
        <w:rPr>
          <w:rFonts w:ascii="Microsoft Tai Le" w:hAnsi="Microsoft Tai Le" w:cs="Microsoft Tai Le"/>
          <w:sz w:val="24"/>
          <w:szCs w:val="24"/>
        </w:rPr>
      </w:pPr>
      <w:r>
        <w:rPr>
          <w:rFonts w:ascii="Microsoft Tai Le" w:hAnsi="Microsoft Tai Le" w:cs="Microsoft Tai Le"/>
          <w:sz w:val="24"/>
          <w:szCs w:val="24"/>
        </w:rPr>
        <w:t xml:space="preserve">La Corte Suprema ha dicho “Que de conformidad a lo prescrito en el artículo 74 de la Ley N°19.968 la medida que implique la separación de un hijo de su madre y/o familia de origen, debe ser dispuesta siempre y únicamente que no exista otra que asegure el bienestar del primero, pues lo que se pretende es proteger el vínculo filial y natural cuando ha sido desarrollado, como ocurre en la especie, desde que la menor ha vivido con su madre y ha sido parte del grupo familiar que ésta ha conformado; circunstancias que no pueden ser </w:t>
      </w:r>
      <w:r>
        <w:rPr>
          <w:rFonts w:ascii="Microsoft Tai Le" w:hAnsi="Microsoft Tai Le" w:cs="Microsoft Tai Le"/>
          <w:sz w:val="24"/>
          <w:szCs w:val="24"/>
        </w:rPr>
        <w:lastRenderedPageBreak/>
        <w:t>desconocidas y que permiten concluir que</w:t>
      </w:r>
      <w:r w:rsidR="00902A06">
        <w:rPr>
          <w:rFonts w:ascii="Microsoft Tai Le" w:hAnsi="Microsoft Tai Le" w:cs="Microsoft Tai Le"/>
          <w:sz w:val="24"/>
          <w:szCs w:val="24"/>
        </w:rPr>
        <w:t>,</w:t>
      </w:r>
      <w:r>
        <w:rPr>
          <w:rFonts w:ascii="Microsoft Tai Le" w:hAnsi="Microsoft Tai Le" w:cs="Microsoft Tai Le"/>
          <w:sz w:val="24"/>
          <w:szCs w:val="24"/>
        </w:rPr>
        <w:t xml:space="preserve"> en el caso propuesto, no se dan los supuestos que la ley indica para disponer la medida en estudio</w:t>
      </w:r>
      <w:r>
        <w:rPr>
          <w:rStyle w:val="Refdenotaalpie"/>
          <w:rFonts w:ascii="Microsoft Tai Le" w:hAnsi="Microsoft Tai Le" w:cs="Microsoft Tai Le"/>
          <w:sz w:val="24"/>
          <w:szCs w:val="24"/>
        </w:rPr>
        <w:footnoteReference w:id="6"/>
      </w:r>
      <w:r>
        <w:rPr>
          <w:rFonts w:ascii="Microsoft Tai Le" w:hAnsi="Microsoft Tai Le" w:cs="Microsoft Tai Le"/>
          <w:sz w:val="24"/>
          <w:szCs w:val="24"/>
        </w:rPr>
        <w:t xml:space="preserve">”.  </w:t>
      </w:r>
    </w:p>
    <w:p w14:paraId="387E7E83" w14:textId="77777777" w:rsidR="00902A06" w:rsidRDefault="00A062E6" w:rsidP="00A3741E">
      <w:pPr>
        <w:tabs>
          <w:tab w:val="left" w:pos="3690"/>
        </w:tabs>
        <w:spacing w:line="360" w:lineRule="auto"/>
        <w:ind w:left="720"/>
        <w:jc w:val="both"/>
        <w:rPr>
          <w:rFonts w:ascii="Microsoft Tai Le" w:hAnsi="Microsoft Tai Le" w:cs="Microsoft Tai Le"/>
          <w:sz w:val="24"/>
          <w:szCs w:val="24"/>
        </w:rPr>
      </w:pPr>
      <w:r>
        <w:rPr>
          <w:rFonts w:ascii="Microsoft Tai Le" w:hAnsi="Microsoft Tai Le" w:cs="Microsoft Tai Le"/>
          <w:sz w:val="24"/>
          <w:szCs w:val="24"/>
        </w:rPr>
        <w:t xml:space="preserve">En este aspecto es del caso referir que, según el tenor de la propia ley, al ordenar un juez de familia el ingreso de un niño al sistema residencial de </w:t>
      </w:r>
      <w:r w:rsidR="006216A5">
        <w:rPr>
          <w:rFonts w:ascii="Microsoft Tai Le" w:hAnsi="Microsoft Tai Le" w:cs="Microsoft Tai Le"/>
          <w:sz w:val="24"/>
          <w:szCs w:val="24"/>
        </w:rPr>
        <w:t>protección</w:t>
      </w:r>
      <w:r>
        <w:rPr>
          <w:rFonts w:ascii="Microsoft Tai Le" w:hAnsi="Microsoft Tai Le" w:cs="Microsoft Tai Le"/>
          <w:sz w:val="24"/>
          <w:szCs w:val="24"/>
        </w:rPr>
        <w:t xml:space="preserve"> debiese dar por acreditado </w:t>
      </w:r>
      <w:r w:rsidR="006216A5">
        <w:rPr>
          <w:rFonts w:ascii="Microsoft Tai Le" w:hAnsi="Microsoft Tai Le" w:cs="Microsoft Tai Le"/>
          <w:sz w:val="24"/>
          <w:szCs w:val="24"/>
        </w:rPr>
        <w:t xml:space="preserve">expresamente </w:t>
      </w:r>
      <w:r>
        <w:rPr>
          <w:rFonts w:ascii="Microsoft Tai Le" w:hAnsi="Microsoft Tai Le" w:cs="Microsoft Tai Le"/>
          <w:sz w:val="24"/>
          <w:szCs w:val="24"/>
        </w:rPr>
        <w:t>el cumplimiento de los requisitos expuestos</w:t>
      </w:r>
      <w:r w:rsidR="00635BA6">
        <w:rPr>
          <w:rFonts w:ascii="Microsoft Tai Le" w:hAnsi="Microsoft Tai Le" w:cs="Microsoft Tai Le"/>
          <w:sz w:val="24"/>
          <w:szCs w:val="24"/>
        </w:rPr>
        <w:t xml:space="preserve"> en el artículo 74</w:t>
      </w:r>
      <w:r w:rsidR="006216A5">
        <w:rPr>
          <w:rFonts w:ascii="Microsoft Tai Le" w:hAnsi="Microsoft Tai Le" w:cs="Microsoft Tai Le"/>
          <w:sz w:val="24"/>
          <w:szCs w:val="24"/>
        </w:rPr>
        <w:t>, fundamentando con la mayor precisión y detalle</w:t>
      </w:r>
      <w:r w:rsidR="00635BA6">
        <w:rPr>
          <w:rFonts w:ascii="Microsoft Tai Le" w:hAnsi="Microsoft Tai Le" w:cs="Microsoft Tai Le"/>
          <w:sz w:val="24"/>
          <w:szCs w:val="24"/>
        </w:rPr>
        <w:t xml:space="preserve"> e</w:t>
      </w:r>
      <w:r w:rsidR="006216A5">
        <w:rPr>
          <w:rFonts w:ascii="Microsoft Tai Le" w:hAnsi="Microsoft Tai Le" w:cs="Microsoft Tai Le"/>
          <w:sz w:val="24"/>
          <w:szCs w:val="24"/>
        </w:rPr>
        <w:t xml:space="preserve">l </w:t>
      </w:r>
      <w:r w:rsidR="00635BA6">
        <w:rPr>
          <w:rFonts w:ascii="Microsoft Tai Le" w:hAnsi="Microsoft Tai Le" w:cs="Microsoft Tai Le"/>
          <w:sz w:val="24"/>
          <w:szCs w:val="24"/>
        </w:rPr>
        <w:t>porqué</w:t>
      </w:r>
      <w:r w:rsidR="006216A5">
        <w:rPr>
          <w:rFonts w:ascii="Microsoft Tai Le" w:hAnsi="Microsoft Tai Le" w:cs="Microsoft Tai Le"/>
          <w:sz w:val="24"/>
          <w:szCs w:val="24"/>
        </w:rPr>
        <w:t xml:space="preserve"> del ingreso residencial. </w:t>
      </w:r>
    </w:p>
    <w:p w14:paraId="0CCC37AA" w14:textId="20847941" w:rsidR="00A062E6" w:rsidRDefault="48B51132" w:rsidP="48B51132">
      <w:pPr>
        <w:tabs>
          <w:tab w:val="left" w:pos="3690"/>
        </w:tabs>
        <w:spacing w:line="360" w:lineRule="auto"/>
        <w:ind w:left="720"/>
        <w:jc w:val="both"/>
        <w:rPr>
          <w:rFonts w:ascii="Microsoft Tai Le" w:hAnsi="Microsoft Tai Le" w:cs="Microsoft Tai Le"/>
          <w:sz w:val="24"/>
          <w:szCs w:val="24"/>
        </w:rPr>
      </w:pPr>
      <w:r w:rsidRPr="48B51132">
        <w:rPr>
          <w:rFonts w:ascii="Microsoft Tai Le" w:hAnsi="Microsoft Tai Le" w:cs="Microsoft Tai Le"/>
          <w:sz w:val="24"/>
          <w:szCs w:val="24"/>
        </w:rPr>
        <w:t xml:space="preserve">En la práctica me ha tocado constatar que las resoluciones judiciales dictadas en la materia son bastante escuetas y faltas de fundamento, constatando muchas veces esta parte que los niños no son llamados a comparecer, y que tampoco se les designa curador ad </w:t>
      </w:r>
      <w:proofErr w:type="spellStart"/>
      <w:r w:rsidRPr="48B51132">
        <w:rPr>
          <w:rFonts w:ascii="Microsoft Tai Le" w:hAnsi="Microsoft Tai Le" w:cs="Microsoft Tai Le"/>
          <w:sz w:val="24"/>
          <w:szCs w:val="24"/>
        </w:rPr>
        <w:t>litem</w:t>
      </w:r>
      <w:proofErr w:type="spellEnd"/>
      <w:r w:rsidRPr="48B51132">
        <w:rPr>
          <w:rFonts w:ascii="Microsoft Tai Le" w:hAnsi="Microsoft Tai Le" w:cs="Microsoft Tai Le"/>
          <w:sz w:val="24"/>
          <w:szCs w:val="24"/>
        </w:rPr>
        <w:t xml:space="preserve"> quien represente sus intereses en el juicio.</w:t>
      </w:r>
    </w:p>
    <w:p w14:paraId="093D0648" w14:textId="77777777" w:rsidR="00635BA6" w:rsidRPr="00635BA6" w:rsidRDefault="00635BA6" w:rsidP="00635BA6">
      <w:pPr>
        <w:pStyle w:val="Prrafodelista"/>
        <w:numPr>
          <w:ilvl w:val="0"/>
          <w:numId w:val="4"/>
        </w:numPr>
        <w:tabs>
          <w:tab w:val="left" w:pos="3690"/>
        </w:tabs>
        <w:spacing w:line="360" w:lineRule="auto"/>
        <w:jc w:val="both"/>
        <w:rPr>
          <w:rFonts w:ascii="Microsoft Tai Le" w:hAnsi="Microsoft Tai Le" w:cs="Microsoft Tai Le"/>
          <w:sz w:val="24"/>
          <w:szCs w:val="24"/>
        </w:rPr>
      </w:pPr>
      <w:r w:rsidRPr="00902A06">
        <w:rPr>
          <w:rFonts w:ascii="Microsoft Tai Le" w:hAnsi="Microsoft Tai Le" w:cs="Microsoft Tai Le"/>
          <w:b/>
          <w:sz w:val="24"/>
          <w:szCs w:val="24"/>
        </w:rPr>
        <w:t>Artículo 78.</w:t>
      </w:r>
      <w:r>
        <w:rPr>
          <w:rFonts w:ascii="Microsoft Tai Le" w:hAnsi="Microsoft Tai Le" w:cs="Microsoft Tai Le"/>
          <w:sz w:val="24"/>
          <w:szCs w:val="24"/>
        </w:rPr>
        <w:t xml:space="preserve"> </w:t>
      </w:r>
      <w:r w:rsidRPr="00E92EA0">
        <w:rPr>
          <w:rFonts w:ascii="Microsoft Tai Le" w:hAnsi="Microsoft Tai Le" w:cs="Microsoft Tai Le"/>
          <w:b/>
          <w:sz w:val="24"/>
          <w:szCs w:val="24"/>
        </w:rPr>
        <w:t>Obligación de visita de establecimientos residenciales</w:t>
      </w:r>
      <w:r>
        <w:rPr>
          <w:rFonts w:ascii="Microsoft Tai Le" w:hAnsi="Microsoft Tai Le" w:cs="Microsoft Tai Le"/>
          <w:sz w:val="24"/>
          <w:szCs w:val="24"/>
        </w:rPr>
        <w:t xml:space="preserve">. Los jueces de familia deberán visitar personalmente los establecimientos residenciales existentes en su territorio jurisdiccional, en que se cumplan medidas de protección. Las visitas podrán efectuarse en cualquier momento, dentro de lapsos que no excedan de seis meses entre una y otra, considerándose el incumplimiento de esta obligación como una falta disciplinaria grave para todos los efectos legales. Después de cada visita el juez evacuará un informe </w:t>
      </w:r>
      <w:r w:rsidR="00F500C1">
        <w:rPr>
          <w:rFonts w:ascii="Microsoft Tai Le" w:hAnsi="Microsoft Tai Le" w:cs="Microsoft Tai Le"/>
          <w:sz w:val="24"/>
          <w:szCs w:val="24"/>
        </w:rPr>
        <w:t>que contendrás las conclusiones derivadas de la misma, el que será remitido al Servicio Nacional de Menores y al Ministerio de Justicia.</w:t>
      </w:r>
      <w:r>
        <w:rPr>
          <w:rFonts w:ascii="Microsoft Tai Le" w:hAnsi="Microsoft Tai Le" w:cs="Microsoft Tai Le"/>
          <w:sz w:val="24"/>
          <w:szCs w:val="24"/>
        </w:rPr>
        <w:t xml:space="preserve">  </w:t>
      </w:r>
    </w:p>
    <w:p w14:paraId="07547A01" w14:textId="77777777" w:rsidR="00902A06" w:rsidRDefault="00902A06" w:rsidP="00E92EA0">
      <w:pPr>
        <w:tabs>
          <w:tab w:val="left" w:pos="3690"/>
        </w:tabs>
        <w:spacing w:line="360" w:lineRule="auto"/>
        <w:jc w:val="both"/>
        <w:rPr>
          <w:rFonts w:ascii="Microsoft Tai Le" w:hAnsi="Microsoft Tai Le" w:cs="Microsoft Tai Le"/>
          <w:b/>
          <w:sz w:val="24"/>
          <w:szCs w:val="24"/>
        </w:rPr>
      </w:pPr>
    </w:p>
    <w:p w14:paraId="69801F79" w14:textId="77777777" w:rsidR="00405B40" w:rsidRDefault="00405B40" w:rsidP="1A1A91A0">
      <w:pPr>
        <w:pStyle w:val="Ttulo2"/>
        <w:spacing w:line="360" w:lineRule="auto"/>
        <w:rPr>
          <w:b/>
          <w:bCs/>
          <w:color w:val="auto"/>
          <w:u w:val="single"/>
        </w:rPr>
      </w:pPr>
      <w:bookmarkStart w:id="10" w:name="_Toc528220912"/>
    </w:p>
    <w:p w14:paraId="10AD539C" w14:textId="27AE6C5E" w:rsidR="006216A5" w:rsidRPr="001706FF" w:rsidRDefault="1A1A91A0" w:rsidP="1A1A91A0">
      <w:pPr>
        <w:pStyle w:val="Ttulo2"/>
        <w:spacing w:line="360" w:lineRule="auto"/>
        <w:rPr>
          <w:b/>
          <w:bCs/>
          <w:color w:val="auto"/>
          <w:u w:val="single"/>
        </w:rPr>
      </w:pPr>
      <w:bookmarkStart w:id="11" w:name="_GoBack"/>
      <w:bookmarkEnd w:id="11"/>
      <w:r w:rsidRPr="1A1A91A0">
        <w:rPr>
          <w:b/>
          <w:bCs/>
          <w:color w:val="auto"/>
          <w:u w:val="single"/>
        </w:rPr>
        <w:t>LEY DE MENORES 16.618 (1967)</w:t>
      </w:r>
      <w:bookmarkEnd w:id="10"/>
    </w:p>
    <w:p w14:paraId="5043CB0F" w14:textId="77777777" w:rsidR="001706FF" w:rsidRPr="001706FF" w:rsidRDefault="001706FF" w:rsidP="1A1A91A0">
      <w:pPr>
        <w:spacing w:line="360" w:lineRule="auto"/>
      </w:pPr>
    </w:p>
    <w:p w14:paraId="0B86F12B" w14:textId="77777777" w:rsidR="00902A06" w:rsidRDefault="006D238A" w:rsidP="006D238A">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La ley de menores antiguamente establecía el procedimiento</w:t>
      </w:r>
      <w:r w:rsidR="00902A06">
        <w:rPr>
          <w:rFonts w:ascii="Microsoft Tai Le" w:hAnsi="Microsoft Tai Le" w:cs="Microsoft Tai Le"/>
          <w:sz w:val="24"/>
          <w:szCs w:val="24"/>
        </w:rPr>
        <w:t>,</w:t>
      </w:r>
      <w:r>
        <w:rPr>
          <w:rFonts w:ascii="Microsoft Tai Le" w:hAnsi="Microsoft Tai Le" w:cs="Microsoft Tai Le"/>
          <w:sz w:val="24"/>
          <w:szCs w:val="24"/>
        </w:rPr>
        <w:t xml:space="preserve"> o más bien proceso</w:t>
      </w:r>
      <w:r w:rsidR="00902A06">
        <w:rPr>
          <w:rFonts w:ascii="Microsoft Tai Le" w:hAnsi="Microsoft Tai Le" w:cs="Microsoft Tai Le"/>
          <w:sz w:val="24"/>
          <w:szCs w:val="24"/>
        </w:rPr>
        <w:t xml:space="preserve"> (sólo una parte, sin mayor intervención de terceros)</w:t>
      </w:r>
      <w:r>
        <w:rPr>
          <w:rFonts w:ascii="Microsoft Tai Le" w:hAnsi="Microsoft Tai Le" w:cs="Microsoft Tai Le"/>
          <w:sz w:val="24"/>
          <w:szCs w:val="24"/>
        </w:rPr>
        <w:t>, por el cual un juez de menores tomaba conocimiento de la situación de desprotección de un niño, niña o adolescente</w:t>
      </w:r>
      <w:r w:rsidR="00902A06">
        <w:rPr>
          <w:rFonts w:ascii="Microsoft Tai Le" w:hAnsi="Microsoft Tai Le" w:cs="Microsoft Tai Le"/>
          <w:sz w:val="24"/>
          <w:szCs w:val="24"/>
        </w:rPr>
        <w:t>.</w:t>
      </w:r>
      <w:r>
        <w:rPr>
          <w:rFonts w:ascii="Microsoft Tai Le" w:hAnsi="Microsoft Tai Le" w:cs="Microsoft Tai Le"/>
          <w:sz w:val="24"/>
          <w:szCs w:val="24"/>
        </w:rPr>
        <w:t xml:space="preserve"> </w:t>
      </w:r>
    </w:p>
    <w:p w14:paraId="723DCC3F" w14:textId="77777777" w:rsidR="00A3741E" w:rsidRDefault="00902A06" w:rsidP="006D238A">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P</w:t>
      </w:r>
      <w:r w:rsidR="006D238A">
        <w:rPr>
          <w:rFonts w:ascii="Microsoft Tai Le" w:hAnsi="Microsoft Tai Le" w:cs="Microsoft Tai Le"/>
          <w:sz w:val="24"/>
          <w:szCs w:val="24"/>
        </w:rPr>
        <w:t>ese a que dicha ley aún se encuentra vigente</w:t>
      </w:r>
      <w:r>
        <w:rPr>
          <w:rFonts w:ascii="Microsoft Tai Le" w:hAnsi="Microsoft Tai Le" w:cs="Microsoft Tai Le"/>
          <w:sz w:val="24"/>
          <w:szCs w:val="24"/>
        </w:rPr>
        <w:t>,</w:t>
      </w:r>
      <w:r w:rsidR="006D238A">
        <w:rPr>
          <w:rFonts w:ascii="Microsoft Tai Le" w:hAnsi="Microsoft Tai Le" w:cs="Microsoft Tai Le"/>
          <w:sz w:val="24"/>
          <w:szCs w:val="24"/>
        </w:rPr>
        <w:t xml:space="preserve"> el actual procedimiento de protección (como señalamos recientemente) está regulado en la ley</w:t>
      </w:r>
      <w:r>
        <w:rPr>
          <w:rFonts w:ascii="Microsoft Tai Le" w:hAnsi="Microsoft Tai Le" w:cs="Microsoft Tai Le"/>
          <w:sz w:val="24"/>
          <w:szCs w:val="24"/>
        </w:rPr>
        <w:t xml:space="preserve"> N°19.968</w:t>
      </w:r>
      <w:r w:rsidR="006D238A">
        <w:rPr>
          <w:rFonts w:ascii="Microsoft Tai Le" w:hAnsi="Microsoft Tai Le" w:cs="Microsoft Tai Le"/>
          <w:sz w:val="24"/>
          <w:szCs w:val="24"/>
        </w:rPr>
        <w:t xml:space="preserve"> de Tribunales de Familia y sus procedimientos especiales, quedando vigentes hoy en día s</w:t>
      </w:r>
      <w:r>
        <w:rPr>
          <w:rFonts w:ascii="Microsoft Tai Le" w:hAnsi="Microsoft Tai Le" w:cs="Microsoft Tai Le"/>
          <w:sz w:val="24"/>
          <w:szCs w:val="24"/>
        </w:rPr>
        <w:t>ó</w:t>
      </w:r>
      <w:r w:rsidR="006D238A">
        <w:rPr>
          <w:rFonts w:ascii="Microsoft Tai Le" w:hAnsi="Microsoft Tai Le" w:cs="Microsoft Tai Le"/>
          <w:sz w:val="24"/>
          <w:szCs w:val="24"/>
        </w:rPr>
        <w:t>lo algunas normas de la ley de menores.</w:t>
      </w:r>
    </w:p>
    <w:p w14:paraId="484BBE8B" w14:textId="77777777" w:rsidR="006D238A" w:rsidRDefault="006D238A" w:rsidP="006D238A">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El antiguo procedimiento de la ley 16.618</w:t>
      </w:r>
      <w:r w:rsidR="00F478CC">
        <w:rPr>
          <w:rStyle w:val="Refdenotaalpie"/>
          <w:rFonts w:ascii="Microsoft Tai Le" w:hAnsi="Microsoft Tai Le" w:cs="Microsoft Tai Le"/>
          <w:sz w:val="24"/>
          <w:szCs w:val="24"/>
        </w:rPr>
        <w:footnoteReference w:id="7"/>
      </w:r>
      <w:r>
        <w:rPr>
          <w:rFonts w:ascii="Microsoft Tai Le" w:hAnsi="Microsoft Tai Le" w:cs="Microsoft Tai Le"/>
          <w:sz w:val="24"/>
          <w:szCs w:val="24"/>
        </w:rPr>
        <w:t xml:space="preserve"> era reconocidamente inquisitorio, otorgaba amplias facultades al juez de menores carentes de regularidad y un debido proceso, circunstancia en que éste podía decretar desde una amonestación hasta el ingreso a un centro de internación por tiempo indefinido</w:t>
      </w:r>
      <w:r w:rsidR="002775D7">
        <w:rPr>
          <w:rFonts w:ascii="Microsoft Tai Le" w:hAnsi="Microsoft Tai Le" w:cs="Microsoft Tai Le"/>
          <w:sz w:val="24"/>
          <w:szCs w:val="24"/>
        </w:rPr>
        <w:t>,</w:t>
      </w:r>
      <w:r>
        <w:rPr>
          <w:rFonts w:ascii="Microsoft Tai Le" w:hAnsi="Microsoft Tai Le" w:cs="Microsoft Tai Le"/>
          <w:sz w:val="24"/>
          <w:szCs w:val="24"/>
        </w:rPr>
        <w:t xml:space="preserve"> hasta el cumplimiento de la mayoría de edad.</w:t>
      </w:r>
      <w:r w:rsidR="009768AD">
        <w:rPr>
          <w:rFonts w:ascii="Microsoft Tai Le" w:hAnsi="Microsoft Tai Le" w:cs="Microsoft Tai Le"/>
          <w:sz w:val="24"/>
          <w:szCs w:val="24"/>
        </w:rPr>
        <w:t xml:space="preserve"> En la actualidad dicha ley tiene más normas derogadas que vigentes, dentro de las vigentes haremos referencia a aquellas que dicen relación con el ingreso al sistema residencial de un niño, niña o adolescente:</w:t>
      </w:r>
    </w:p>
    <w:p w14:paraId="07459315" w14:textId="77777777" w:rsidR="00A871F8" w:rsidRDefault="00A871F8" w:rsidP="006D238A">
      <w:pPr>
        <w:tabs>
          <w:tab w:val="left" w:pos="3690"/>
        </w:tabs>
        <w:spacing w:line="360" w:lineRule="auto"/>
        <w:jc w:val="both"/>
        <w:rPr>
          <w:rFonts w:ascii="Microsoft Tai Le" w:hAnsi="Microsoft Tai Le" w:cs="Microsoft Tai Le"/>
          <w:sz w:val="24"/>
          <w:szCs w:val="24"/>
        </w:rPr>
      </w:pPr>
    </w:p>
    <w:p w14:paraId="5AD941A7" w14:textId="15BAD74F" w:rsidR="009768AD" w:rsidRPr="002775D7" w:rsidRDefault="48B51132" w:rsidP="48B51132">
      <w:pPr>
        <w:pStyle w:val="Prrafodelista"/>
        <w:numPr>
          <w:ilvl w:val="0"/>
          <w:numId w:val="4"/>
        </w:numPr>
        <w:tabs>
          <w:tab w:val="left" w:pos="3690"/>
        </w:tabs>
        <w:spacing w:line="360" w:lineRule="auto"/>
        <w:jc w:val="both"/>
        <w:rPr>
          <w:rFonts w:ascii="Microsoft Tai Le" w:hAnsi="Microsoft Tai Le" w:cs="Microsoft Tai Le"/>
          <w:sz w:val="24"/>
          <w:szCs w:val="24"/>
        </w:rPr>
      </w:pPr>
      <w:r w:rsidRPr="48B51132">
        <w:rPr>
          <w:rFonts w:ascii="Microsoft Tai Le" w:hAnsi="Microsoft Tai Le" w:cs="Microsoft Tai Le"/>
          <w:b/>
          <w:bCs/>
          <w:sz w:val="24"/>
          <w:szCs w:val="24"/>
        </w:rPr>
        <w:t>Artículo 16 BIS:</w:t>
      </w:r>
      <w:r w:rsidRPr="48B51132">
        <w:rPr>
          <w:rFonts w:ascii="Microsoft Tai Le" w:hAnsi="Microsoft Tai Le" w:cs="Microsoft Tai Le"/>
          <w:sz w:val="24"/>
          <w:szCs w:val="24"/>
        </w:rPr>
        <w:t xml:space="preserve"> En aquellos casos en que aparezcan gravemente vulnerados o amenazados los derechos de un menor de edad, Carabineros de Chile deberá conducirlo al hogar de sus padres o cuidadores, en su caso, y entregarlo a ellos, informándoles de los hechos que motivaron la actuación policial. </w:t>
      </w:r>
      <w:r w:rsidRPr="48B51132">
        <w:rPr>
          <w:rFonts w:ascii="Microsoft Tai Le" w:hAnsi="Microsoft Tai Le" w:cs="Microsoft Tai Le"/>
          <w:b/>
          <w:bCs/>
          <w:sz w:val="24"/>
          <w:szCs w:val="24"/>
        </w:rPr>
        <w:t xml:space="preserve">Si, para cautelar la integridad física y psíquica del menor, fuere indispensable separarlo de su medio familiar o de las personas que lo </w:t>
      </w:r>
      <w:r w:rsidRPr="48B51132">
        <w:rPr>
          <w:rFonts w:ascii="Microsoft Tai Le" w:hAnsi="Microsoft Tai Le" w:cs="Microsoft Tai Le"/>
          <w:b/>
          <w:bCs/>
          <w:sz w:val="24"/>
          <w:szCs w:val="24"/>
        </w:rPr>
        <w:lastRenderedPageBreak/>
        <w:t>tuvieren bajo su cuidado, Carabineros de Chile lo conducirá a un Centro de Tránsito y Distribución e informará de los hechos a primera audiencia al juez de menores respectivo.</w:t>
      </w:r>
    </w:p>
    <w:p w14:paraId="6537F28F" w14:textId="77777777" w:rsidR="002775D7" w:rsidRPr="009768AD" w:rsidRDefault="002775D7" w:rsidP="002775D7">
      <w:pPr>
        <w:pStyle w:val="Prrafodelista"/>
        <w:tabs>
          <w:tab w:val="left" w:pos="3690"/>
        </w:tabs>
        <w:spacing w:line="360" w:lineRule="auto"/>
        <w:jc w:val="both"/>
        <w:rPr>
          <w:rFonts w:ascii="Microsoft Tai Le" w:hAnsi="Microsoft Tai Le" w:cs="Microsoft Tai Le"/>
          <w:sz w:val="24"/>
          <w:szCs w:val="24"/>
        </w:rPr>
      </w:pPr>
    </w:p>
    <w:p w14:paraId="04B06EEC" w14:textId="77777777" w:rsidR="009768AD" w:rsidRDefault="00A871F8" w:rsidP="00A871F8">
      <w:pPr>
        <w:pStyle w:val="Prrafodelista"/>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Nos encontramos ante una </w:t>
      </w:r>
      <w:r w:rsidRPr="002775D7">
        <w:rPr>
          <w:rFonts w:ascii="Microsoft Tai Le" w:hAnsi="Microsoft Tai Le" w:cs="Microsoft Tai Le"/>
          <w:sz w:val="24"/>
          <w:szCs w:val="24"/>
          <w:u w:val="single"/>
        </w:rPr>
        <w:t>situación especial de cautela,</w:t>
      </w:r>
      <w:r>
        <w:rPr>
          <w:rFonts w:ascii="Microsoft Tai Le" w:hAnsi="Microsoft Tai Le" w:cs="Microsoft Tai Le"/>
          <w:sz w:val="24"/>
          <w:szCs w:val="24"/>
        </w:rPr>
        <w:t xml:space="preserve"> por la cual a Carabineros de Chile se le impone la obligación de cautelar los derechos vulnerados </w:t>
      </w:r>
      <w:r w:rsidR="002775D7">
        <w:rPr>
          <w:rFonts w:ascii="Microsoft Tai Le" w:hAnsi="Microsoft Tai Le" w:cs="Microsoft Tai Le"/>
          <w:sz w:val="24"/>
          <w:szCs w:val="24"/>
        </w:rPr>
        <w:t xml:space="preserve">de </w:t>
      </w:r>
      <w:r>
        <w:rPr>
          <w:rFonts w:ascii="Microsoft Tai Le" w:hAnsi="Microsoft Tai Le" w:cs="Microsoft Tai Le"/>
          <w:sz w:val="24"/>
          <w:szCs w:val="24"/>
        </w:rPr>
        <w:t>niños, niñas y adolescentes</w:t>
      </w:r>
      <w:r w:rsidR="002775D7">
        <w:rPr>
          <w:rFonts w:ascii="Microsoft Tai Le" w:hAnsi="Microsoft Tai Le" w:cs="Microsoft Tai Le"/>
          <w:sz w:val="24"/>
          <w:szCs w:val="24"/>
        </w:rPr>
        <w:t>,</w:t>
      </w:r>
      <w:r>
        <w:rPr>
          <w:rFonts w:ascii="Microsoft Tai Le" w:hAnsi="Microsoft Tai Le" w:cs="Microsoft Tai Le"/>
          <w:sz w:val="24"/>
          <w:szCs w:val="24"/>
        </w:rPr>
        <w:t xml:space="preserve"> tomando la decisión</w:t>
      </w:r>
      <w:r w:rsidR="002775D7">
        <w:rPr>
          <w:rFonts w:ascii="Microsoft Tai Le" w:hAnsi="Microsoft Tai Le" w:cs="Microsoft Tai Le"/>
          <w:sz w:val="24"/>
          <w:szCs w:val="24"/>
        </w:rPr>
        <w:t xml:space="preserve"> de</w:t>
      </w:r>
      <w:r>
        <w:rPr>
          <w:rFonts w:ascii="Microsoft Tai Le" w:hAnsi="Microsoft Tai Le" w:cs="Microsoft Tai Le"/>
          <w:sz w:val="24"/>
          <w:szCs w:val="24"/>
        </w:rPr>
        <w:t xml:space="preserve"> llevarlos ante su familia o cuidadores, o separarlo</w:t>
      </w:r>
      <w:r w:rsidR="002775D7">
        <w:rPr>
          <w:rFonts w:ascii="Microsoft Tai Le" w:hAnsi="Microsoft Tai Le" w:cs="Microsoft Tai Le"/>
          <w:sz w:val="24"/>
          <w:szCs w:val="24"/>
        </w:rPr>
        <w:t xml:space="preserve">s </w:t>
      </w:r>
      <w:r>
        <w:rPr>
          <w:rFonts w:ascii="Microsoft Tai Le" w:hAnsi="Microsoft Tai Le" w:cs="Microsoft Tai Le"/>
          <w:sz w:val="24"/>
          <w:szCs w:val="24"/>
        </w:rPr>
        <w:t>de su medio familiar cuando ello fuere indispensable para resguardar su integridad física y psíquica.</w:t>
      </w:r>
    </w:p>
    <w:p w14:paraId="6DFB9E20" w14:textId="77777777" w:rsidR="002775D7" w:rsidRDefault="002775D7" w:rsidP="00A871F8">
      <w:pPr>
        <w:pStyle w:val="Prrafodelista"/>
        <w:tabs>
          <w:tab w:val="left" w:pos="3690"/>
        </w:tabs>
        <w:spacing w:line="360" w:lineRule="auto"/>
        <w:jc w:val="both"/>
        <w:rPr>
          <w:rFonts w:ascii="Microsoft Tai Le" w:hAnsi="Microsoft Tai Le" w:cs="Microsoft Tai Le"/>
          <w:sz w:val="24"/>
          <w:szCs w:val="24"/>
        </w:rPr>
      </w:pPr>
    </w:p>
    <w:p w14:paraId="182019F1" w14:textId="49E86611" w:rsidR="00A871F8" w:rsidRDefault="00A871F8" w:rsidP="48B51132">
      <w:pPr>
        <w:pStyle w:val="Prrafodelista"/>
        <w:numPr>
          <w:ilvl w:val="0"/>
          <w:numId w:val="4"/>
        </w:numPr>
        <w:tabs>
          <w:tab w:val="left" w:pos="3690"/>
        </w:tabs>
        <w:spacing w:line="360" w:lineRule="auto"/>
        <w:jc w:val="both"/>
        <w:rPr>
          <w:rFonts w:ascii="Microsoft Tai Le" w:hAnsi="Microsoft Tai Le" w:cs="Microsoft Tai Le"/>
          <w:sz w:val="24"/>
          <w:szCs w:val="24"/>
        </w:rPr>
      </w:pPr>
      <w:r w:rsidRPr="48B51132">
        <w:rPr>
          <w:rFonts w:ascii="Microsoft Tai Le" w:hAnsi="Microsoft Tai Le" w:cs="Microsoft Tai Le"/>
          <w:b/>
          <w:bCs/>
          <w:sz w:val="24"/>
          <w:szCs w:val="24"/>
        </w:rPr>
        <w:t>Artículo 30:</w:t>
      </w:r>
      <w:r>
        <w:rPr>
          <w:rFonts w:ascii="Microsoft Tai Le" w:hAnsi="Microsoft Tai Le" w:cs="Microsoft Tai Le"/>
          <w:sz w:val="24"/>
          <w:szCs w:val="24"/>
        </w:rPr>
        <w:t xml:space="preserve"> En los casos previstos en el artículo 8°, números 7) y 8)</w:t>
      </w:r>
      <w:r>
        <w:rPr>
          <w:rStyle w:val="Refdenotaalpie"/>
          <w:rFonts w:ascii="Microsoft Tai Le" w:hAnsi="Microsoft Tai Le" w:cs="Microsoft Tai Le"/>
          <w:sz w:val="24"/>
          <w:szCs w:val="24"/>
        </w:rPr>
        <w:footnoteReference w:id="8"/>
      </w:r>
      <w:r>
        <w:rPr>
          <w:rFonts w:ascii="Microsoft Tai Le" w:hAnsi="Microsoft Tai Le" w:cs="Microsoft Tai Le"/>
          <w:sz w:val="24"/>
          <w:szCs w:val="24"/>
        </w:rPr>
        <w:t xml:space="preserve"> de la ley que crea los Juzgados de Familia, el juez de letras de menores, mediante resolución fundada, podrá decretar las medidas que sean necesarias para proteger a los menores de edad gravemente vulnerados o amenazados en sus derechos. En particular el juez podrá:</w:t>
      </w:r>
    </w:p>
    <w:p w14:paraId="538F8C9F" w14:textId="77777777" w:rsidR="00A871F8" w:rsidRDefault="00A871F8" w:rsidP="00A871F8">
      <w:pPr>
        <w:pStyle w:val="Prrafodelista"/>
        <w:numPr>
          <w:ilvl w:val="2"/>
          <w:numId w:val="4"/>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Disponer la concurrencia a programas o acciones de apoyo, reparación u orientación a los menores de edad, a sus padres o a las personas que lo tengan bajo su cuidado, para enfrentar y superar la situación de crisis en que pudieren encontrarse, e impartir las instrucciones pertinentes, y</w:t>
      </w:r>
    </w:p>
    <w:p w14:paraId="6DE055FA" w14:textId="77777777" w:rsidR="00E900BA" w:rsidRPr="002775D7" w:rsidRDefault="00A871F8" w:rsidP="00E900BA">
      <w:pPr>
        <w:pStyle w:val="Prrafodelista"/>
        <w:numPr>
          <w:ilvl w:val="2"/>
          <w:numId w:val="4"/>
        </w:numPr>
        <w:tabs>
          <w:tab w:val="left" w:pos="3690"/>
        </w:tabs>
        <w:spacing w:line="360" w:lineRule="auto"/>
        <w:jc w:val="both"/>
        <w:rPr>
          <w:rFonts w:ascii="Microsoft Tai Le" w:hAnsi="Microsoft Tai Le" w:cs="Microsoft Tai Le"/>
          <w:b/>
          <w:sz w:val="24"/>
          <w:szCs w:val="24"/>
        </w:rPr>
      </w:pPr>
      <w:r w:rsidRPr="00E900BA">
        <w:rPr>
          <w:rFonts w:ascii="Microsoft Tai Le" w:hAnsi="Microsoft Tai Le" w:cs="Microsoft Tai Le"/>
          <w:b/>
          <w:sz w:val="24"/>
          <w:szCs w:val="24"/>
        </w:rPr>
        <w:t>Disponer el ingreso del menor de edad a un centro de tránsito o distribución, hogar sustituto o a un establecimiento residencial.</w:t>
      </w:r>
      <w:r w:rsidR="00E900BA">
        <w:rPr>
          <w:rFonts w:ascii="Microsoft Tai Le" w:hAnsi="Microsoft Tai Le" w:cs="Microsoft Tai Le"/>
          <w:b/>
          <w:sz w:val="24"/>
          <w:szCs w:val="24"/>
        </w:rPr>
        <w:t xml:space="preserve"> </w:t>
      </w:r>
      <w:r w:rsidR="00E900BA" w:rsidRPr="00E900BA">
        <w:rPr>
          <w:rFonts w:ascii="Microsoft Tai Le" w:hAnsi="Microsoft Tai Le" w:cs="Microsoft Tai Le"/>
          <w:sz w:val="24"/>
          <w:szCs w:val="24"/>
        </w:rPr>
        <w:t xml:space="preserve">La medida de internación en un establecimiento de protección </w:t>
      </w:r>
      <w:r w:rsidR="00E900BA" w:rsidRPr="00E900BA">
        <w:rPr>
          <w:rFonts w:ascii="Microsoft Tai Le" w:hAnsi="Microsoft Tai Le" w:cs="Microsoft Tai Le"/>
          <w:b/>
          <w:sz w:val="24"/>
          <w:szCs w:val="24"/>
        </w:rPr>
        <w:t xml:space="preserve">sólo procederá en aquellos casos en que, para cautelar la integridad física o síquica del menor de edad, resulte indispensable separarlo de su medio </w:t>
      </w:r>
      <w:r w:rsidR="00E900BA" w:rsidRPr="00E900BA">
        <w:rPr>
          <w:rFonts w:ascii="Microsoft Tai Le" w:hAnsi="Microsoft Tai Le" w:cs="Microsoft Tai Le"/>
          <w:b/>
          <w:sz w:val="24"/>
          <w:szCs w:val="24"/>
        </w:rPr>
        <w:lastRenderedPageBreak/>
        <w:t>familiar o de las personas que lo tienen bajo su cuidado</w:t>
      </w:r>
      <w:r w:rsidR="00E900BA" w:rsidRPr="00E900BA">
        <w:rPr>
          <w:rFonts w:ascii="Microsoft Tai Le" w:hAnsi="Microsoft Tai Le" w:cs="Microsoft Tai Le"/>
          <w:sz w:val="24"/>
          <w:szCs w:val="24"/>
        </w:rPr>
        <w:t xml:space="preserve">. Esta medida tendrá un </w:t>
      </w:r>
      <w:r w:rsidR="00E900BA" w:rsidRPr="00E900BA">
        <w:rPr>
          <w:rFonts w:ascii="Microsoft Tai Le" w:hAnsi="Microsoft Tai Le" w:cs="Microsoft Tai Le"/>
          <w:b/>
          <w:sz w:val="24"/>
          <w:szCs w:val="24"/>
        </w:rPr>
        <w:t>carácter esencialmente temporal</w:t>
      </w:r>
      <w:r w:rsidR="00E900BA" w:rsidRPr="00E900BA">
        <w:rPr>
          <w:rFonts w:ascii="Microsoft Tai Le" w:hAnsi="Microsoft Tai Le" w:cs="Microsoft Tai Le"/>
          <w:sz w:val="24"/>
          <w:szCs w:val="24"/>
        </w:rPr>
        <w:t xml:space="preserve">, no se decretará por un plazo superior a un año, y </w:t>
      </w:r>
      <w:r w:rsidR="00E900BA" w:rsidRPr="00E900BA">
        <w:rPr>
          <w:rFonts w:ascii="Microsoft Tai Le" w:hAnsi="Microsoft Tai Le" w:cs="Microsoft Tai Le"/>
          <w:b/>
          <w:sz w:val="24"/>
          <w:szCs w:val="24"/>
        </w:rPr>
        <w:t>deberá ser revisada por el tribunal cada seis meses</w:t>
      </w:r>
      <w:r w:rsidR="00E900BA" w:rsidRPr="00E900BA">
        <w:rPr>
          <w:rFonts w:ascii="Microsoft Tai Le" w:hAnsi="Microsoft Tai Le" w:cs="Microsoft Tai Le"/>
          <w:sz w:val="24"/>
          <w:szCs w:val="24"/>
        </w:rPr>
        <w:t xml:space="preserve">, para lo cual solicitará informes que procedan al encargado del centro u hogar respectivo. Sin perjuicio de ello, </w:t>
      </w:r>
      <w:r w:rsidR="00E900BA" w:rsidRPr="00E900BA">
        <w:rPr>
          <w:rFonts w:ascii="Microsoft Tai Le" w:hAnsi="Microsoft Tai Le" w:cs="Microsoft Tai Le"/>
          <w:b/>
          <w:sz w:val="24"/>
          <w:szCs w:val="24"/>
        </w:rPr>
        <w:t>podrá renovarse en esos mismos términos y condiciones, mientras subsista la causal que le dio lugar</w:t>
      </w:r>
      <w:r w:rsidR="00E900BA" w:rsidRPr="00E900BA">
        <w:rPr>
          <w:rFonts w:ascii="Microsoft Tai Le" w:hAnsi="Microsoft Tai Le" w:cs="Microsoft Tai Le"/>
          <w:sz w:val="24"/>
          <w:szCs w:val="24"/>
        </w:rPr>
        <w:t>. En todo caso el tribunal podrá sustituir o dejar sin efecto la medida antes del vencimiento del plazo por el que la hubiere dispuesto.</w:t>
      </w:r>
    </w:p>
    <w:p w14:paraId="738610EB" w14:textId="2BE4D72E" w:rsidR="002775D7" w:rsidRPr="00E900BA" w:rsidRDefault="002775D7" w:rsidP="1A1A91A0">
      <w:pPr>
        <w:pStyle w:val="Prrafodelista"/>
        <w:tabs>
          <w:tab w:val="left" w:pos="3690"/>
        </w:tabs>
        <w:spacing w:line="360" w:lineRule="auto"/>
        <w:ind w:left="2160"/>
        <w:jc w:val="both"/>
        <w:rPr>
          <w:rFonts w:ascii="Microsoft Tai Le" w:hAnsi="Microsoft Tai Le" w:cs="Microsoft Tai Le"/>
          <w:b/>
          <w:bCs/>
          <w:sz w:val="24"/>
          <w:szCs w:val="24"/>
        </w:rPr>
      </w:pPr>
    </w:p>
    <w:p w14:paraId="10844661" w14:textId="77777777" w:rsidR="00A871F8" w:rsidRPr="001706FF" w:rsidRDefault="1A1A91A0" w:rsidP="1A1A91A0">
      <w:pPr>
        <w:pStyle w:val="Ttulo1"/>
        <w:spacing w:line="360" w:lineRule="auto"/>
        <w:rPr>
          <w:b/>
          <w:bCs/>
          <w:color w:val="auto"/>
        </w:rPr>
      </w:pPr>
      <w:bookmarkStart w:id="12" w:name="_Toc528220913"/>
      <w:r w:rsidRPr="1A1A91A0">
        <w:rPr>
          <w:b/>
          <w:bCs/>
          <w:color w:val="auto"/>
        </w:rPr>
        <w:t xml:space="preserve">CONSIDERACIONES IMPORTANTES </w:t>
      </w:r>
      <w:proofErr w:type="gramStart"/>
      <w:r w:rsidRPr="1A1A91A0">
        <w:rPr>
          <w:b/>
          <w:bCs/>
          <w:color w:val="auto"/>
        </w:rPr>
        <w:t>EN RELACIÓN AL</w:t>
      </w:r>
      <w:proofErr w:type="gramEnd"/>
      <w:r w:rsidRPr="1A1A91A0">
        <w:rPr>
          <w:b/>
          <w:bCs/>
          <w:color w:val="auto"/>
        </w:rPr>
        <w:t xml:space="preserve"> ARTÍCULO 30 DE LA LEY 16.618 Y LA MEDIDA DE INTERNACIÓN EN UN CENTRO RESIDENCIAL:</w:t>
      </w:r>
      <w:bookmarkEnd w:id="12"/>
    </w:p>
    <w:p w14:paraId="637805D2" w14:textId="77777777" w:rsidR="00E900BA" w:rsidRPr="00E900BA" w:rsidRDefault="00E900BA" w:rsidP="00E900BA">
      <w:pPr>
        <w:pStyle w:val="Prrafodelista"/>
        <w:tabs>
          <w:tab w:val="left" w:pos="3690"/>
        </w:tabs>
        <w:spacing w:line="360" w:lineRule="auto"/>
        <w:ind w:left="1440"/>
        <w:jc w:val="both"/>
        <w:rPr>
          <w:rFonts w:ascii="Microsoft Tai Le" w:hAnsi="Microsoft Tai Le" w:cs="Microsoft Tai Le"/>
          <w:b/>
          <w:sz w:val="24"/>
          <w:szCs w:val="24"/>
          <w:u w:val="single"/>
        </w:rPr>
      </w:pPr>
    </w:p>
    <w:p w14:paraId="5329354C" w14:textId="77777777" w:rsidR="00E900BA" w:rsidRDefault="00E900BA" w:rsidP="00E900BA">
      <w:pPr>
        <w:pStyle w:val="Prrafodelista"/>
        <w:numPr>
          <w:ilvl w:val="0"/>
          <w:numId w:val="6"/>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Su finalidad es cautelar la integridad física y psíquica del niño, niña o adolescente que ha sido gravemente amenazado o vulnerado en sus derechos.</w:t>
      </w:r>
    </w:p>
    <w:p w14:paraId="4B4B153F" w14:textId="77777777" w:rsidR="00E900BA" w:rsidRDefault="00E900BA" w:rsidP="00E900BA">
      <w:pPr>
        <w:pStyle w:val="Prrafodelista"/>
        <w:numPr>
          <w:ilvl w:val="0"/>
          <w:numId w:val="6"/>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Sólo procederá cuando ello sea indispensable para cautelar la integridad del niño.</w:t>
      </w:r>
    </w:p>
    <w:p w14:paraId="4A7EF91E" w14:textId="77777777" w:rsidR="00E900BA" w:rsidRDefault="00E900BA" w:rsidP="00E900BA">
      <w:pPr>
        <w:pStyle w:val="Prrafodelista"/>
        <w:numPr>
          <w:ilvl w:val="0"/>
          <w:numId w:val="6"/>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Tiene un carácter esenci</w:t>
      </w:r>
      <w:r w:rsidR="00E10510">
        <w:rPr>
          <w:rFonts w:ascii="Microsoft Tai Le" w:hAnsi="Microsoft Tai Le" w:cs="Microsoft Tai Le"/>
          <w:sz w:val="24"/>
          <w:szCs w:val="24"/>
        </w:rPr>
        <w:t>al</w:t>
      </w:r>
      <w:r>
        <w:rPr>
          <w:rFonts w:ascii="Microsoft Tai Le" w:hAnsi="Microsoft Tai Le" w:cs="Microsoft Tai Le"/>
          <w:sz w:val="24"/>
          <w:szCs w:val="24"/>
        </w:rPr>
        <w:t>mente temporal</w:t>
      </w:r>
      <w:r w:rsidR="00E10510">
        <w:rPr>
          <w:rFonts w:ascii="Microsoft Tai Le" w:hAnsi="Microsoft Tai Le" w:cs="Microsoft Tai Le"/>
          <w:sz w:val="24"/>
          <w:szCs w:val="24"/>
        </w:rPr>
        <w:t>, y no se decretará por un plazo superior a 1 año.</w:t>
      </w:r>
    </w:p>
    <w:p w14:paraId="7C9058B4" w14:textId="77777777" w:rsidR="00E10510" w:rsidRDefault="00E10510" w:rsidP="00E900BA">
      <w:pPr>
        <w:pStyle w:val="Prrafodelista"/>
        <w:numPr>
          <w:ilvl w:val="0"/>
          <w:numId w:val="6"/>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Deberá ser revisada por el Juzgado cada seis meses.</w:t>
      </w:r>
    </w:p>
    <w:p w14:paraId="497A18C6" w14:textId="77777777" w:rsidR="00E10510" w:rsidRDefault="00E10510" w:rsidP="00E900BA">
      <w:pPr>
        <w:pStyle w:val="Prrafodelista"/>
        <w:numPr>
          <w:ilvl w:val="0"/>
          <w:numId w:val="6"/>
        </w:num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Podrá renovarse mientras subsista la causal que le dio lugar.</w:t>
      </w:r>
    </w:p>
    <w:p w14:paraId="463F29E8" w14:textId="77777777" w:rsidR="0033188B" w:rsidRPr="002775D7" w:rsidRDefault="0033188B" w:rsidP="002775D7">
      <w:pPr>
        <w:tabs>
          <w:tab w:val="left" w:pos="3690"/>
        </w:tabs>
        <w:spacing w:line="360" w:lineRule="auto"/>
        <w:jc w:val="both"/>
        <w:rPr>
          <w:rFonts w:ascii="Microsoft Tai Le" w:hAnsi="Microsoft Tai Le" w:cs="Microsoft Tai Le"/>
          <w:sz w:val="24"/>
          <w:szCs w:val="24"/>
        </w:rPr>
      </w:pPr>
    </w:p>
    <w:p w14:paraId="1A51CAC1" w14:textId="77777777" w:rsidR="006D238A" w:rsidRPr="00E10510" w:rsidRDefault="00E10510" w:rsidP="006D238A">
      <w:pPr>
        <w:tabs>
          <w:tab w:val="left" w:pos="3690"/>
        </w:tabs>
        <w:spacing w:line="360" w:lineRule="auto"/>
        <w:jc w:val="both"/>
        <w:rPr>
          <w:rFonts w:ascii="Microsoft Tai Le" w:hAnsi="Microsoft Tai Le" w:cs="Microsoft Tai Le"/>
          <w:b/>
          <w:sz w:val="24"/>
          <w:szCs w:val="24"/>
          <w:u w:val="single"/>
        </w:rPr>
      </w:pPr>
      <w:r w:rsidRPr="00E10510">
        <w:rPr>
          <w:rFonts w:ascii="Microsoft Tai Le" w:hAnsi="Microsoft Tai Le" w:cs="Microsoft Tai Le"/>
          <w:b/>
          <w:sz w:val="24"/>
          <w:szCs w:val="24"/>
          <w:u w:val="single"/>
        </w:rPr>
        <w:lastRenderedPageBreak/>
        <w:t xml:space="preserve">¿Al tenor de las consideraciones expuestas, se da cumplimiento a lo estipulado en el artículo 30 de la ley 16.618, en las sentencias sobre la materia dictadas por los </w:t>
      </w:r>
      <w:r>
        <w:rPr>
          <w:rFonts w:ascii="Microsoft Tai Le" w:hAnsi="Microsoft Tai Le" w:cs="Microsoft Tai Le"/>
          <w:b/>
          <w:sz w:val="24"/>
          <w:szCs w:val="24"/>
          <w:u w:val="single"/>
        </w:rPr>
        <w:t>j</w:t>
      </w:r>
      <w:r w:rsidRPr="00E10510">
        <w:rPr>
          <w:rFonts w:ascii="Microsoft Tai Le" w:hAnsi="Microsoft Tai Le" w:cs="Microsoft Tai Le"/>
          <w:b/>
          <w:sz w:val="24"/>
          <w:szCs w:val="24"/>
          <w:u w:val="single"/>
        </w:rPr>
        <w:t xml:space="preserve">uzgados de Familia en los procedimientos </w:t>
      </w:r>
      <w:proofErr w:type="spellStart"/>
      <w:r w:rsidRPr="00E10510">
        <w:rPr>
          <w:rFonts w:ascii="Microsoft Tai Le" w:hAnsi="Microsoft Tai Le" w:cs="Microsoft Tai Le"/>
          <w:b/>
          <w:sz w:val="24"/>
          <w:szCs w:val="24"/>
          <w:u w:val="single"/>
        </w:rPr>
        <w:t>proteccionales</w:t>
      </w:r>
      <w:proofErr w:type="spellEnd"/>
      <w:r w:rsidRPr="00E10510">
        <w:rPr>
          <w:rFonts w:ascii="Microsoft Tai Le" w:hAnsi="Microsoft Tai Le" w:cs="Microsoft Tai Le"/>
          <w:b/>
          <w:sz w:val="24"/>
          <w:szCs w:val="24"/>
          <w:u w:val="single"/>
        </w:rPr>
        <w:t>?</w:t>
      </w:r>
    </w:p>
    <w:p w14:paraId="78CB9EC8" w14:textId="134783A0" w:rsidR="00E10510" w:rsidRPr="00A3741E" w:rsidRDefault="48B51132" w:rsidP="48B51132">
      <w:pPr>
        <w:tabs>
          <w:tab w:val="left" w:pos="3690"/>
        </w:tabs>
        <w:spacing w:line="360" w:lineRule="auto"/>
        <w:jc w:val="both"/>
        <w:rPr>
          <w:rFonts w:ascii="Microsoft Tai Le" w:hAnsi="Microsoft Tai Le" w:cs="Microsoft Tai Le"/>
          <w:sz w:val="24"/>
          <w:szCs w:val="24"/>
        </w:rPr>
      </w:pPr>
      <w:r w:rsidRPr="48B51132">
        <w:rPr>
          <w:rFonts w:ascii="Microsoft Tai Le" w:hAnsi="Microsoft Tai Le" w:cs="Microsoft Tai Le"/>
          <w:sz w:val="24"/>
          <w:szCs w:val="24"/>
        </w:rPr>
        <w:t xml:space="preserve">En su mayoría, lamentablemente, las resoluciones que se pronuncian sobre un ingreso residencial carecen de rigurosidad en su argumentación, esto por cuanto no identifican de qué manera están siendo amenazados o vulnerados los derechos de los niños, tampoco hacen alusión a qué derechos son los vulnerados, muchas resoluciones judiciales indican constatar en los hechos una grave vulneración de derechos sin especificar cuáles son esos derechos. </w:t>
      </w:r>
    </w:p>
    <w:p w14:paraId="4BF6AF37" w14:textId="77777777" w:rsidR="002775D7" w:rsidRDefault="008F745C"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Un aspecto muy relevante, a mi parecer, que obvia el tribunal en muchas de sus resoluciones, es constatar que no hay ni existe otra persona cercana al niño, capaz de hacerse cargo de</w:t>
      </w:r>
      <w:r w:rsidR="002775D7">
        <w:rPr>
          <w:rFonts w:ascii="Microsoft Tai Le" w:hAnsi="Microsoft Tai Le" w:cs="Microsoft Tai Le"/>
          <w:sz w:val="24"/>
          <w:szCs w:val="24"/>
        </w:rPr>
        <w:t xml:space="preserve"> su</w:t>
      </w:r>
      <w:r>
        <w:rPr>
          <w:rFonts w:ascii="Microsoft Tai Le" w:hAnsi="Microsoft Tai Le" w:cs="Microsoft Tai Le"/>
          <w:sz w:val="24"/>
          <w:szCs w:val="24"/>
        </w:rPr>
        <w:t xml:space="preserve"> cuidado cuando el padre, madre o cuidador legal se encuentra inhabilitado. </w:t>
      </w:r>
    </w:p>
    <w:p w14:paraId="37BB1EF4" w14:textId="77777777" w:rsidR="008F745C" w:rsidRDefault="008F745C"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La ley </w:t>
      </w:r>
      <w:r w:rsidR="002775D7">
        <w:rPr>
          <w:rFonts w:ascii="Microsoft Tai Le" w:hAnsi="Microsoft Tai Le" w:cs="Microsoft Tai Le"/>
          <w:sz w:val="24"/>
          <w:szCs w:val="24"/>
        </w:rPr>
        <w:t>específica</w:t>
      </w:r>
      <w:r>
        <w:rPr>
          <w:rFonts w:ascii="Microsoft Tai Le" w:hAnsi="Microsoft Tai Le" w:cs="Microsoft Tai Le"/>
          <w:sz w:val="24"/>
          <w:szCs w:val="24"/>
        </w:rPr>
        <w:t xml:space="preserve"> que se privilegiará siempre el cuidado de un tercero cercano al </w:t>
      </w:r>
      <w:r w:rsidR="002775D7">
        <w:rPr>
          <w:rFonts w:ascii="Microsoft Tai Le" w:hAnsi="Microsoft Tai Le" w:cs="Microsoft Tai Le"/>
          <w:sz w:val="24"/>
          <w:szCs w:val="24"/>
        </w:rPr>
        <w:t>niño</w:t>
      </w:r>
      <w:r>
        <w:rPr>
          <w:rFonts w:ascii="Microsoft Tai Le" w:hAnsi="Microsoft Tai Le" w:cs="Microsoft Tai Le"/>
          <w:sz w:val="24"/>
          <w:szCs w:val="24"/>
        </w:rPr>
        <w:t xml:space="preserve"> ya sea </w:t>
      </w:r>
      <w:proofErr w:type="gramStart"/>
      <w:r>
        <w:rPr>
          <w:rFonts w:ascii="Microsoft Tai Le" w:hAnsi="Microsoft Tai Le" w:cs="Microsoft Tai Le"/>
          <w:sz w:val="24"/>
          <w:szCs w:val="24"/>
        </w:rPr>
        <w:t>consanguíneo</w:t>
      </w:r>
      <w:proofErr w:type="gramEnd"/>
      <w:r>
        <w:rPr>
          <w:rFonts w:ascii="Microsoft Tai Le" w:hAnsi="Microsoft Tai Le" w:cs="Microsoft Tai Le"/>
          <w:sz w:val="24"/>
          <w:szCs w:val="24"/>
        </w:rPr>
        <w:t xml:space="preserve"> o no, siendo de última ratio la medida de ingreso residencial</w:t>
      </w:r>
      <w:r w:rsidR="002775D7">
        <w:rPr>
          <w:rFonts w:ascii="Microsoft Tai Le" w:hAnsi="Microsoft Tai Le" w:cs="Microsoft Tai Le"/>
          <w:sz w:val="24"/>
          <w:szCs w:val="24"/>
        </w:rPr>
        <w:t>.</w:t>
      </w:r>
      <w:r>
        <w:rPr>
          <w:rFonts w:ascii="Microsoft Tai Le" w:hAnsi="Microsoft Tai Le" w:cs="Microsoft Tai Le"/>
          <w:sz w:val="24"/>
          <w:szCs w:val="24"/>
        </w:rPr>
        <w:t xml:space="preserve"> </w:t>
      </w:r>
      <w:r w:rsidR="002775D7">
        <w:rPr>
          <w:rFonts w:ascii="Microsoft Tai Le" w:hAnsi="Microsoft Tai Le" w:cs="Microsoft Tai Le"/>
          <w:sz w:val="24"/>
          <w:szCs w:val="24"/>
        </w:rPr>
        <w:t>F</w:t>
      </w:r>
      <w:r>
        <w:rPr>
          <w:rFonts w:ascii="Microsoft Tai Le" w:hAnsi="Microsoft Tai Le" w:cs="Microsoft Tai Le"/>
          <w:sz w:val="24"/>
          <w:szCs w:val="24"/>
        </w:rPr>
        <w:t>alta en ese sentido una tramitación acuciosa, tanto del juez, como de los demás intervinientes, priorizando que el niño se mantenga vinculado a su medio familiar, antes de decretar el ingreso residencial.</w:t>
      </w:r>
    </w:p>
    <w:p w14:paraId="57D5C479" w14:textId="60F5E7AF" w:rsidR="0033188B" w:rsidRDefault="008F745C" w:rsidP="48B51132">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Sin lugar a duda no podemos dejar de mencionar una característica de estas medidas que escasamente se cumple, esto es el </w:t>
      </w:r>
      <w:r w:rsidRPr="48B51132">
        <w:rPr>
          <w:rFonts w:ascii="Microsoft Tai Le" w:hAnsi="Microsoft Tai Le" w:cs="Microsoft Tai Le"/>
          <w:b/>
          <w:bCs/>
          <w:sz w:val="24"/>
          <w:szCs w:val="24"/>
        </w:rPr>
        <w:t>carácter temporal</w:t>
      </w:r>
      <w:r>
        <w:rPr>
          <w:rFonts w:ascii="Microsoft Tai Le" w:hAnsi="Microsoft Tai Le" w:cs="Microsoft Tai Le"/>
          <w:sz w:val="24"/>
          <w:szCs w:val="24"/>
        </w:rPr>
        <w:t xml:space="preserve"> de ella, hoy en día la mayoría de estas medidas carecen de temporalidad manteniéndose por largos periodos de tiempo dentro de la institución</w:t>
      </w:r>
      <w:r>
        <w:rPr>
          <w:rStyle w:val="Refdenotaalpie"/>
          <w:rFonts w:ascii="Microsoft Tai Le" w:hAnsi="Microsoft Tai Le" w:cs="Microsoft Tai Le"/>
          <w:sz w:val="24"/>
          <w:szCs w:val="24"/>
        </w:rPr>
        <w:footnoteReference w:id="9"/>
      </w:r>
      <w:r w:rsidR="0033188B">
        <w:rPr>
          <w:rFonts w:ascii="Microsoft Tai Le" w:hAnsi="Microsoft Tai Le" w:cs="Microsoft Tai Le"/>
          <w:sz w:val="24"/>
          <w:szCs w:val="24"/>
        </w:rPr>
        <w:t xml:space="preserve">. </w:t>
      </w:r>
    </w:p>
    <w:p w14:paraId="3C702063" w14:textId="77777777" w:rsidR="00445081" w:rsidRDefault="0033188B"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Que, así las cosas, teniendo presente la falta de temporalidad de la mayoría de estos ingresos residenciales, cabe consultarnos: ¿se realizan las revisiones? ¿en qué consisten las revisiones de estas medidas </w:t>
      </w:r>
      <w:proofErr w:type="spellStart"/>
      <w:r>
        <w:rPr>
          <w:rFonts w:ascii="Microsoft Tai Le" w:hAnsi="Microsoft Tai Le" w:cs="Microsoft Tai Le"/>
          <w:sz w:val="24"/>
          <w:szCs w:val="24"/>
        </w:rPr>
        <w:t>proteccionales</w:t>
      </w:r>
      <w:proofErr w:type="spellEnd"/>
      <w:r>
        <w:rPr>
          <w:rFonts w:ascii="Microsoft Tai Le" w:hAnsi="Microsoft Tai Le" w:cs="Microsoft Tai Le"/>
          <w:sz w:val="24"/>
          <w:szCs w:val="24"/>
        </w:rPr>
        <w:t xml:space="preserve"> de internación?  En este </w:t>
      </w:r>
      <w:r>
        <w:rPr>
          <w:rFonts w:ascii="Microsoft Tai Le" w:hAnsi="Microsoft Tai Le" w:cs="Microsoft Tai Le"/>
          <w:sz w:val="24"/>
          <w:szCs w:val="24"/>
        </w:rPr>
        <w:lastRenderedPageBreak/>
        <w:t>sentido, importante es hacer presente que</w:t>
      </w:r>
      <w:r w:rsidR="002775D7">
        <w:rPr>
          <w:rFonts w:ascii="Microsoft Tai Le" w:hAnsi="Microsoft Tai Le" w:cs="Microsoft Tai Le"/>
          <w:sz w:val="24"/>
          <w:szCs w:val="24"/>
        </w:rPr>
        <w:t>,</w:t>
      </w:r>
      <w:r>
        <w:rPr>
          <w:rFonts w:ascii="Microsoft Tai Le" w:hAnsi="Microsoft Tai Le" w:cs="Microsoft Tai Le"/>
          <w:sz w:val="24"/>
          <w:szCs w:val="24"/>
        </w:rPr>
        <w:t xml:space="preserve"> en el contexto judicial referido</w:t>
      </w:r>
      <w:r w:rsidR="002775D7">
        <w:rPr>
          <w:rFonts w:ascii="Microsoft Tai Le" w:hAnsi="Microsoft Tai Le" w:cs="Microsoft Tai Le"/>
          <w:sz w:val="24"/>
          <w:szCs w:val="24"/>
        </w:rPr>
        <w:t>,</w:t>
      </w:r>
      <w:r>
        <w:rPr>
          <w:rFonts w:ascii="Microsoft Tai Le" w:hAnsi="Microsoft Tai Le" w:cs="Microsoft Tai Le"/>
          <w:sz w:val="24"/>
          <w:szCs w:val="24"/>
        </w:rPr>
        <w:t xml:space="preserve"> luego de que el juez constate y decrete el ingreso residencial de un niño mediante una resolución judicial, se mantiene</w:t>
      </w:r>
      <w:r w:rsidR="00445081">
        <w:rPr>
          <w:rFonts w:ascii="Microsoft Tai Le" w:hAnsi="Microsoft Tai Le" w:cs="Microsoft Tai Le"/>
          <w:sz w:val="24"/>
          <w:szCs w:val="24"/>
        </w:rPr>
        <w:t xml:space="preserve"> </w:t>
      </w:r>
      <w:r>
        <w:rPr>
          <w:rFonts w:ascii="Microsoft Tai Le" w:hAnsi="Microsoft Tai Le" w:cs="Microsoft Tai Le"/>
          <w:sz w:val="24"/>
          <w:szCs w:val="24"/>
        </w:rPr>
        <w:t>vigente la medida de protección como causa</w:t>
      </w:r>
      <w:r w:rsidR="002775D7">
        <w:rPr>
          <w:rFonts w:ascii="Microsoft Tai Le" w:hAnsi="Microsoft Tai Le" w:cs="Microsoft Tai Le"/>
          <w:sz w:val="24"/>
          <w:szCs w:val="24"/>
        </w:rPr>
        <w:t xml:space="preserve"> X</w:t>
      </w:r>
      <w:r>
        <w:rPr>
          <w:rFonts w:ascii="Microsoft Tai Le" w:hAnsi="Microsoft Tai Le" w:cs="Microsoft Tai Le"/>
          <w:sz w:val="24"/>
          <w:szCs w:val="24"/>
        </w:rPr>
        <w:t xml:space="preserve"> ante los Juzgados de Familia</w:t>
      </w:r>
      <w:r w:rsidR="002775D7">
        <w:rPr>
          <w:rFonts w:ascii="Microsoft Tai Le" w:hAnsi="Microsoft Tai Le" w:cs="Microsoft Tai Le"/>
          <w:sz w:val="24"/>
          <w:szCs w:val="24"/>
        </w:rPr>
        <w:t>. Ellos tienen</w:t>
      </w:r>
      <w:r>
        <w:rPr>
          <w:rFonts w:ascii="Microsoft Tai Le" w:hAnsi="Microsoft Tai Le" w:cs="Microsoft Tai Le"/>
          <w:sz w:val="24"/>
          <w:szCs w:val="24"/>
        </w:rPr>
        <w:t xml:space="preserve"> la obligatoriedad de revisar dicha causa, para lo cual se solicitará </w:t>
      </w:r>
      <w:r w:rsidR="00445081">
        <w:rPr>
          <w:rFonts w:ascii="Microsoft Tai Le" w:hAnsi="Microsoft Tai Le" w:cs="Microsoft Tai Le"/>
          <w:sz w:val="24"/>
          <w:szCs w:val="24"/>
        </w:rPr>
        <w:t xml:space="preserve">informes periódicos al centro residencial donde se encuentra ingresado el niño, niña o adolescente. </w:t>
      </w:r>
    </w:p>
    <w:p w14:paraId="3B7B4B86" w14:textId="5E28FAE9" w:rsidR="003E762B" w:rsidRDefault="1A1A91A0" w:rsidP="1A1A91A0">
      <w:pPr>
        <w:tabs>
          <w:tab w:val="left" w:pos="3690"/>
        </w:tabs>
        <w:spacing w:line="360" w:lineRule="auto"/>
        <w:jc w:val="both"/>
        <w:rPr>
          <w:rFonts w:ascii="Microsoft Tai Le" w:hAnsi="Microsoft Tai Le" w:cs="Microsoft Tai Le"/>
          <w:sz w:val="24"/>
          <w:szCs w:val="24"/>
        </w:rPr>
      </w:pPr>
      <w:r w:rsidRPr="1A1A91A0">
        <w:rPr>
          <w:rFonts w:ascii="Microsoft Tai Le" w:hAnsi="Microsoft Tai Le" w:cs="Microsoft Tai Le"/>
          <w:sz w:val="24"/>
          <w:szCs w:val="24"/>
        </w:rPr>
        <w:t xml:space="preserve">En virtud de ello, diremos que en los hechos se realiza la revisión judicial respectiva, el problema está en la manera de realizarla, a mi parecer una revisión judicial idónea debiese ser siempre en audiencia decretada al efecto. La que indica la ley, debe tener una regularidad cada 6 meses, lamentablemente las audiencias de revisión no siempre son decretadas con dicha periodicidad, menos aún con forma de juicio, ya que muchas veces se decide una revisión sin forma de juicio, y otras tantas se cita a juicio, pero sin las providencias necesarias, así por ejemplo se obvia la citación de un curador ad </w:t>
      </w:r>
      <w:proofErr w:type="spellStart"/>
      <w:r w:rsidRPr="1A1A91A0">
        <w:rPr>
          <w:rFonts w:ascii="Microsoft Tai Le" w:hAnsi="Microsoft Tai Le" w:cs="Microsoft Tai Le"/>
          <w:sz w:val="24"/>
          <w:szCs w:val="24"/>
        </w:rPr>
        <w:t>litem</w:t>
      </w:r>
      <w:proofErr w:type="spellEnd"/>
      <w:r w:rsidRPr="1A1A91A0">
        <w:rPr>
          <w:rFonts w:ascii="Microsoft Tai Le" w:hAnsi="Microsoft Tai Le" w:cs="Microsoft Tai Le"/>
          <w:sz w:val="24"/>
          <w:szCs w:val="24"/>
        </w:rPr>
        <w:t xml:space="preserve"> representante de los derechos de los niños, y peor aún se obvia escuchar al niño en audiencia, siendo esto un trámite esencial de dichos procedimientos. Lo anterior, por cuanto el niño es parte, y como tal debe ser citado y escuchado en juicio, lo que establece la misma ley en los artículos 69 de la ley N°19.968 de Tribunales de Familia, 3°, 5° y 12° de la Convención Internacional de Derechos del Niño.</w:t>
      </w:r>
    </w:p>
    <w:p w14:paraId="56FB0A90" w14:textId="77777777" w:rsidR="003E762B" w:rsidRPr="001706FF" w:rsidRDefault="1A1A91A0" w:rsidP="1A1A91A0">
      <w:pPr>
        <w:pStyle w:val="Ttulo1"/>
        <w:spacing w:line="360" w:lineRule="auto"/>
        <w:rPr>
          <w:b/>
          <w:bCs/>
          <w:color w:val="auto"/>
        </w:rPr>
      </w:pPr>
      <w:bookmarkStart w:id="13" w:name="_Toc528220914"/>
      <w:r w:rsidRPr="1A1A91A0">
        <w:rPr>
          <w:b/>
          <w:bCs/>
          <w:color w:val="auto"/>
        </w:rPr>
        <w:t>CENTROS RESIDENCIALES EN LA REGIÓN DE LA ARAUCANÍA</w:t>
      </w:r>
      <w:bookmarkEnd w:id="13"/>
    </w:p>
    <w:p w14:paraId="3A0FF5F2" w14:textId="77777777" w:rsidR="002775D7" w:rsidRDefault="002775D7" w:rsidP="003E762B">
      <w:pPr>
        <w:tabs>
          <w:tab w:val="left" w:pos="3690"/>
        </w:tabs>
        <w:spacing w:line="360" w:lineRule="auto"/>
        <w:jc w:val="both"/>
        <w:rPr>
          <w:rFonts w:ascii="Microsoft Tai Le" w:hAnsi="Microsoft Tai Le" w:cs="Microsoft Tai Le"/>
          <w:sz w:val="24"/>
          <w:szCs w:val="24"/>
        </w:rPr>
      </w:pPr>
    </w:p>
    <w:p w14:paraId="5630AD66" w14:textId="7B6C4C33" w:rsidR="002775D7" w:rsidRDefault="1A1A91A0" w:rsidP="1A1A91A0">
      <w:pPr>
        <w:tabs>
          <w:tab w:val="left" w:pos="3690"/>
        </w:tabs>
        <w:spacing w:line="360" w:lineRule="auto"/>
        <w:jc w:val="both"/>
        <w:rPr>
          <w:rFonts w:ascii="Microsoft Tai Le" w:hAnsi="Microsoft Tai Le" w:cs="Microsoft Tai Le"/>
          <w:sz w:val="24"/>
          <w:szCs w:val="24"/>
        </w:rPr>
      </w:pPr>
      <w:r w:rsidRPr="1A1A91A0">
        <w:rPr>
          <w:rFonts w:ascii="Microsoft Tai Le" w:hAnsi="Microsoft Tai Le" w:cs="Microsoft Tai Le"/>
          <w:sz w:val="24"/>
          <w:szCs w:val="24"/>
        </w:rPr>
        <w:t>Existen diversos centros residenciales según sea el objeto de la intervención y medida de protección adoptada por el Juzgado de Familia, los siguientes centros residenciales se clasifican y distinguen según información proporcionada por el Servicio Nacional de Menores IX Región:</w:t>
      </w:r>
    </w:p>
    <w:p w14:paraId="61829076" w14:textId="02161FC4" w:rsidR="001706FF" w:rsidRPr="001706FF" w:rsidRDefault="1A1A91A0" w:rsidP="1A1A91A0">
      <w:pPr>
        <w:pStyle w:val="Ttulo2"/>
        <w:spacing w:line="360" w:lineRule="auto"/>
        <w:rPr>
          <w:b/>
          <w:bCs/>
          <w:color w:val="auto"/>
          <w:u w:val="single"/>
        </w:rPr>
      </w:pPr>
      <w:r w:rsidRPr="1A1A91A0">
        <w:rPr>
          <w:b/>
          <w:bCs/>
          <w:color w:val="auto"/>
          <w:u w:val="single"/>
        </w:rPr>
        <w:lastRenderedPageBreak/>
        <w:t xml:space="preserve">CREAD </w:t>
      </w:r>
    </w:p>
    <w:p w14:paraId="7C65595F" w14:textId="77777777" w:rsidR="003E762B" w:rsidRPr="003E762B" w:rsidRDefault="00092202" w:rsidP="003E762B">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Son centros residenciales de atención especializada para la protección de derechos de niños, niñas y adolescentes gravemente vulnerados menores de 18 años y/o en conflicto con la justicia menores de 14 años, que requieran una internación transitoria por ausencia de familia o porque su protección requiere la separación de ella</w:t>
      </w:r>
      <w:r>
        <w:rPr>
          <w:rStyle w:val="Refdenotaalpie"/>
          <w:rFonts w:ascii="Microsoft Tai Le" w:hAnsi="Microsoft Tai Le" w:cs="Microsoft Tai Le"/>
          <w:sz w:val="24"/>
          <w:szCs w:val="24"/>
        </w:rPr>
        <w:footnoteReference w:id="10"/>
      </w:r>
      <w:r>
        <w:rPr>
          <w:rFonts w:ascii="Microsoft Tai Le" w:hAnsi="Microsoft Tai Le" w:cs="Microsoft Tai Le"/>
          <w:sz w:val="24"/>
          <w:szCs w:val="24"/>
        </w:rPr>
        <w:t>.</w:t>
      </w:r>
    </w:p>
    <w:p w14:paraId="37F1B88E" w14:textId="77777777" w:rsidR="00445081" w:rsidRDefault="00092202"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Existen dos CREAD en la Región de la Araucanía, uno es el CREAD Alborada, cuyas edades de ingreso fluctúan entre los </w:t>
      </w:r>
      <w:r w:rsidR="008E2FBC">
        <w:rPr>
          <w:rFonts w:ascii="Microsoft Tai Le" w:hAnsi="Microsoft Tai Le" w:cs="Microsoft Tai Le"/>
          <w:sz w:val="24"/>
          <w:szCs w:val="24"/>
        </w:rPr>
        <w:t>0 a 17 años 11 meses 30 días, con plazas asignadas para un total de 75 niños y niñas. Por su parte el CREAD Belén, brinda atención especializada a niños desde 0 a 5 años con una capacidad de 45 plazas asignadas. Ambos centro</w:t>
      </w:r>
      <w:r w:rsidR="004360A5">
        <w:rPr>
          <w:rFonts w:ascii="Microsoft Tai Le" w:hAnsi="Microsoft Tai Le" w:cs="Microsoft Tai Le"/>
          <w:sz w:val="24"/>
          <w:szCs w:val="24"/>
        </w:rPr>
        <w:t>s</w:t>
      </w:r>
      <w:r w:rsidR="008E2FBC">
        <w:rPr>
          <w:rFonts w:ascii="Microsoft Tai Le" w:hAnsi="Microsoft Tai Le" w:cs="Microsoft Tai Le"/>
          <w:sz w:val="24"/>
          <w:szCs w:val="24"/>
        </w:rPr>
        <w:t xml:space="preserve"> residenciales tienen presencia regional, es decir </w:t>
      </w:r>
      <w:r w:rsidR="004360A5">
        <w:rPr>
          <w:rFonts w:ascii="Microsoft Tai Le" w:hAnsi="Microsoft Tai Le" w:cs="Microsoft Tai Le"/>
          <w:sz w:val="24"/>
          <w:szCs w:val="24"/>
        </w:rPr>
        <w:t>a ellos pueden ser ingresados niños, niñas y adolescentes de toda la región, y en algunas oportunidades también de otras regiones.</w:t>
      </w:r>
    </w:p>
    <w:p w14:paraId="2205B357" w14:textId="77777777" w:rsidR="004360A5" w:rsidRDefault="004360A5"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Estos centros residenciales son administrados en forma directa por el Servicio Nacional de Menores, organismo público que financia, administra y regula su buen funcionamiento.</w:t>
      </w:r>
    </w:p>
    <w:p w14:paraId="2BA226A1" w14:textId="77777777" w:rsidR="002775D7" w:rsidRDefault="002775D7" w:rsidP="00A3741E">
      <w:pPr>
        <w:tabs>
          <w:tab w:val="left" w:pos="3690"/>
        </w:tabs>
        <w:spacing w:line="360" w:lineRule="auto"/>
        <w:jc w:val="both"/>
        <w:rPr>
          <w:rFonts w:ascii="Microsoft Tai Le" w:hAnsi="Microsoft Tai Le" w:cs="Microsoft Tai Le"/>
          <w:b/>
          <w:sz w:val="24"/>
          <w:szCs w:val="24"/>
        </w:rPr>
      </w:pPr>
    </w:p>
    <w:p w14:paraId="5F6B6BAF" w14:textId="77777777" w:rsidR="001706FF" w:rsidRPr="001706FF" w:rsidRDefault="1A1A91A0" w:rsidP="1A1A91A0">
      <w:pPr>
        <w:pStyle w:val="Ttulo2"/>
        <w:spacing w:line="360" w:lineRule="auto"/>
        <w:rPr>
          <w:b/>
          <w:bCs/>
          <w:color w:val="auto"/>
          <w:u w:val="single"/>
        </w:rPr>
      </w:pPr>
      <w:bookmarkStart w:id="14" w:name="_Toc528220916"/>
      <w:r w:rsidRPr="1A1A91A0">
        <w:rPr>
          <w:b/>
          <w:bCs/>
          <w:color w:val="auto"/>
          <w:u w:val="single"/>
        </w:rPr>
        <w:t>HOGARES Y RESIDENCIAS DE VIDA FAMILIAR</w:t>
      </w:r>
      <w:bookmarkEnd w:id="14"/>
    </w:p>
    <w:p w14:paraId="17AD93B2" w14:textId="77777777" w:rsidR="001706FF" w:rsidRPr="001706FF" w:rsidRDefault="001706FF" w:rsidP="1A1A91A0">
      <w:pPr>
        <w:spacing w:line="360" w:lineRule="auto"/>
      </w:pPr>
    </w:p>
    <w:p w14:paraId="2DAE7F53" w14:textId="77777777" w:rsidR="004360A5" w:rsidRDefault="001706FF"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S</w:t>
      </w:r>
      <w:r w:rsidR="004360A5">
        <w:rPr>
          <w:rFonts w:ascii="Microsoft Tai Le" w:hAnsi="Microsoft Tai Le" w:cs="Microsoft Tai Le"/>
          <w:sz w:val="24"/>
          <w:szCs w:val="24"/>
        </w:rPr>
        <w:t xml:space="preserve">istema orientado a garantizar el bienestar y protección de los derechos fundamentales de provisión, participación y buen trato de los niños, niñas y adolescentes que deben ser separados de su familia producto de una vulneración </w:t>
      </w:r>
      <w:r w:rsidR="004360A5">
        <w:rPr>
          <w:rFonts w:ascii="Microsoft Tai Le" w:hAnsi="Microsoft Tai Le" w:cs="Microsoft Tai Le"/>
          <w:sz w:val="24"/>
          <w:szCs w:val="24"/>
        </w:rPr>
        <w:lastRenderedPageBreak/>
        <w:t>grave de sus derechos, mientras se restablece su derecho a vivir en familia</w:t>
      </w:r>
      <w:r w:rsidR="004360A5">
        <w:rPr>
          <w:rStyle w:val="Refdenotaalpie"/>
          <w:rFonts w:ascii="Microsoft Tai Le" w:hAnsi="Microsoft Tai Le" w:cs="Microsoft Tai Le"/>
          <w:sz w:val="24"/>
          <w:szCs w:val="24"/>
        </w:rPr>
        <w:footnoteReference w:id="11"/>
      </w:r>
      <w:r w:rsidR="004360A5">
        <w:rPr>
          <w:rFonts w:ascii="Microsoft Tai Le" w:hAnsi="Microsoft Tai Le" w:cs="Microsoft Tai Le"/>
          <w:sz w:val="24"/>
          <w:szCs w:val="24"/>
        </w:rPr>
        <w:t>. El ingreso se realiza por una orden de tribunal y constituye una medida transitoria.</w:t>
      </w:r>
    </w:p>
    <w:p w14:paraId="3130853D" w14:textId="77777777" w:rsidR="00445081" w:rsidRDefault="004360A5"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Existen en la IX Región 15 hogares o residencias familiares, algunas de ellas con atención para menores de 5 años, otras de 6 a 17 años 11 meses 30 días, algunas sólo para niñas otras sólo para niños, también lo hay mixtas. A diferencia de los CREAD, estos centros residenciales no son administrados directamente por el Servicio Nacional de Menores, sino que </w:t>
      </w:r>
      <w:r w:rsidR="005650EE">
        <w:rPr>
          <w:rFonts w:ascii="Microsoft Tai Le" w:hAnsi="Microsoft Tai Le" w:cs="Microsoft Tai Le"/>
          <w:sz w:val="24"/>
          <w:szCs w:val="24"/>
        </w:rPr>
        <w:t xml:space="preserve">por instituciones privadas y/o públicas, algunas de ellas presentes en la Novena región son: Fundación la Frontera, Fundación Mi Casa, Obispado de </w:t>
      </w:r>
      <w:proofErr w:type="spellStart"/>
      <w:r w:rsidR="005650EE">
        <w:rPr>
          <w:rFonts w:ascii="Microsoft Tai Le" w:hAnsi="Microsoft Tai Le" w:cs="Microsoft Tai Le"/>
          <w:sz w:val="24"/>
          <w:szCs w:val="24"/>
        </w:rPr>
        <w:t>Villarica</w:t>
      </w:r>
      <w:proofErr w:type="spellEnd"/>
      <w:r w:rsidR="005650EE">
        <w:rPr>
          <w:rFonts w:ascii="Microsoft Tai Le" w:hAnsi="Microsoft Tai Le" w:cs="Microsoft Tai Le"/>
          <w:sz w:val="24"/>
          <w:szCs w:val="24"/>
        </w:rPr>
        <w:t>, Aldeas Infantiles S.O.S, Fundación niño y patria, Municipalidad de Angol, etc.</w:t>
      </w:r>
    </w:p>
    <w:p w14:paraId="0DE4B5B7" w14:textId="77777777" w:rsidR="005650EE" w:rsidRDefault="005650EE" w:rsidP="00A3741E">
      <w:pPr>
        <w:tabs>
          <w:tab w:val="left" w:pos="3690"/>
        </w:tabs>
        <w:spacing w:line="360" w:lineRule="auto"/>
        <w:jc w:val="both"/>
        <w:rPr>
          <w:rFonts w:ascii="Microsoft Tai Le" w:hAnsi="Microsoft Tai Le" w:cs="Microsoft Tai Le"/>
          <w:sz w:val="24"/>
          <w:szCs w:val="24"/>
        </w:rPr>
      </w:pPr>
    </w:p>
    <w:p w14:paraId="08BAFC63" w14:textId="77777777" w:rsidR="005650EE" w:rsidRPr="001706FF" w:rsidRDefault="1A1A91A0" w:rsidP="1A1A91A0">
      <w:pPr>
        <w:pStyle w:val="Ttulo1"/>
        <w:spacing w:line="360" w:lineRule="auto"/>
        <w:rPr>
          <w:b/>
          <w:bCs/>
          <w:color w:val="auto"/>
        </w:rPr>
      </w:pPr>
      <w:bookmarkStart w:id="15" w:name="_Toc528220917"/>
      <w:r w:rsidRPr="1A1A91A0">
        <w:rPr>
          <w:b/>
          <w:bCs/>
          <w:color w:val="auto"/>
        </w:rPr>
        <w:t>CONCLUSIONES</w:t>
      </w:r>
      <w:bookmarkEnd w:id="15"/>
    </w:p>
    <w:p w14:paraId="66204FF1" w14:textId="77777777" w:rsidR="001706FF" w:rsidRPr="001706FF" w:rsidRDefault="001706FF" w:rsidP="1A1A91A0">
      <w:pPr>
        <w:spacing w:line="360" w:lineRule="auto"/>
      </w:pPr>
    </w:p>
    <w:p w14:paraId="02E8C7C6" w14:textId="77777777" w:rsidR="004B7DF5" w:rsidRDefault="005650EE" w:rsidP="00A3741E">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 xml:space="preserve">Al evaluar la normativa chilena aplicable a la internación de un niño, niña o adolescente al sistema de residencias u hogares, despejamos que </w:t>
      </w:r>
      <w:r w:rsidR="004B7DF5">
        <w:rPr>
          <w:rFonts w:ascii="Microsoft Tai Le" w:hAnsi="Microsoft Tai Le" w:cs="Microsoft Tai Le"/>
          <w:sz w:val="24"/>
          <w:szCs w:val="24"/>
        </w:rPr>
        <w:t>ésta</w:t>
      </w:r>
      <w:r>
        <w:rPr>
          <w:rFonts w:ascii="Microsoft Tai Le" w:hAnsi="Microsoft Tai Le" w:cs="Microsoft Tai Le"/>
          <w:sz w:val="24"/>
          <w:szCs w:val="24"/>
        </w:rPr>
        <w:t xml:space="preserve"> es bastante escasa </w:t>
      </w:r>
      <w:r w:rsidR="004B7DF5">
        <w:rPr>
          <w:rFonts w:ascii="Microsoft Tai Le" w:hAnsi="Microsoft Tai Le" w:cs="Microsoft Tai Le"/>
          <w:sz w:val="24"/>
          <w:szCs w:val="24"/>
        </w:rPr>
        <w:t>y dispersa, desarrollándose una parte de esta en la antigua ley de menores N°16.618 que data del año 1967, y mayormente en la ley de Tribunales de Familia N°19.968 del año 2004.</w:t>
      </w:r>
    </w:p>
    <w:p w14:paraId="3AAFE4B4" w14:textId="3AFC847F" w:rsidR="004B7DF5" w:rsidRDefault="48B51132" w:rsidP="48B51132">
      <w:pPr>
        <w:tabs>
          <w:tab w:val="left" w:pos="3690"/>
        </w:tabs>
        <w:spacing w:line="360" w:lineRule="auto"/>
        <w:jc w:val="both"/>
        <w:rPr>
          <w:rFonts w:ascii="Microsoft Tai Le" w:hAnsi="Microsoft Tai Le" w:cs="Microsoft Tai Le"/>
          <w:sz w:val="24"/>
          <w:szCs w:val="24"/>
        </w:rPr>
      </w:pPr>
      <w:r w:rsidRPr="48B51132">
        <w:rPr>
          <w:rFonts w:ascii="Microsoft Tai Le" w:hAnsi="Microsoft Tai Le" w:cs="Microsoft Tai Le"/>
          <w:sz w:val="24"/>
          <w:szCs w:val="24"/>
        </w:rPr>
        <w:t>Sin perjuicio de ser esta normativa escasa, su cumplimiento carece de regularidad, las resoluciones muchas veces son faltas de fundamento, por cuanto no constatan diligentemente la grave vulneración de derechos ni el daño asociado a la integridad psíquica o física del niño y, procesalmente no cumplen los resguardos establecidos por ley, dentro de ello, la debida comparecencia del niño, su derecho a ser oído y a participar de la mejor medida de protección.</w:t>
      </w:r>
    </w:p>
    <w:p w14:paraId="3548B00A" w14:textId="77777777" w:rsidR="00F500C1" w:rsidRDefault="00742970" w:rsidP="00742970">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lastRenderedPageBreak/>
        <w:t>Si bien no sabemos la incidencia de esto en la cantidad de ingreso residenciales, estadísticas refieren que e</w:t>
      </w:r>
      <w:r w:rsidR="00F500C1">
        <w:rPr>
          <w:rFonts w:ascii="Microsoft Tai Le" w:hAnsi="Microsoft Tai Le" w:cs="Microsoft Tai Le"/>
          <w:sz w:val="24"/>
          <w:szCs w:val="24"/>
        </w:rPr>
        <w:t>l año 2016, último año que el Servicio Nacional de Menores entregó estadísticas, 18.139</w:t>
      </w:r>
      <w:r>
        <w:rPr>
          <w:rFonts w:ascii="Microsoft Tai Le" w:hAnsi="Microsoft Tai Le" w:cs="Microsoft Tai Le"/>
          <w:sz w:val="24"/>
          <w:szCs w:val="24"/>
        </w:rPr>
        <w:t xml:space="preserve"> niños, niñas y adolescentes</w:t>
      </w:r>
      <w:r w:rsidR="00F500C1">
        <w:rPr>
          <w:rFonts w:ascii="Microsoft Tai Le" w:hAnsi="Microsoft Tai Le" w:cs="Microsoft Tai Le"/>
          <w:sz w:val="24"/>
          <w:szCs w:val="24"/>
        </w:rPr>
        <w:t xml:space="preserve"> fueron atendidos en alguna modalidad </w:t>
      </w:r>
      <w:r w:rsidR="00E92EA0">
        <w:rPr>
          <w:rFonts w:ascii="Microsoft Tai Le" w:hAnsi="Microsoft Tai Le" w:cs="Microsoft Tai Le"/>
          <w:sz w:val="24"/>
          <w:szCs w:val="24"/>
        </w:rPr>
        <w:t>que significó la separación de sus padres, número mucho mayor que el de adolescentes privados en libertad por la Ley de Responsabilidad Penal Adolescente</w:t>
      </w:r>
      <w:r w:rsidR="00E92EA0">
        <w:rPr>
          <w:rStyle w:val="Refdenotaalpie"/>
          <w:rFonts w:ascii="Microsoft Tai Le" w:hAnsi="Microsoft Tai Le" w:cs="Microsoft Tai Le"/>
          <w:sz w:val="24"/>
          <w:szCs w:val="24"/>
        </w:rPr>
        <w:footnoteReference w:id="12"/>
      </w:r>
      <w:r w:rsidR="00E92EA0">
        <w:rPr>
          <w:rFonts w:ascii="Microsoft Tai Le" w:hAnsi="Microsoft Tai Le" w:cs="Microsoft Tai Le"/>
          <w:sz w:val="24"/>
          <w:szCs w:val="24"/>
        </w:rPr>
        <w:t xml:space="preserve">. </w:t>
      </w:r>
      <w:r w:rsidR="00F500C1">
        <w:rPr>
          <w:rFonts w:ascii="Microsoft Tai Le" w:hAnsi="Microsoft Tai Le" w:cs="Microsoft Tai Le"/>
          <w:sz w:val="24"/>
          <w:szCs w:val="24"/>
        </w:rPr>
        <w:t xml:space="preserve"> </w:t>
      </w:r>
    </w:p>
    <w:p w14:paraId="0FD51C70" w14:textId="69EFB888" w:rsidR="00F76F38" w:rsidRDefault="00742970" w:rsidP="48B51132">
      <w:pPr>
        <w:tabs>
          <w:tab w:val="left" w:pos="3690"/>
        </w:tabs>
        <w:spacing w:line="360" w:lineRule="auto"/>
        <w:jc w:val="both"/>
        <w:rPr>
          <w:rFonts w:ascii="Microsoft Tai Le" w:hAnsi="Microsoft Tai Le" w:cs="Microsoft Tai Le"/>
          <w:color w:val="000000" w:themeColor="text1"/>
          <w:sz w:val="24"/>
          <w:szCs w:val="24"/>
        </w:rPr>
      </w:pPr>
      <w:r w:rsidRPr="00742970">
        <w:rPr>
          <w:rFonts w:ascii="Microsoft Tai Le" w:hAnsi="Microsoft Tai Le" w:cs="Microsoft Tai Le"/>
          <w:color w:val="000000"/>
          <w:sz w:val="24"/>
          <w:szCs w:val="24"/>
          <w:shd w:val="clear" w:color="auto" w:fill="FFFFFF"/>
        </w:rPr>
        <w:t>Según datos proporcionados por La Tercera en virtud de un reportaje asociado a la muerte de la niña Lisette Villa en Cread Galvarino (Santiago), “c</w:t>
      </w:r>
      <w:r w:rsidR="00B82E5A" w:rsidRPr="00742970">
        <w:rPr>
          <w:rFonts w:ascii="Microsoft Tai Le" w:hAnsi="Microsoft Tai Le" w:cs="Microsoft Tai Le"/>
          <w:color w:val="000000"/>
          <w:sz w:val="24"/>
          <w:szCs w:val="24"/>
          <w:shd w:val="clear" w:color="auto" w:fill="FFFFFF"/>
        </w:rPr>
        <w:t>ada año son más de cien mil los niños que ingresan al programa de cuidado estatal -algunos en tratamiento y otros en hogares- tras ser, en su mayoría, víctimas de maltrato, abuso sexual o porque sus padres cuentan con alguna inhabilidad para su cuidado. Ellos representan el 84,5% de los menores atendidos por el Sename, cifra mayor a la de adolescentes ingresados en centros penitenciarios (14,6%) o a los menores en programas de adopción (0,77%)</w:t>
      </w:r>
      <w:r w:rsidRPr="00742970">
        <w:rPr>
          <w:rFonts w:ascii="Microsoft Tai Le" w:hAnsi="Microsoft Tai Le" w:cs="Microsoft Tai Le"/>
          <w:color w:val="000000"/>
          <w:sz w:val="24"/>
          <w:szCs w:val="24"/>
          <w:shd w:val="clear" w:color="auto" w:fill="FFFFFF"/>
        </w:rPr>
        <w:t>”</w:t>
      </w:r>
      <w:r w:rsidRPr="00742970">
        <w:rPr>
          <w:rStyle w:val="Refdenotaalpie"/>
          <w:rFonts w:ascii="Microsoft Tai Le" w:hAnsi="Microsoft Tai Le" w:cs="Microsoft Tai Le"/>
          <w:color w:val="000000"/>
          <w:sz w:val="24"/>
          <w:szCs w:val="24"/>
          <w:shd w:val="clear" w:color="auto" w:fill="FFFFFF"/>
        </w:rPr>
        <w:footnoteReference w:id="13"/>
      </w:r>
      <w:r w:rsidR="00B82E5A" w:rsidRPr="00742970">
        <w:rPr>
          <w:rFonts w:ascii="Microsoft Tai Le" w:hAnsi="Microsoft Tai Le" w:cs="Microsoft Tai Le"/>
          <w:color w:val="000000"/>
          <w:sz w:val="24"/>
          <w:szCs w:val="24"/>
          <w:shd w:val="clear" w:color="auto" w:fill="FFFFFF"/>
        </w:rPr>
        <w:t>.</w:t>
      </w:r>
    </w:p>
    <w:p w14:paraId="0F4D9349" w14:textId="77777777" w:rsidR="00A6214E" w:rsidRPr="00742970" w:rsidRDefault="00742970" w:rsidP="00C607A1">
      <w:pPr>
        <w:tabs>
          <w:tab w:val="left" w:pos="3690"/>
        </w:tabs>
        <w:spacing w:line="360" w:lineRule="auto"/>
        <w:jc w:val="both"/>
        <w:rPr>
          <w:rFonts w:ascii="Microsoft Tai Le" w:hAnsi="Microsoft Tai Le" w:cs="Microsoft Tai Le"/>
          <w:sz w:val="24"/>
          <w:szCs w:val="24"/>
        </w:rPr>
      </w:pPr>
      <w:r>
        <w:rPr>
          <w:rFonts w:ascii="Microsoft Tai Le" w:hAnsi="Microsoft Tai Le" w:cs="Microsoft Tai Le"/>
          <w:sz w:val="24"/>
          <w:szCs w:val="24"/>
        </w:rPr>
        <w:t>Las preguntas y cuestionamientos al sistema son muchos, y, pese a que no existe un único responsable del mal funcionamiento y las consecuencias que de ellos se derivan</w:t>
      </w:r>
      <w:r w:rsidR="00C607A1">
        <w:rPr>
          <w:rFonts w:ascii="Microsoft Tai Le" w:hAnsi="Microsoft Tai Le" w:cs="Microsoft Tai Le"/>
          <w:sz w:val="24"/>
          <w:szCs w:val="24"/>
        </w:rPr>
        <w:t xml:space="preserve">, reiteraré las conclusiones sostenidas en informes anteriores en cuanto a la falta de fiscalización, carencia de especialización de muchos agentes y “órganos garantes de derechos”, inexistencia de representación jurídica de niños, niñas y adolescentes, y falta de un sistema multidisciplinario, coordinado y orientado a favor de la protección integral de la infancia y adolescencia vulnerada.  </w:t>
      </w:r>
    </w:p>
    <w:sectPr w:rsidR="00A6214E" w:rsidRPr="00742970">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Bernardita Molina" w:date="2018-10-29T17:31:00Z" w:initials="BM">
    <w:p w14:paraId="561DABC8" w14:textId="06B93449" w:rsidR="1A1A91A0" w:rsidRDefault="1A1A91A0">
      <w:r>
        <w:t>Qué es lo que dice en este artículo?</w:t>
      </w:r>
      <w:r>
        <w:annotationRef/>
      </w:r>
    </w:p>
    <w:p w14:paraId="5FF6B47B" w14:textId="536F7B02" w:rsidR="1A1A91A0" w:rsidRDefault="1A1A91A0"/>
  </w:comment>
  <w:comment w:id="6" w:author="acer" w:date="2018-11-05T15:31:00Z" w:initials="a">
    <w:p w14:paraId="6250ED21" w14:textId="55A5FC34" w:rsidR="00405B40" w:rsidRDefault="00405B40">
      <w:pPr>
        <w:pStyle w:val="Textocomentario"/>
      </w:pPr>
      <w:r>
        <w:rPr>
          <w:rStyle w:val="Refdecomentario"/>
        </w:rPr>
        <w:annotationRef/>
      </w:r>
    </w:p>
  </w:comment>
  <w:comment w:id="7" w:author="acer" w:date="2018-11-05T15:34:00Z" w:initials="a">
    <w:p w14:paraId="5416CF86" w14:textId="2846300F" w:rsidR="00405B40" w:rsidRDefault="00405B40">
      <w:pPr>
        <w:pStyle w:val="Textocomentario"/>
      </w:pPr>
      <w:r>
        <w:rPr>
          <w:rStyle w:val="Refdecomentario"/>
        </w:rPr>
        <w:annotationRef/>
      </w:r>
      <w:r>
        <w:t>Listo</w:t>
      </w:r>
    </w:p>
    <w:p w14:paraId="57071C09" w14:textId="10ACE696" w:rsidR="00405B40" w:rsidRDefault="00405B40">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F6B47B" w15:done="1"/>
  <w15:commentEx w15:paraId="6250ED21" w15:paraIdParent="5FF6B47B" w15:done="1"/>
  <w15:commentEx w15:paraId="57071C09" w15:paraIdParent="5FF6B4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6B47B" w16cid:durableId="37049A03"/>
  <w16cid:commentId w16cid:paraId="6250ED21" w16cid:durableId="1F8AE0EE"/>
  <w16cid:commentId w16cid:paraId="57071C09" w16cid:durableId="1F8AE1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C34E" w14:textId="77777777" w:rsidR="000C63C4" w:rsidRDefault="000C63C4" w:rsidP="0070116A">
      <w:pPr>
        <w:spacing w:after="0" w:line="240" w:lineRule="auto"/>
      </w:pPr>
      <w:r>
        <w:separator/>
      </w:r>
    </w:p>
  </w:endnote>
  <w:endnote w:type="continuationSeparator" w:id="0">
    <w:p w14:paraId="680A4E5D" w14:textId="77777777" w:rsidR="000C63C4" w:rsidRDefault="000C63C4" w:rsidP="0070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89588C" w:rsidRDefault="008958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937354"/>
      <w:docPartObj>
        <w:docPartGallery w:val="Page Numbers (Bottom of Page)"/>
        <w:docPartUnique/>
      </w:docPartObj>
    </w:sdtPr>
    <w:sdtEndPr/>
    <w:sdtContent>
      <w:p w14:paraId="0EB546F9" w14:textId="77777777" w:rsidR="0089588C" w:rsidRDefault="0089588C">
        <w:pPr>
          <w:pStyle w:val="Piedepgina"/>
          <w:jc w:val="right"/>
        </w:pPr>
        <w:r>
          <w:fldChar w:fldCharType="begin"/>
        </w:r>
        <w:r>
          <w:instrText>PAGE   \* MERGEFORMAT</w:instrText>
        </w:r>
        <w:r>
          <w:fldChar w:fldCharType="separate"/>
        </w:r>
        <w:r>
          <w:rPr>
            <w:lang w:val="es-ES"/>
          </w:rPr>
          <w:t>2</w:t>
        </w:r>
        <w:r>
          <w:fldChar w:fldCharType="end"/>
        </w:r>
      </w:p>
    </w:sdtContent>
  </w:sdt>
  <w:p w14:paraId="54CD245A" w14:textId="77777777" w:rsidR="0089588C" w:rsidRDefault="008958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89588C" w:rsidRDefault="008958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EF7D" w14:textId="77777777" w:rsidR="000C63C4" w:rsidRDefault="000C63C4" w:rsidP="0070116A">
      <w:pPr>
        <w:spacing w:after="0" w:line="240" w:lineRule="auto"/>
      </w:pPr>
      <w:r>
        <w:separator/>
      </w:r>
    </w:p>
  </w:footnote>
  <w:footnote w:type="continuationSeparator" w:id="0">
    <w:p w14:paraId="7194DBDC" w14:textId="77777777" w:rsidR="000C63C4" w:rsidRDefault="000C63C4" w:rsidP="0070116A">
      <w:pPr>
        <w:spacing w:after="0" w:line="240" w:lineRule="auto"/>
      </w:pPr>
      <w:r>
        <w:continuationSeparator/>
      </w:r>
    </w:p>
  </w:footnote>
  <w:footnote w:id="1">
    <w:p w14:paraId="4AF1EABF" w14:textId="77777777" w:rsidR="00AF71A5" w:rsidRDefault="00AF71A5" w:rsidP="00AF71A5">
      <w:pPr>
        <w:autoSpaceDE w:val="0"/>
        <w:autoSpaceDN w:val="0"/>
        <w:adjustRightInd w:val="0"/>
        <w:spacing w:after="0" w:line="240" w:lineRule="auto"/>
        <w:jc w:val="both"/>
      </w:pPr>
      <w:r>
        <w:rPr>
          <w:rStyle w:val="Refdenotaalpie"/>
        </w:rPr>
        <w:footnoteRef/>
      </w:r>
      <w:r>
        <w:t xml:space="preserve"> Revista de Estudios de la Justicia, “Análisis del itinerario procesal de la protección de derechos del niños y niñas”, Francisco Estrada V, publicado el 30 junio de 2018.</w:t>
      </w:r>
    </w:p>
    <w:p w14:paraId="769D0D3C" w14:textId="77777777" w:rsidR="00AF71A5" w:rsidRDefault="00AF71A5" w:rsidP="00AF71A5">
      <w:pPr>
        <w:pStyle w:val="Textonotapie"/>
      </w:pPr>
    </w:p>
  </w:footnote>
  <w:footnote w:id="2">
    <w:p w14:paraId="2B6C7F90" w14:textId="77777777" w:rsidR="0070116A" w:rsidRDefault="0070116A" w:rsidP="00921AFA">
      <w:pPr>
        <w:pStyle w:val="Textonotapie"/>
        <w:jc w:val="both"/>
      </w:pPr>
      <w:r>
        <w:rPr>
          <w:rStyle w:val="Refdenotaalpie"/>
        </w:rPr>
        <w:footnoteRef/>
      </w:r>
      <w:r>
        <w:t xml:space="preserve"> Artículo 5° ley 19.968 “</w:t>
      </w:r>
      <w:r w:rsidR="00921AFA">
        <w:t>L</w:t>
      </w:r>
      <w:r>
        <w:t>a función de los profesionales del consejero técnico será la de asesorar, individual o colectivamente a los jueces en el análisis y mejor comprensión de los asuntos sometidos a su conocimiento, en el ámbito de su especialidad”.</w:t>
      </w:r>
    </w:p>
  </w:footnote>
  <w:footnote w:id="3">
    <w:p w14:paraId="4A5DAED8" w14:textId="77777777" w:rsidR="00921AFA" w:rsidRDefault="00921AFA" w:rsidP="00921AFA">
      <w:pPr>
        <w:pStyle w:val="Textonotapie"/>
        <w:jc w:val="both"/>
      </w:pPr>
      <w:r>
        <w:rPr>
          <w:rStyle w:val="Refdenotaalpie"/>
        </w:rPr>
        <w:footnoteRef/>
      </w:r>
      <w:r>
        <w:t xml:space="preserve"> Artículo 69 ley 19.968 “En este procedimiento, el juez tendrá debidamente en cuenta las opiniones de los niños, niñas y adolescentes, considerando su edad y madurez”.</w:t>
      </w:r>
    </w:p>
  </w:footnote>
  <w:footnote w:id="4">
    <w:p w14:paraId="38FD0BB2" w14:textId="77777777" w:rsidR="00921AFA" w:rsidRDefault="00921AFA">
      <w:pPr>
        <w:pStyle w:val="Textonotapie"/>
      </w:pPr>
      <w:r>
        <w:rPr>
          <w:rStyle w:val="Refdenotaalpie"/>
        </w:rPr>
        <w:footnoteRef/>
      </w:r>
      <w:r>
        <w:t xml:space="preserve"> Principio de autonomía progresiva y Derecho a ser oído respectivamente.</w:t>
      </w:r>
    </w:p>
  </w:footnote>
  <w:footnote w:id="5">
    <w:p w14:paraId="44578863" w14:textId="77777777" w:rsidR="00921AFA" w:rsidRDefault="00921AFA">
      <w:pPr>
        <w:pStyle w:val="Textonotapie"/>
      </w:pPr>
      <w:r>
        <w:rPr>
          <w:rStyle w:val="Refdenotaalpie"/>
        </w:rPr>
        <w:footnoteRef/>
      </w:r>
      <w:r>
        <w:t xml:space="preserve"> </w:t>
      </w:r>
      <w:r w:rsidR="001C2B1C" w:rsidRPr="001C2B1C">
        <w:rPr>
          <w:i/>
        </w:rPr>
        <w:t>C. Suprema, 22 de mayo de 2008.</w:t>
      </w:r>
    </w:p>
  </w:footnote>
  <w:footnote w:id="6">
    <w:p w14:paraId="118F3DB5" w14:textId="77777777" w:rsidR="00AC4757" w:rsidRDefault="00AC4757">
      <w:pPr>
        <w:pStyle w:val="Textonotapie"/>
      </w:pPr>
      <w:r>
        <w:rPr>
          <w:rStyle w:val="Refdenotaalpie"/>
        </w:rPr>
        <w:footnoteRef/>
      </w:r>
      <w:r>
        <w:t xml:space="preserve"> C. Suprema, 15 de junio de 2009.</w:t>
      </w:r>
    </w:p>
  </w:footnote>
  <w:footnote w:id="7">
    <w:p w14:paraId="3D9F2490" w14:textId="77777777" w:rsidR="00F478CC" w:rsidRDefault="00F478CC">
      <w:pPr>
        <w:pStyle w:val="Textonotapie"/>
      </w:pPr>
      <w:r>
        <w:rPr>
          <w:rStyle w:val="Refdenotaalpie"/>
        </w:rPr>
        <w:footnoteRef/>
      </w:r>
      <w:r>
        <w:t xml:space="preserve"> </w:t>
      </w:r>
      <w:r w:rsidRPr="00F478CC">
        <w:t>http://www.memoriachilena.cl/archivos2/pdfs/MC0030469.pdf</w:t>
      </w:r>
    </w:p>
  </w:footnote>
  <w:footnote w:id="8">
    <w:p w14:paraId="2313223B" w14:textId="77777777" w:rsidR="00A871F8" w:rsidRDefault="00A871F8" w:rsidP="00A871F8">
      <w:pPr>
        <w:pStyle w:val="Textonotapie"/>
        <w:jc w:val="both"/>
      </w:pPr>
      <w:r>
        <w:rPr>
          <w:rStyle w:val="Refdenotaalpie"/>
        </w:rPr>
        <w:footnoteRef/>
      </w:r>
      <w:r>
        <w:t xml:space="preserve"> “Todos los asuntos en que aparezcan niños, niñas y adolescentes gravemente vulnerados o amenazados en sus derechos, respecto de los cuales se requiera adoptar una medida de protección conforme al artículo 30 de la ley de menores”</w:t>
      </w:r>
    </w:p>
  </w:footnote>
  <w:footnote w:id="9">
    <w:p w14:paraId="2CB3CDF3" w14:textId="77777777" w:rsidR="008F745C" w:rsidRDefault="008F745C">
      <w:pPr>
        <w:pStyle w:val="Textonotapie"/>
      </w:pPr>
      <w:r>
        <w:rPr>
          <w:rStyle w:val="Refdenotaalpie"/>
        </w:rPr>
        <w:footnoteRef/>
      </w:r>
      <w:r>
        <w:t xml:space="preserve"> </w:t>
      </w:r>
      <w:r w:rsidR="0033188B">
        <w:t>Así por ejemplo el caso de Lissette Villa, quien estuvo desde el año 2009 hasta su muerte el año 2016, con ingresos residenciales a diversos hogares tanto de la V como de la IX región.</w:t>
      </w:r>
    </w:p>
  </w:footnote>
  <w:footnote w:id="10">
    <w:p w14:paraId="1DA5EF0E" w14:textId="77777777" w:rsidR="00092202" w:rsidRDefault="00092202">
      <w:pPr>
        <w:pStyle w:val="Textonotapie"/>
      </w:pPr>
      <w:r>
        <w:rPr>
          <w:rStyle w:val="Refdenotaalpie"/>
        </w:rPr>
        <w:footnoteRef/>
      </w:r>
      <w:r>
        <w:t xml:space="preserve"> Información proporcionada según oferta programática del Servicio Nacional de Menores de la Araucanía actualizado al 31 de mayo de 2018.</w:t>
      </w:r>
    </w:p>
  </w:footnote>
  <w:footnote w:id="11">
    <w:p w14:paraId="6CC37D13" w14:textId="77777777" w:rsidR="004360A5" w:rsidRDefault="004360A5">
      <w:pPr>
        <w:pStyle w:val="Textonotapie"/>
      </w:pPr>
      <w:r>
        <w:rPr>
          <w:rStyle w:val="Refdenotaalpie"/>
        </w:rPr>
        <w:footnoteRef/>
      </w:r>
      <w:r>
        <w:t xml:space="preserve"> Información proporcionada según oferta programática del Servicio Nacional de Menores de la Araucanía actualizado al 31 de mayo de 2018.</w:t>
      </w:r>
    </w:p>
  </w:footnote>
  <w:footnote w:id="12">
    <w:p w14:paraId="4EA8BB64" w14:textId="77777777" w:rsidR="00E92EA0" w:rsidRPr="00E92EA0" w:rsidRDefault="00E92EA0" w:rsidP="00A871F8">
      <w:pPr>
        <w:pStyle w:val="Textonotapie"/>
        <w:jc w:val="both"/>
      </w:pPr>
      <w:r>
        <w:rPr>
          <w:rStyle w:val="Refdenotaalpie"/>
        </w:rPr>
        <w:footnoteRef/>
      </w:r>
      <w:r w:rsidRPr="00E92EA0">
        <w:t xml:space="preserve"> </w:t>
      </w:r>
      <w:hyperlink r:id="rId1" w:history="1">
        <w:r w:rsidRPr="00E92EA0">
          <w:rPr>
            <w:rStyle w:val="Hipervnculo"/>
          </w:rPr>
          <w:t>file:///C:/Users/acer/Downloads/50370-817-175450-1-10-20180629.pdf</w:t>
        </w:r>
      </w:hyperlink>
      <w:r w:rsidRPr="00E92EA0">
        <w:t xml:space="preserve"> “Análisis del itinerario procesal de</w:t>
      </w:r>
      <w:r>
        <w:t xml:space="preserve"> la protección de derechos de niños y niñas. Francisco Estrada”</w:t>
      </w:r>
    </w:p>
  </w:footnote>
  <w:footnote w:id="13">
    <w:p w14:paraId="25A9B222" w14:textId="77777777" w:rsidR="00742970" w:rsidRDefault="00742970">
      <w:pPr>
        <w:pStyle w:val="Textonotapie"/>
      </w:pPr>
      <w:r>
        <w:rPr>
          <w:rStyle w:val="Refdenotaalpie"/>
        </w:rPr>
        <w:footnoteRef/>
      </w:r>
      <w:r>
        <w:t xml:space="preserve"> </w:t>
      </w:r>
      <w:r w:rsidRPr="00742970">
        <w:t>http://www2.latercera.com/noticia/mi-nombre-es-lissette/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0D7D" w14:textId="77777777" w:rsidR="0089588C" w:rsidRDefault="008958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5B0" w14:textId="77777777" w:rsidR="0089588C" w:rsidRDefault="008958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9836" w14:textId="77777777" w:rsidR="0089588C" w:rsidRDefault="008958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57A6"/>
    <w:multiLevelType w:val="hybridMultilevel"/>
    <w:tmpl w:val="83501934"/>
    <w:lvl w:ilvl="0" w:tplc="35D8FECA">
      <w:start w:val="1"/>
      <w:numFmt w:val="bullet"/>
      <w:lvlText w:val="-"/>
      <w:lvlJc w:val="left"/>
      <w:pPr>
        <w:ind w:left="720" w:hanging="360"/>
      </w:pPr>
      <w:rPr>
        <w:rFonts w:ascii="Microsoft Tai Le" w:eastAsiaTheme="minorHAnsi" w:hAnsi="Microsoft Tai Le" w:cs="Microsoft Tai 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FEE0C7D"/>
    <w:multiLevelType w:val="hybridMultilevel"/>
    <w:tmpl w:val="8C50490A"/>
    <w:lvl w:ilvl="0" w:tplc="8D768B1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46961CF9"/>
    <w:multiLevelType w:val="hybridMultilevel"/>
    <w:tmpl w:val="4F224314"/>
    <w:lvl w:ilvl="0" w:tplc="35D8FECA">
      <w:numFmt w:val="bullet"/>
      <w:lvlText w:val="-"/>
      <w:lvlJc w:val="left"/>
      <w:pPr>
        <w:ind w:left="720" w:hanging="360"/>
      </w:pPr>
      <w:rPr>
        <w:rFonts w:ascii="Microsoft Tai Le" w:eastAsiaTheme="minorHAnsi" w:hAnsi="Microsoft Tai Le" w:cs="Microsoft Tai Le"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0035B1A"/>
    <w:multiLevelType w:val="hybridMultilevel"/>
    <w:tmpl w:val="5DC4AC9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43534F5"/>
    <w:multiLevelType w:val="hybridMultilevel"/>
    <w:tmpl w:val="BD584A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D9252A2"/>
    <w:multiLevelType w:val="hybridMultilevel"/>
    <w:tmpl w:val="FD4CD24E"/>
    <w:lvl w:ilvl="0" w:tplc="32EAAE16">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ardita Molina">
    <w15:presenceInfo w15:providerId="Windows Live" w15:userId="189636b54790ab98"/>
  </w15:person>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E4"/>
    <w:rsid w:val="00092202"/>
    <w:rsid w:val="000C63C4"/>
    <w:rsid w:val="00114CFD"/>
    <w:rsid w:val="001706FF"/>
    <w:rsid w:val="001C2B1C"/>
    <w:rsid w:val="001C42C3"/>
    <w:rsid w:val="001C4AB2"/>
    <w:rsid w:val="00226724"/>
    <w:rsid w:val="00263162"/>
    <w:rsid w:val="002775D7"/>
    <w:rsid w:val="002D6748"/>
    <w:rsid w:val="0033188B"/>
    <w:rsid w:val="00357EE4"/>
    <w:rsid w:val="003E762B"/>
    <w:rsid w:val="00405B40"/>
    <w:rsid w:val="004360A5"/>
    <w:rsid w:val="00445081"/>
    <w:rsid w:val="004B7DF5"/>
    <w:rsid w:val="005155D7"/>
    <w:rsid w:val="005650EE"/>
    <w:rsid w:val="00580977"/>
    <w:rsid w:val="006216A5"/>
    <w:rsid w:val="00635BA6"/>
    <w:rsid w:val="006D238A"/>
    <w:rsid w:val="0070116A"/>
    <w:rsid w:val="00742970"/>
    <w:rsid w:val="00745CD7"/>
    <w:rsid w:val="00876D63"/>
    <w:rsid w:val="0089588C"/>
    <w:rsid w:val="008B76BD"/>
    <w:rsid w:val="008E2FBC"/>
    <w:rsid w:val="008F745C"/>
    <w:rsid w:val="00902A06"/>
    <w:rsid w:val="00921AFA"/>
    <w:rsid w:val="00957A98"/>
    <w:rsid w:val="009768AD"/>
    <w:rsid w:val="00A062E6"/>
    <w:rsid w:val="00A3741E"/>
    <w:rsid w:val="00A6214E"/>
    <w:rsid w:val="00A871F8"/>
    <w:rsid w:val="00AC4757"/>
    <w:rsid w:val="00AC5CA5"/>
    <w:rsid w:val="00AF71A5"/>
    <w:rsid w:val="00B202CF"/>
    <w:rsid w:val="00B60700"/>
    <w:rsid w:val="00B82E5A"/>
    <w:rsid w:val="00B977EE"/>
    <w:rsid w:val="00C2775F"/>
    <w:rsid w:val="00C607A1"/>
    <w:rsid w:val="00C70214"/>
    <w:rsid w:val="00C9438F"/>
    <w:rsid w:val="00D92CF5"/>
    <w:rsid w:val="00E10510"/>
    <w:rsid w:val="00E561AC"/>
    <w:rsid w:val="00E900BA"/>
    <w:rsid w:val="00E92EA0"/>
    <w:rsid w:val="00F478CC"/>
    <w:rsid w:val="00F500C1"/>
    <w:rsid w:val="00F76F38"/>
    <w:rsid w:val="1A1A91A0"/>
    <w:rsid w:val="41936ADF"/>
    <w:rsid w:val="48B51132"/>
    <w:rsid w:val="6CDBF3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F35D"/>
  <w15:chartTrackingRefBased/>
  <w15:docId w15:val="{D6A39221-0C41-4AC1-9E8C-8E573D34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70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70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5D7"/>
    <w:pPr>
      <w:ind w:left="720"/>
      <w:contextualSpacing/>
    </w:pPr>
  </w:style>
  <w:style w:type="paragraph" w:styleId="Textonotapie">
    <w:name w:val="footnote text"/>
    <w:basedOn w:val="Normal"/>
    <w:link w:val="TextonotapieCar"/>
    <w:uiPriority w:val="99"/>
    <w:semiHidden/>
    <w:unhideWhenUsed/>
    <w:rsid w:val="007011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16A"/>
    <w:rPr>
      <w:sz w:val="20"/>
      <w:szCs w:val="20"/>
    </w:rPr>
  </w:style>
  <w:style w:type="character" w:styleId="Refdenotaalpie">
    <w:name w:val="footnote reference"/>
    <w:basedOn w:val="Fuentedeprrafopredeter"/>
    <w:uiPriority w:val="99"/>
    <w:semiHidden/>
    <w:unhideWhenUsed/>
    <w:rsid w:val="0070116A"/>
    <w:rPr>
      <w:vertAlign w:val="superscript"/>
    </w:rPr>
  </w:style>
  <w:style w:type="character" w:styleId="Hipervnculo">
    <w:name w:val="Hyperlink"/>
    <w:basedOn w:val="Fuentedeprrafopredeter"/>
    <w:uiPriority w:val="99"/>
    <w:unhideWhenUsed/>
    <w:rsid w:val="00E92EA0"/>
    <w:rPr>
      <w:color w:val="0563C1" w:themeColor="hyperlink"/>
      <w:u w:val="single"/>
    </w:rPr>
  </w:style>
  <w:style w:type="character" w:customStyle="1" w:styleId="Mencinsinresolver1">
    <w:name w:val="Mención sin resolver1"/>
    <w:basedOn w:val="Fuentedeprrafopredeter"/>
    <w:uiPriority w:val="99"/>
    <w:semiHidden/>
    <w:unhideWhenUsed/>
    <w:rsid w:val="00E92EA0"/>
    <w:rPr>
      <w:color w:val="605E5C"/>
      <w:shd w:val="clear" w:color="auto" w:fill="E1DFDD"/>
    </w:rPr>
  </w:style>
  <w:style w:type="character" w:customStyle="1" w:styleId="Ttulo1Car">
    <w:name w:val="Título 1 Car"/>
    <w:basedOn w:val="Fuentedeprrafopredeter"/>
    <w:link w:val="Ttulo1"/>
    <w:uiPriority w:val="9"/>
    <w:rsid w:val="001706F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1706FF"/>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1706FF"/>
    <w:pPr>
      <w:outlineLvl w:val="9"/>
    </w:pPr>
    <w:rPr>
      <w:lang w:eastAsia="es-CL"/>
    </w:rPr>
  </w:style>
  <w:style w:type="paragraph" w:styleId="TDC1">
    <w:name w:val="toc 1"/>
    <w:basedOn w:val="Normal"/>
    <w:next w:val="Normal"/>
    <w:autoRedefine/>
    <w:uiPriority w:val="39"/>
    <w:unhideWhenUsed/>
    <w:rsid w:val="001706FF"/>
    <w:pPr>
      <w:spacing w:after="100"/>
    </w:pPr>
  </w:style>
  <w:style w:type="paragraph" w:styleId="TDC2">
    <w:name w:val="toc 2"/>
    <w:basedOn w:val="Normal"/>
    <w:next w:val="Normal"/>
    <w:autoRedefine/>
    <w:uiPriority w:val="39"/>
    <w:unhideWhenUsed/>
    <w:rsid w:val="001706FF"/>
    <w:pPr>
      <w:spacing w:after="100"/>
      <w:ind w:left="220"/>
    </w:pPr>
  </w:style>
  <w:style w:type="paragraph" w:styleId="Encabezado">
    <w:name w:val="header"/>
    <w:basedOn w:val="Normal"/>
    <w:link w:val="EncabezadoCar"/>
    <w:uiPriority w:val="99"/>
    <w:unhideWhenUsed/>
    <w:rsid w:val="00895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88C"/>
  </w:style>
  <w:style w:type="paragraph" w:styleId="Piedepgina">
    <w:name w:val="footer"/>
    <w:basedOn w:val="Normal"/>
    <w:link w:val="PiedepginaCar"/>
    <w:uiPriority w:val="99"/>
    <w:unhideWhenUsed/>
    <w:rsid w:val="00895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88C"/>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05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B4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05B40"/>
    <w:rPr>
      <w:b/>
      <w:bCs/>
    </w:rPr>
  </w:style>
  <w:style w:type="character" w:customStyle="1" w:styleId="AsuntodelcomentarioCar">
    <w:name w:val="Asunto del comentario Car"/>
    <w:basedOn w:val="TextocomentarioCar"/>
    <w:link w:val="Asuntodelcomentario"/>
    <w:uiPriority w:val="99"/>
    <w:semiHidden/>
    <w:rsid w:val="00405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acer/Downloads/50370-817-175450-1-10-2018062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8AF6-59A8-4F72-B440-342DF758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3699</Words>
  <Characters>20347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Bernardita Molina</dc:creator>
  <cp:keywords/>
  <dc:description/>
  <cp:lastModifiedBy>acer</cp:lastModifiedBy>
  <cp:revision>2</cp:revision>
  <dcterms:created xsi:type="dcterms:W3CDTF">2018-11-05T18:36:00Z</dcterms:created>
  <dcterms:modified xsi:type="dcterms:W3CDTF">2018-11-05T18:36:00Z</dcterms:modified>
</cp:coreProperties>
</file>