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37" w:rsidRDefault="00CC3842" w:rsidP="00CC3842">
      <w:pPr>
        <w:jc w:val="center"/>
        <w:rPr>
          <w:b/>
          <w:sz w:val="24"/>
          <w:szCs w:val="24"/>
        </w:rPr>
      </w:pPr>
      <w:r>
        <w:rPr>
          <w:b/>
          <w:sz w:val="24"/>
          <w:szCs w:val="24"/>
        </w:rPr>
        <w:t xml:space="preserve">DUDAS SOBRE </w:t>
      </w:r>
      <w:r w:rsidR="00C85640" w:rsidRPr="00C85640">
        <w:rPr>
          <w:b/>
          <w:sz w:val="24"/>
          <w:szCs w:val="24"/>
        </w:rPr>
        <w:t xml:space="preserve">DEFINICION DE BASE DE GASTO </w:t>
      </w:r>
      <w:proofErr w:type="gramStart"/>
      <w:r w:rsidR="00C85640" w:rsidRPr="00C85640">
        <w:rPr>
          <w:b/>
          <w:sz w:val="24"/>
          <w:szCs w:val="24"/>
        </w:rPr>
        <w:t>PUBLICO</w:t>
      </w:r>
      <w:proofErr w:type="gramEnd"/>
      <w:r w:rsidR="00C85640" w:rsidRPr="00C85640">
        <w:rPr>
          <w:b/>
          <w:sz w:val="24"/>
          <w:szCs w:val="24"/>
        </w:rPr>
        <w:t xml:space="preserve"> 2018 PARA EFECTOS DE </w:t>
      </w:r>
      <w:r>
        <w:rPr>
          <w:b/>
          <w:sz w:val="24"/>
          <w:szCs w:val="24"/>
        </w:rPr>
        <w:t xml:space="preserve">ESTIMAR CRECIMIENTO DEL GASTO </w:t>
      </w:r>
      <w:r w:rsidR="00C85640" w:rsidRPr="00C85640">
        <w:rPr>
          <w:b/>
          <w:sz w:val="24"/>
          <w:szCs w:val="24"/>
        </w:rPr>
        <w:t>PARA 2019.</w:t>
      </w:r>
    </w:p>
    <w:p w:rsidR="002157EF" w:rsidRDefault="002157EF">
      <w:pPr>
        <w:rPr>
          <w:b/>
          <w:sz w:val="24"/>
          <w:szCs w:val="24"/>
        </w:rPr>
      </w:pPr>
    </w:p>
    <w:p w:rsidR="002157EF" w:rsidRPr="00CC3842" w:rsidRDefault="002157EF" w:rsidP="002157EF">
      <w:pPr>
        <w:jc w:val="both"/>
        <w:rPr>
          <w:szCs w:val="24"/>
        </w:rPr>
      </w:pPr>
      <w:r w:rsidRPr="00CC3842">
        <w:rPr>
          <w:szCs w:val="24"/>
        </w:rPr>
        <w:t>Las definiciones presupuestarias son fundamentales para el desarrollo del país, pues ellas inciden directamente en políticas públicas que benefician a la ciudadanía. Para que estas definiciones se tomen de manera adecuada, es indispensable que exista total claridad y transparencia en las cifras que alimentan la discusión presupuestaria en el Congreso y que informan a la opinión pública. Lamentablemente en esta ocasión la autoridad fiscal ha entregado cifras que</w:t>
      </w:r>
      <w:r w:rsidR="00CC3842" w:rsidRPr="00CC3842">
        <w:rPr>
          <w:szCs w:val="24"/>
        </w:rPr>
        <w:t>, a lo menos,</w:t>
      </w:r>
      <w:r w:rsidRPr="00CC3842">
        <w:rPr>
          <w:szCs w:val="24"/>
        </w:rPr>
        <w:t xml:space="preserve"> llevan a la confusión, en particular, las referidas a la base de comparación con la cual se calculan las tasas de crecimiento del gasto para el año 2019. A continuación se explica esta situación, y se hace un llamado a la autoridad para que rectifique la información pertinente.  </w:t>
      </w:r>
    </w:p>
    <w:p w:rsidR="002157EF" w:rsidRPr="002157EF" w:rsidRDefault="002157EF">
      <w:pPr>
        <w:rPr>
          <w:sz w:val="24"/>
          <w:szCs w:val="24"/>
        </w:rPr>
      </w:pPr>
      <w:r>
        <w:rPr>
          <w:sz w:val="24"/>
          <w:szCs w:val="24"/>
        </w:rPr>
        <w:t xml:space="preserve"> </w:t>
      </w:r>
    </w:p>
    <w:p w:rsidR="007D6C37" w:rsidRPr="00682562" w:rsidRDefault="007D6C37" w:rsidP="007D6C37">
      <w:pPr>
        <w:pStyle w:val="Prrafodelista"/>
        <w:numPr>
          <w:ilvl w:val="0"/>
          <w:numId w:val="3"/>
        </w:numPr>
        <w:tabs>
          <w:tab w:val="left" w:pos="284"/>
        </w:tabs>
        <w:spacing w:before="120" w:after="120" w:line="240" w:lineRule="auto"/>
        <w:jc w:val="both"/>
        <w:rPr>
          <w:sz w:val="24"/>
        </w:rPr>
      </w:pPr>
      <w:r w:rsidRPr="00757BFA">
        <w:rPr>
          <w:b/>
          <w:sz w:val="24"/>
        </w:rPr>
        <w:t>SITUACIÓN FISCAL 2018</w:t>
      </w:r>
    </w:p>
    <w:p w:rsidR="007D6C37" w:rsidRPr="00682562" w:rsidRDefault="007D6C37" w:rsidP="007D6C37">
      <w:pPr>
        <w:pStyle w:val="Prrafodelista"/>
        <w:numPr>
          <w:ilvl w:val="0"/>
          <w:numId w:val="5"/>
        </w:numPr>
        <w:tabs>
          <w:tab w:val="left" w:pos="284"/>
        </w:tabs>
        <w:spacing w:before="120" w:after="120" w:line="240" w:lineRule="auto"/>
        <w:jc w:val="both"/>
        <w:rPr>
          <w:b/>
          <w:sz w:val="24"/>
        </w:rPr>
      </w:pPr>
      <w:r w:rsidRPr="00682562">
        <w:rPr>
          <w:b/>
          <w:sz w:val="24"/>
        </w:rPr>
        <w:t>Gasto y Balance 2018</w:t>
      </w:r>
    </w:p>
    <w:p w:rsidR="007D6C37" w:rsidRPr="00757BFA" w:rsidRDefault="007D6C37" w:rsidP="007D6C37">
      <w:pPr>
        <w:jc w:val="both"/>
      </w:pPr>
      <w:r w:rsidRPr="00757BFA">
        <w:t xml:space="preserve">Un aspecto </w:t>
      </w:r>
      <w:r w:rsidR="002E5833">
        <w:t xml:space="preserve">muy </w:t>
      </w:r>
      <w:r w:rsidRPr="00757BFA">
        <w:t>relevante de la discusión presupuestaria del Proyecto de Ley para el año 2019 en el Congreso, es la confusión que ha generado la base de comparación 2018 utilizada para calcular el crecimiento de 3,2% del Gasto Público Consolidado para 2019.</w:t>
      </w:r>
    </w:p>
    <w:p w:rsidR="007D6C37" w:rsidRDefault="007D6C37" w:rsidP="007D6C37">
      <w:pPr>
        <w:jc w:val="both"/>
      </w:pPr>
      <w:r w:rsidRPr="00757BFA">
        <w:t xml:space="preserve">Al respecto, en el Informe de Finanzas Públicas 2019 se presentan </w:t>
      </w:r>
      <w:r w:rsidR="00A24FB3">
        <w:t xml:space="preserve">cuatro diferentes </w:t>
      </w:r>
      <w:r w:rsidRPr="00757BFA">
        <w:t>cifras de Gasto</w:t>
      </w:r>
      <w:r w:rsidR="00CC3842">
        <w:t xml:space="preserve"> del</w:t>
      </w:r>
      <w:r w:rsidRPr="00757BFA">
        <w:t xml:space="preserve"> Sector Público Consolidado para 2018:</w:t>
      </w:r>
    </w:p>
    <w:tbl>
      <w:tblPr>
        <w:tblStyle w:val="Tablaconcuadrcula"/>
        <w:tblW w:w="0" w:type="auto"/>
        <w:tblInd w:w="108" w:type="dxa"/>
        <w:tblLook w:val="04A0" w:firstRow="1" w:lastRow="0" w:firstColumn="1" w:lastColumn="0" w:noHBand="0" w:noVBand="1"/>
      </w:tblPr>
      <w:tblGrid>
        <w:gridCol w:w="567"/>
        <w:gridCol w:w="5114"/>
        <w:gridCol w:w="3265"/>
      </w:tblGrid>
      <w:tr w:rsidR="00A24FB3" w:rsidTr="0068607C">
        <w:tc>
          <w:tcPr>
            <w:tcW w:w="567" w:type="dxa"/>
          </w:tcPr>
          <w:p w:rsidR="00A24FB3" w:rsidRDefault="00A24FB3" w:rsidP="007D6C37">
            <w:pPr>
              <w:jc w:val="both"/>
            </w:pPr>
            <w:r>
              <w:t>N°</w:t>
            </w:r>
          </w:p>
        </w:tc>
        <w:tc>
          <w:tcPr>
            <w:tcW w:w="5114" w:type="dxa"/>
          </w:tcPr>
          <w:p w:rsidR="00A24FB3" w:rsidRDefault="00A24FB3" w:rsidP="007D6C37">
            <w:pPr>
              <w:jc w:val="both"/>
            </w:pPr>
          </w:p>
        </w:tc>
        <w:tc>
          <w:tcPr>
            <w:tcW w:w="3265" w:type="dxa"/>
          </w:tcPr>
          <w:p w:rsidR="00A24FB3" w:rsidRDefault="00A24FB3" w:rsidP="00CF02C0">
            <w:pPr>
              <w:jc w:val="center"/>
            </w:pPr>
            <w:r w:rsidRPr="00757BFA">
              <w:rPr>
                <w:b/>
              </w:rPr>
              <w:t>Millones $ 2018</w:t>
            </w:r>
          </w:p>
        </w:tc>
      </w:tr>
      <w:tr w:rsidR="00A24FB3" w:rsidTr="0068607C">
        <w:tc>
          <w:tcPr>
            <w:tcW w:w="567" w:type="dxa"/>
          </w:tcPr>
          <w:p w:rsidR="00A24FB3" w:rsidRPr="00757BFA" w:rsidRDefault="00A24FB3" w:rsidP="007D6C37">
            <w:pPr>
              <w:jc w:val="both"/>
            </w:pPr>
            <w:r>
              <w:t>1</w:t>
            </w:r>
          </w:p>
        </w:tc>
        <w:tc>
          <w:tcPr>
            <w:tcW w:w="5114" w:type="dxa"/>
          </w:tcPr>
          <w:p w:rsidR="00A24FB3" w:rsidRDefault="00A24FB3" w:rsidP="007D6C37">
            <w:pPr>
              <w:jc w:val="both"/>
            </w:pPr>
            <w:r w:rsidRPr="00757BFA">
              <w:t>Ley de Presupuesto Aprobada</w:t>
            </w:r>
          </w:p>
        </w:tc>
        <w:tc>
          <w:tcPr>
            <w:tcW w:w="3265" w:type="dxa"/>
          </w:tcPr>
          <w:p w:rsidR="00A24FB3" w:rsidRDefault="00A24FB3" w:rsidP="00CF02C0">
            <w:pPr>
              <w:jc w:val="center"/>
            </w:pPr>
            <w:r w:rsidRPr="00757BFA">
              <w:t>45.198.536</w:t>
            </w:r>
          </w:p>
        </w:tc>
      </w:tr>
      <w:tr w:rsidR="00A24FB3" w:rsidTr="0068607C">
        <w:tc>
          <w:tcPr>
            <w:tcW w:w="567" w:type="dxa"/>
          </w:tcPr>
          <w:p w:rsidR="00A24FB3" w:rsidRPr="00757BFA" w:rsidRDefault="00A24FB3" w:rsidP="007D6C37">
            <w:pPr>
              <w:jc w:val="both"/>
            </w:pPr>
            <w:r>
              <w:t>2</w:t>
            </w:r>
          </w:p>
        </w:tc>
        <w:tc>
          <w:tcPr>
            <w:tcW w:w="5114" w:type="dxa"/>
          </w:tcPr>
          <w:p w:rsidR="00A24FB3" w:rsidRDefault="00A24FB3" w:rsidP="007D6C37">
            <w:pPr>
              <w:jc w:val="both"/>
            </w:pPr>
            <w:r w:rsidRPr="00757BFA">
              <w:t xml:space="preserve">Proyección </w:t>
            </w:r>
            <w:r>
              <w:t xml:space="preserve">de </w:t>
            </w:r>
            <w:r w:rsidRPr="00757BFA">
              <w:t>julio 2018</w:t>
            </w:r>
            <w:r w:rsidRPr="00757BFA">
              <w:tab/>
            </w:r>
          </w:p>
        </w:tc>
        <w:tc>
          <w:tcPr>
            <w:tcW w:w="3265" w:type="dxa"/>
          </w:tcPr>
          <w:p w:rsidR="00A24FB3" w:rsidRDefault="00A24FB3" w:rsidP="00CF02C0">
            <w:pPr>
              <w:jc w:val="center"/>
            </w:pPr>
            <w:r w:rsidRPr="00757BFA">
              <w:t>45.384.535</w:t>
            </w:r>
          </w:p>
        </w:tc>
      </w:tr>
      <w:tr w:rsidR="00A24FB3" w:rsidTr="0068607C">
        <w:tc>
          <w:tcPr>
            <w:tcW w:w="567" w:type="dxa"/>
          </w:tcPr>
          <w:p w:rsidR="00A24FB3" w:rsidRPr="00757BFA" w:rsidRDefault="00A24FB3" w:rsidP="007D6C37">
            <w:pPr>
              <w:jc w:val="both"/>
            </w:pPr>
            <w:r>
              <w:t>3</w:t>
            </w:r>
          </w:p>
        </w:tc>
        <w:tc>
          <w:tcPr>
            <w:tcW w:w="5114" w:type="dxa"/>
          </w:tcPr>
          <w:p w:rsidR="00A24FB3" w:rsidRDefault="00A24FB3" w:rsidP="007D6C37">
            <w:pPr>
              <w:jc w:val="both"/>
            </w:pPr>
            <w:r w:rsidRPr="00757BFA">
              <w:t xml:space="preserve">Proyección </w:t>
            </w:r>
            <w:r>
              <w:t xml:space="preserve">de </w:t>
            </w:r>
            <w:r w:rsidRPr="00757BFA">
              <w:t>septiembre 2018</w:t>
            </w:r>
            <w:r w:rsidRPr="00757BFA">
              <w:tab/>
            </w:r>
          </w:p>
        </w:tc>
        <w:tc>
          <w:tcPr>
            <w:tcW w:w="3265" w:type="dxa"/>
          </w:tcPr>
          <w:p w:rsidR="00A24FB3" w:rsidRDefault="00A24FB3" w:rsidP="00CF02C0">
            <w:pPr>
              <w:jc w:val="center"/>
            </w:pPr>
            <w:r w:rsidRPr="00757BFA">
              <w:t>45.695.016</w:t>
            </w:r>
          </w:p>
        </w:tc>
      </w:tr>
      <w:tr w:rsidR="00A24FB3" w:rsidTr="0068607C">
        <w:tc>
          <w:tcPr>
            <w:tcW w:w="567" w:type="dxa"/>
          </w:tcPr>
          <w:p w:rsidR="00A24FB3" w:rsidRPr="00A24FB3" w:rsidRDefault="00A24FB3" w:rsidP="007D6C37">
            <w:pPr>
              <w:jc w:val="both"/>
              <w:rPr>
                <w:color w:val="000000" w:themeColor="text1"/>
              </w:rPr>
            </w:pPr>
            <w:r w:rsidRPr="00A24FB3">
              <w:rPr>
                <w:color w:val="000000" w:themeColor="text1"/>
              </w:rPr>
              <w:t>4</w:t>
            </w:r>
          </w:p>
        </w:tc>
        <w:tc>
          <w:tcPr>
            <w:tcW w:w="5114" w:type="dxa"/>
          </w:tcPr>
          <w:p w:rsidR="00A24FB3" w:rsidRPr="00A24FB3" w:rsidRDefault="00A24FB3" w:rsidP="007D6C37">
            <w:pPr>
              <w:jc w:val="both"/>
              <w:rPr>
                <w:color w:val="000000" w:themeColor="text1"/>
              </w:rPr>
            </w:pPr>
            <w:r w:rsidRPr="00A24FB3">
              <w:rPr>
                <w:color w:val="000000" w:themeColor="text1"/>
              </w:rPr>
              <w:t>Ley Vigente al cierre del IFP</w:t>
            </w:r>
            <w:r w:rsidRPr="00A24FB3">
              <w:rPr>
                <w:rStyle w:val="Refdenotaalpie"/>
                <w:color w:val="000000" w:themeColor="text1"/>
              </w:rPr>
              <w:footnoteReference w:id="1"/>
            </w:r>
          </w:p>
        </w:tc>
        <w:tc>
          <w:tcPr>
            <w:tcW w:w="3265" w:type="dxa"/>
          </w:tcPr>
          <w:p w:rsidR="00A24FB3" w:rsidRPr="00A24FB3" w:rsidRDefault="00A24FB3" w:rsidP="00CF02C0">
            <w:pPr>
              <w:jc w:val="center"/>
              <w:rPr>
                <w:color w:val="000000" w:themeColor="text1"/>
              </w:rPr>
            </w:pPr>
            <w:r w:rsidRPr="00A24FB3">
              <w:rPr>
                <w:color w:val="000000" w:themeColor="text1"/>
              </w:rPr>
              <w:t>44.920.150</w:t>
            </w:r>
          </w:p>
        </w:tc>
      </w:tr>
    </w:tbl>
    <w:p w:rsidR="005B2783" w:rsidRDefault="005B2783" w:rsidP="007D6C37">
      <w:pPr>
        <w:spacing w:before="120" w:after="120" w:line="240" w:lineRule="auto"/>
        <w:jc w:val="both"/>
      </w:pPr>
    </w:p>
    <w:p w:rsidR="00A24FB3" w:rsidRDefault="00A24FB3" w:rsidP="007D6C37">
      <w:pPr>
        <w:spacing w:before="120" w:after="120" w:line="240" w:lineRule="auto"/>
        <w:jc w:val="both"/>
      </w:pPr>
      <w:r>
        <w:t xml:space="preserve">Respecto de estas cifras, la </w:t>
      </w:r>
      <w:proofErr w:type="spellStart"/>
      <w:r>
        <w:t>Dipres</w:t>
      </w:r>
      <w:proofErr w:type="spellEnd"/>
      <w:r>
        <w:t xml:space="preserve"> ha utilizado la N°3 para efectos de estimar el déficit efectivo y estructural de 2018. Mientras que ha utilizado la N°4 como base para calcular el crecimiento del gasto 2019.</w:t>
      </w:r>
    </w:p>
    <w:p w:rsidR="00A24FB3" w:rsidRDefault="00A24FB3" w:rsidP="007D6C37">
      <w:pPr>
        <w:spacing w:before="120" w:after="120" w:line="240" w:lineRule="auto"/>
        <w:jc w:val="both"/>
      </w:pPr>
      <w:r>
        <w:t xml:space="preserve">Por lo tanto, la </w:t>
      </w:r>
      <w:proofErr w:type="spellStart"/>
      <w:r>
        <w:t>Dipres</w:t>
      </w:r>
      <w:proofErr w:type="spellEnd"/>
      <w:r>
        <w:t xml:space="preserve"> no ha entregado cual es su “mejor proyección de gasto 2018”, si no que se ha manejado con dos cifras distintas, generando gran confusión. </w:t>
      </w:r>
      <w:r w:rsidR="002E5833">
        <w:t>El problema es que tampoco ha presentado esta situación como dos escenarios (con el set de datos completos que implica cada escenario), si no que ha usado indistintamente las cifras según su conveniencia.</w:t>
      </w:r>
    </w:p>
    <w:p w:rsidR="007D6C37" w:rsidRPr="007D6C37" w:rsidRDefault="007D6C37" w:rsidP="007D6C37">
      <w:pPr>
        <w:pStyle w:val="Prrafodelista"/>
        <w:spacing w:before="120" w:after="120" w:line="240" w:lineRule="auto"/>
        <w:ind w:left="0"/>
        <w:jc w:val="both"/>
      </w:pPr>
      <w:r w:rsidRPr="007D6C37">
        <w:t>De lo anterior, cabe señalar que:</w:t>
      </w:r>
    </w:p>
    <w:p w:rsidR="002E5833" w:rsidRDefault="002E5833" w:rsidP="002E5833">
      <w:pPr>
        <w:pStyle w:val="Prrafodelista"/>
        <w:numPr>
          <w:ilvl w:val="0"/>
          <w:numId w:val="1"/>
        </w:numPr>
        <w:spacing w:before="120" w:after="120" w:line="240" w:lineRule="auto"/>
        <w:jc w:val="both"/>
      </w:pPr>
      <w:r>
        <w:t xml:space="preserve">Si se toma la cifra N°3, el </w:t>
      </w:r>
      <w:r w:rsidRPr="00757BFA">
        <w:t xml:space="preserve">crecimiento </w:t>
      </w:r>
      <w:r>
        <w:t xml:space="preserve">real </w:t>
      </w:r>
      <w:r w:rsidRPr="00757BFA">
        <w:t xml:space="preserve">del gasto </w:t>
      </w:r>
      <w:r>
        <w:t xml:space="preserve">para 2018 es de </w:t>
      </w:r>
      <w:r w:rsidRPr="00757BFA">
        <w:t>5,1%</w:t>
      </w:r>
      <w:r>
        <w:t xml:space="preserve"> (y no de 3,3% como ha señalado el Ministerio de Hacienda</w:t>
      </w:r>
      <w:r>
        <w:rPr>
          <w:rStyle w:val="Refdenotaalpie"/>
        </w:rPr>
        <w:footnoteReference w:id="2"/>
      </w:r>
      <w:r>
        <w:t xml:space="preserve">). Esto implica </w:t>
      </w:r>
      <w:r w:rsidRPr="00757BFA">
        <w:t xml:space="preserve">que la contención de gastos </w:t>
      </w:r>
      <w:r w:rsidRPr="00757BFA">
        <w:lastRenderedPageBreak/>
        <w:t>sería inferior a los US$1.368 millones anunciados en julio por el Ministerio de Hacienda y la Dirección de Presupuestos</w:t>
      </w:r>
      <w:r w:rsidRPr="00757BFA">
        <w:rPr>
          <w:rStyle w:val="Refdenotaalpie"/>
        </w:rPr>
        <w:footnoteReference w:id="3"/>
      </w:r>
      <w:r w:rsidRPr="00757BFA">
        <w:t>.</w:t>
      </w:r>
    </w:p>
    <w:p w:rsidR="00811A7D" w:rsidRDefault="007D6C37" w:rsidP="00CD20EF">
      <w:pPr>
        <w:pStyle w:val="Prrafodelista"/>
        <w:numPr>
          <w:ilvl w:val="0"/>
          <w:numId w:val="1"/>
        </w:numPr>
        <w:spacing w:before="120" w:after="120" w:line="240" w:lineRule="auto"/>
        <w:jc w:val="both"/>
      </w:pPr>
      <w:r w:rsidRPr="00757BFA">
        <w:t xml:space="preserve">La cifra señalada como proyección </w:t>
      </w:r>
      <w:r w:rsidR="00EC765F">
        <w:t xml:space="preserve">de gasto </w:t>
      </w:r>
      <w:r w:rsidRPr="00757BFA">
        <w:t xml:space="preserve">a septiembre de 2018 </w:t>
      </w:r>
      <w:r w:rsidR="002E5833">
        <w:t xml:space="preserve">(cifra N°3) </w:t>
      </w:r>
      <w:r w:rsidRPr="00757BFA">
        <w:t xml:space="preserve">es superior a la proyección </w:t>
      </w:r>
      <w:r>
        <w:t xml:space="preserve">realizada en </w:t>
      </w:r>
      <w:r w:rsidRPr="00757BFA">
        <w:t>julio 2018</w:t>
      </w:r>
      <w:r w:rsidR="002E5833">
        <w:t xml:space="preserve"> (cifra N°2)</w:t>
      </w:r>
      <w:r w:rsidR="00EC765F">
        <w:t>, lo que implica que habría una menor contención del gasto</w:t>
      </w:r>
      <w:r>
        <w:t xml:space="preserve">. </w:t>
      </w:r>
    </w:p>
    <w:p w:rsidR="007D6C37" w:rsidRPr="00757BFA" w:rsidRDefault="007D6C37" w:rsidP="00CD20EF">
      <w:pPr>
        <w:pStyle w:val="Prrafodelista"/>
        <w:numPr>
          <w:ilvl w:val="0"/>
          <w:numId w:val="1"/>
        </w:numPr>
        <w:spacing w:before="120" w:after="120" w:line="240" w:lineRule="auto"/>
        <w:jc w:val="both"/>
      </w:pPr>
      <w:r>
        <w:t xml:space="preserve">Adicionalmente, </w:t>
      </w:r>
      <w:r w:rsidR="002E5833">
        <w:t>para</w:t>
      </w:r>
      <w:r w:rsidRPr="00757BFA">
        <w:t xml:space="preserve"> </w:t>
      </w:r>
      <w:r w:rsidR="002E5833">
        <w:t xml:space="preserve">la </w:t>
      </w:r>
      <w:r w:rsidRPr="00757BFA">
        <w:t xml:space="preserve">cifra </w:t>
      </w:r>
      <w:r w:rsidR="00811A7D">
        <w:t xml:space="preserve">de gasto </w:t>
      </w:r>
      <w:r w:rsidRPr="00757BFA">
        <w:t xml:space="preserve">denominada </w:t>
      </w:r>
      <w:r w:rsidRPr="00CD20EF">
        <w:t>“Ley Vigente al cierre del IFP”</w:t>
      </w:r>
      <w:r w:rsidR="002E5833">
        <w:t xml:space="preserve"> (cifra N°4)</w:t>
      </w:r>
      <w:r w:rsidR="00811A7D">
        <w:t xml:space="preserve">, </w:t>
      </w:r>
      <w:r w:rsidRPr="00757BFA">
        <w:t xml:space="preserve">no se entregan los </w:t>
      </w:r>
      <w:r w:rsidR="00811A7D">
        <w:t xml:space="preserve">supuestos </w:t>
      </w:r>
      <w:r w:rsidRPr="00757BFA">
        <w:t>de dicha proyección, por lo cual se produce una severa confusión sobre la base de gasto 2018 con la que han construido los indicadores que ha publicado</w:t>
      </w:r>
      <w:r>
        <w:t xml:space="preserve"> la Dirección de Presupuestos</w:t>
      </w:r>
      <w:r w:rsidRPr="00757BFA">
        <w:t>.</w:t>
      </w:r>
    </w:p>
    <w:p w:rsidR="00811A7D" w:rsidRDefault="007D6C37" w:rsidP="007D6C37">
      <w:pPr>
        <w:pStyle w:val="Prrafodelista"/>
        <w:numPr>
          <w:ilvl w:val="0"/>
          <w:numId w:val="1"/>
        </w:numPr>
        <w:spacing w:before="120" w:after="120" w:line="240" w:lineRule="auto"/>
        <w:jc w:val="both"/>
      </w:pPr>
      <w:r w:rsidRPr="00757BFA">
        <w:t>Si realmente el crecimiento del gasto 2018 fuese el 3,3% señalado</w:t>
      </w:r>
      <w:r w:rsidR="001854C9">
        <w:t xml:space="preserve"> por el Director de Presupuestos</w:t>
      </w:r>
      <w:r w:rsidRPr="00757BFA">
        <w:t xml:space="preserve">, la cifra consistente de déficit efectivo </w:t>
      </w:r>
      <w:r w:rsidR="002E5833">
        <w:t xml:space="preserve">2018 </w:t>
      </w:r>
      <w:r w:rsidRPr="00757BFA">
        <w:t xml:space="preserve">sería de -1,5% del PIB, mientras que el déficit estructural sería de -1,4% del PIB. </w:t>
      </w:r>
    </w:p>
    <w:p w:rsidR="007D6C37" w:rsidRPr="00682562" w:rsidRDefault="007D6C37" w:rsidP="007D6C37">
      <w:pPr>
        <w:pStyle w:val="Prrafodelista"/>
        <w:numPr>
          <w:ilvl w:val="0"/>
          <w:numId w:val="1"/>
        </w:numPr>
        <w:spacing w:before="120" w:after="120" w:line="240" w:lineRule="auto"/>
        <w:jc w:val="both"/>
      </w:pPr>
      <w:r w:rsidRPr="00757BFA">
        <w:t>Esto se traduciría en que en el 2019 se incumpliría la meta impuesta en el Decreto de Política Fiscal, al no reducir</w:t>
      </w:r>
      <w:r w:rsidR="00811A7D">
        <w:t>se</w:t>
      </w:r>
      <w:r w:rsidRPr="00757BFA">
        <w:t xml:space="preserve"> </w:t>
      </w:r>
      <w:r w:rsidR="00811A7D">
        <w:t xml:space="preserve">el déficit </w:t>
      </w:r>
      <w:r w:rsidRPr="00757BFA">
        <w:t>e</w:t>
      </w:r>
      <w:r w:rsidR="00811A7D">
        <w:t>n</w:t>
      </w:r>
      <w:r w:rsidRPr="00757BFA">
        <w:t xml:space="preserve"> 0,2% </w:t>
      </w:r>
      <w:r w:rsidR="00811A7D">
        <w:t>del PIB</w:t>
      </w:r>
      <w:r w:rsidRPr="00757BFA">
        <w:t xml:space="preserve">, considerando </w:t>
      </w:r>
      <w:r w:rsidR="00811A7D">
        <w:t xml:space="preserve">que </w:t>
      </w:r>
      <w:r w:rsidRPr="00757BFA">
        <w:t xml:space="preserve">el déficit estructural propuesto para el </w:t>
      </w:r>
      <w:r w:rsidRPr="00682562">
        <w:t>Proyecto de Ley de Presupuestos 2019</w:t>
      </w:r>
      <w:r w:rsidR="00811A7D">
        <w:t xml:space="preserve"> es </w:t>
      </w:r>
      <w:r w:rsidR="00811A7D" w:rsidRPr="00757BFA">
        <w:t>de -1,6%</w:t>
      </w:r>
      <w:r w:rsidRPr="00682562">
        <w:t>.</w:t>
      </w:r>
    </w:p>
    <w:p w:rsidR="00D83F83" w:rsidRDefault="00D83F83" w:rsidP="005B2783">
      <w:pPr>
        <w:pStyle w:val="Prrafodelista"/>
        <w:numPr>
          <w:ilvl w:val="0"/>
          <w:numId w:val="1"/>
        </w:numPr>
        <w:spacing w:before="120" w:after="120" w:line="240" w:lineRule="auto"/>
        <w:jc w:val="both"/>
      </w:pPr>
      <w:r>
        <w:t xml:space="preserve">Al no conocerse con certeza cuál es la proyección </w:t>
      </w:r>
      <w:r w:rsidR="007D6C37" w:rsidRPr="00682562">
        <w:t xml:space="preserve">de gasto </w:t>
      </w:r>
      <w:r>
        <w:t xml:space="preserve">para </w:t>
      </w:r>
      <w:r w:rsidR="007D6C37" w:rsidRPr="00682562">
        <w:t xml:space="preserve">2018, </w:t>
      </w:r>
      <w:r>
        <w:t xml:space="preserve">tampoco </w:t>
      </w:r>
      <w:r w:rsidR="007D6C37" w:rsidRPr="00682562">
        <w:t xml:space="preserve">se </w:t>
      </w:r>
      <w:r>
        <w:t xml:space="preserve">conoce </w:t>
      </w:r>
      <w:r w:rsidR="007D6C37" w:rsidRPr="00682562">
        <w:t>c</w:t>
      </w:r>
      <w:r w:rsidR="001854C9">
        <w:t>uál es la cifra exacta de</w:t>
      </w:r>
      <w:r w:rsidR="007D6C37" w:rsidRPr="00682562">
        <w:t xml:space="preserve"> presiones de gasto que </w:t>
      </w:r>
      <w:r w:rsidR="002E5833">
        <w:t xml:space="preserve">la </w:t>
      </w:r>
      <w:proofErr w:type="spellStart"/>
      <w:r w:rsidR="002E5833">
        <w:t>Dipres</w:t>
      </w:r>
      <w:proofErr w:type="spellEnd"/>
      <w:r w:rsidR="002E5833">
        <w:t xml:space="preserve"> </w:t>
      </w:r>
      <w:r w:rsidR="007D6C37" w:rsidRPr="00682562">
        <w:t xml:space="preserve">espera </w:t>
      </w:r>
      <w:r w:rsidR="002E5833">
        <w:t xml:space="preserve">reconocer </w:t>
      </w:r>
      <w:r>
        <w:t>este año</w:t>
      </w:r>
      <w:r w:rsidR="007D6C37" w:rsidRPr="00682562">
        <w:t>.</w:t>
      </w:r>
      <w:r>
        <w:t xml:space="preserve"> </w:t>
      </w:r>
    </w:p>
    <w:p w:rsidR="007D6C37" w:rsidRPr="00682562" w:rsidRDefault="00D83F83" w:rsidP="005B2783">
      <w:pPr>
        <w:pStyle w:val="Prrafodelista"/>
        <w:numPr>
          <w:ilvl w:val="0"/>
          <w:numId w:val="1"/>
        </w:numPr>
        <w:spacing w:before="120" w:after="120" w:line="240" w:lineRule="auto"/>
        <w:jc w:val="both"/>
      </w:pPr>
      <w:r>
        <w:t>R</w:t>
      </w:r>
      <w:r w:rsidR="00B60F69">
        <w:t>espe</w:t>
      </w:r>
      <w:r w:rsidR="00D87E28">
        <w:t>c</w:t>
      </w:r>
      <w:r w:rsidR="00B60F69">
        <w:t>to</w:t>
      </w:r>
      <w:r>
        <w:t xml:space="preserve"> de estos cuestionamientos,</w:t>
      </w:r>
      <w:r w:rsidR="00D87E28">
        <w:t xml:space="preserve"> </w:t>
      </w:r>
      <w:r w:rsidR="001854C9">
        <w:t xml:space="preserve">el director de </w:t>
      </w:r>
      <w:proofErr w:type="spellStart"/>
      <w:r w:rsidR="00B60F69">
        <w:t>Dipres</w:t>
      </w:r>
      <w:proofErr w:type="spellEnd"/>
      <w:r w:rsidR="005B2783">
        <w:t>, con fecha 22 de octubre,</w:t>
      </w:r>
      <w:r w:rsidR="00B60F69">
        <w:t xml:space="preserve"> ha respondido </w:t>
      </w:r>
      <w:r>
        <w:t xml:space="preserve">solo </w:t>
      </w:r>
      <w:r w:rsidR="00B60F69">
        <w:t>parcialmente</w:t>
      </w:r>
      <w:r>
        <w:t>,</w:t>
      </w:r>
      <w:r w:rsidR="00B60F69">
        <w:t xml:space="preserve"> ante un requerimiento</w:t>
      </w:r>
      <w:r w:rsidR="001854C9">
        <w:t xml:space="preserve"> sobre la forma en que se configura la base de gastos para 2018,</w:t>
      </w:r>
      <w:r w:rsidR="00B60F69">
        <w:t xml:space="preserve"> efectuado por la Comisión Mixta</w:t>
      </w:r>
      <w:r w:rsidR="005B2783">
        <w:t xml:space="preserve"> en la sesión celebrada el </w:t>
      </w:r>
      <w:r w:rsidR="00C85640">
        <w:t>3 de octubre,</w:t>
      </w:r>
      <w:r w:rsidR="005B2783">
        <w:t xml:space="preserve"> </w:t>
      </w:r>
      <w:r w:rsidR="00B60F69">
        <w:t xml:space="preserve"> entregando solo la información correspondiente a Ministerios pero omitiendo la información correspondiente a la partida 50 Teso</w:t>
      </w:r>
      <w:r w:rsidR="00C85640">
        <w:t>ro Público, que es fundamental para configurar la base de gasto 2018.</w:t>
      </w:r>
    </w:p>
    <w:p w:rsidR="007D6C37" w:rsidRPr="00757BFA" w:rsidRDefault="007D6C37" w:rsidP="007D6C37">
      <w:pPr>
        <w:pStyle w:val="Prrafodelista"/>
        <w:spacing w:before="120" w:after="120" w:line="240" w:lineRule="auto"/>
        <w:jc w:val="both"/>
      </w:pPr>
    </w:p>
    <w:p w:rsidR="007D6C37" w:rsidRPr="00BA54B8" w:rsidRDefault="007D6C37" w:rsidP="007D6C37">
      <w:pPr>
        <w:pStyle w:val="Prrafodelista"/>
        <w:numPr>
          <w:ilvl w:val="0"/>
          <w:numId w:val="2"/>
        </w:numPr>
        <w:spacing w:before="120" w:after="120" w:line="240" w:lineRule="auto"/>
        <w:jc w:val="both"/>
        <w:rPr>
          <w:sz w:val="24"/>
        </w:rPr>
      </w:pPr>
      <w:r w:rsidRPr="00BA54B8">
        <w:rPr>
          <w:b/>
          <w:sz w:val="24"/>
        </w:rPr>
        <w:t>PROYECTO DE LEY DE PRESUPUESTOS 2019</w:t>
      </w:r>
    </w:p>
    <w:p w:rsidR="007D6C37" w:rsidRPr="00682562" w:rsidRDefault="007D6C37" w:rsidP="007D6C37">
      <w:pPr>
        <w:pStyle w:val="Prrafodelista"/>
        <w:numPr>
          <w:ilvl w:val="0"/>
          <w:numId w:val="5"/>
        </w:numPr>
        <w:spacing w:before="120" w:after="120" w:line="240" w:lineRule="auto"/>
        <w:jc w:val="both"/>
        <w:rPr>
          <w:b/>
          <w:sz w:val="24"/>
        </w:rPr>
      </w:pPr>
      <w:r w:rsidRPr="00682562">
        <w:rPr>
          <w:b/>
          <w:sz w:val="24"/>
        </w:rPr>
        <w:t>Gasto 2019</w:t>
      </w:r>
    </w:p>
    <w:p w:rsidR="007D6C37" w:rsidRDefault="007D6C37" w:rsidP="007D6C37">
      <w:pPr>
        <w:spacing w:before="120" w:after="120" w:line="240" w:lineRule="auto"/>
        <w:jc w:val="both"/>
      </w:pPr>
      <w:r>
        <w:t xml:space="preserve">La </w:t>
      </w:r>
      <w:r w:rsidRPr="00757BFA">
        <w:t xml:space="preserve">severa confusión sobre la </w:t>
      </w:r>
      <w:r>
        <w:t>cifra</w:t>
      </w:r>
      <w:r w:rsidRPr="00757BFA">
        <w:t xml:space="preserve"> de gasto </w:t>
      </w:r>
      <w:r w:rsidR="008F1EAA">
        <w:t xml:space="preserve">proyectada para </w:t>
      </w:r>
      <w:r w:rsidRPr="00757BFA">
        <w:t>2018</w:t>
      </w:r>
      <w:r w:rsidRPr="00B51791">
        <w:t xml:space="preserve"> que ha generado la </w:t>
      </w:r>
      <w:r>
        <w:t xml:space="preserve">presentación de la </w:t>
      </w:r>
      <w:r w:rsidRPr="00B51791">
        <w:t>Dirección de Presupuestos</w:t>
      </w:r>
      <w:r w:rsidR="008F1EAA">
        <w:t>,</w:t>
      </w:r>
      <w:r>
        <w:t xml:space="preserve"> también afecta el año 2019, ya que existen dos bases de comparación:</w:t>
      </w:r>
      <w:r w:rsidRPr="00B51791">
        <w:t xml:space="preserve"> </w:t>
      </w:r>
      <w:r w:rsidR="008F1EAA">
        <w:t xml:space="preserve">a) </w:t>
      </w:r>
      <w:r>
        <w:t>U</w:t>
      </w:r>
      <w:r w:rsidRPr="00B51791">
        <w:t xml:space="preserve">na </w:t>
      </w:r>
      <w:r w:rsidR="008F1EAA">
        <w:t xml:space="preserve">con la </w:t>
      </w:r>
      <w:r w:rsidRPr="00B51791">
        <w:t>proyección</w:t>
      </w:r>
      <w:r>
        <w:t xml:space="preserve"> de gasto</w:t>
      </w:r>
      <w:r w:rsidRPr="00B51791">
        <w:t xml:space="preserve"> a septiembre (que incluye </w:t>
      </w:r>
      <w:r w:rsidR="008F1EAA">
        <w:t xml:space="preserve">las </w:t>
      </w:r>
      <w:r w:rsidRPr="00B51791">
        <w:t>presiones de gasto</w:t>
      </w:r>
      <w:r w:rsidR="008F1EAA">
        <w:t xml:space="preserve"> que identificó la </w:t>
      </w:r>
      <w:proofErr w:type="spellStart"/>
      <w:r w:rsidR="008F1EAA">
        <w:t>Dipres</w:t>
      </w:r>
      <w:proofErr w:type="spellEnd"/>
      <w:r w:rsidRPr="00B51791">
        <w:t>)</w:t>
      </w:r>
      <w:r w:rsidR="008F1EAA">
        <w:t xml:space="preserve"> </w:t>
      </w:r>
      <w:r w:rsidRPr="00B51791">
        <w:t xml:space="preserve">y </w:t>
      </w:r>
      <w:r w:rsidR="008F1EAA">
        <w:t xml:space="preserve">b) </w:t>
      </w:r>
      <w:r w:rsidR="002E5833">
        <w:t>O</w:t>
      </w:r>
      <w:r w:rsidRPr="00B51791">
        <w:t xml:space="preserve">tra </w:t>
      </w:r>
      <w:r w:rsidR="008F1EAA">
        <w:t xml:space="preserve">con la </w:t>
      </w:r>
      <w:r w:rsidRPr="00B51791">
        <w:t xml:space="preserve">proyección de </w:t>
      </w:r>
      <w:r w:rsidR="008F1EAA">
        <w:t xml:space="preserve">gasto de </w:t>
      </w:r>
      <w:r w:rsidRPr="00B51791">
        <w:t xml:space="preserve">la ley </w:t>
      </w:r>
      <w:r>
        <w:t xml:space="preserve">vigente </w:t>
      </w:r>
      <w:r w:rsidRPr="00B51791">
        <w:t xml:space="preserve">a septiembre (que no incluye </w:t>
      </w:r>
      <w:r w:rsidR="008F1EAA">
        <w:t xml:space="preserve">todas las </w:t>
      </w:r>
      <w:r w:rsidRPr="00B51791">
        <w:t>presiones de gasto)</w:t>
      </w:r>
      <w:r>
        <w:t>.</w:t>
      </w:r>
    </w:p>
    <w:p w:rsidR="007D6C37" w:rsidRPr="00757BFA" w:rsidRDefault="007D6C37" w:rsidP="007D6C37">
      <w:pPr>
        <w:pStyle w:val="Prrafodelista"/>
        <w:spacing w:before="120" w:after="120" w:line="240" w:lineRule="auto"/>
        <w:ind w:left="0"/>
        <w:jc w:val="both"/>
        <w:rPr>
          <w:b/>
        </w:rPr>
      </w:pPr>
      <w:r>
        <w:rPr>
          <w:b/>
        </w:rPr>
        <w:t>Sobre esto</w:t>
      </w:r>
      <w:r w:rsidRPr="00757BFA">
        <w:rPr>
          <w:b/>
        </w:rPr>
        <w:t>, cabe señalar que:</w:t>
      </w:r>
    </w:p>
    <w:p w:rsidR="007D6C37" w:rsidRDefault="002E5833" w:rsidP="007D6C37">
      <w:pPr>
        <w:pStyle w:val="Prrafodelista"/>
        <w:numPr>
          <w:ilvl w:val="0"/>
          <w:numId w:val="4"/>
        </w:numPr>
        <w:spacing w:before="120" w:after="120" w:line="240" w:lineRule="auto"/>
        <w:jc w:val="both"/>
      </w:pPr>
      <w:r>
        <w:t>Lo</w:t>
      </w:r>
      <w:r w:rsidR="007D6C37" w:rsidRPr="00B51791">
        <w:t xml:space="preserve"> razonable es tomar una única base de gasto para estimar el balance 2018 y el incremento 2019: la mejor proyección del Gasto a septiembre</w:t>
      </w:r>
      <w:r w:rsidR="00C85640">
        <w:t xml:space="preserve"> es aquella </w:t>
      </w:r>
      <w:r w:rsidR="007D6C37" w:rsidRPr="00B51791">
        <w:t xml:space="preserve">con la que </w:t>
      </w:r>
      <w:r w:rsidR="00C85640">
        <w:t>el Ministerio de Hacienda h</w:t>
      </w:r>
      <w:r w:rsidR="007D6C37" w:rsidRPr="00B51791">
        <w:t>a estimado el balance 2018. Con esto</w:t>
      </w:r>
      <w:r>
        <w:t>,</w:t>
      </w:r>
      <w:r w:rsidR="007D6C37" w:rsidRPr="00B51791">
        <w:t xml:space="preserve"> el crecimiento </w:t>
      </w:r>
      <w:r>
        <w:t xml:space="preserve">del gasto </w:t>
      </w:r>
      <w:r w:rsidR="007D6C37" w:rsidRPr="00B51791">
        <w:t>para 2019 resulta de 1,4%.</w:t>
      </w:r>
    </w:p>
    <w:p w:rsidR="007D6C37" w:rsidRPr="00682562" w:rsidRDefault="007D6C37" w:rsidP="007D6C37">
      <w:pPr>
        <w:pStyle w:val="Prrafodelista"/>
        <w:numPr>
          <w:ilvl w:val="0"/>
          <w:numId w:val="4"/>
        </w:numPr>
        <w:spacing w:before="120" w:after="120" w:line="240" w:lineRule="auto"/>
        <w:jc w:val="both"/>
      </w:pPr>
      <w:r w:rsidRPr="00B51791">
        <w:t>Analistas de mercado ya han señalado que esta sería una mejor manera de medir el esfuerzo fiscal contemplado</w:t>
      </w:r>
      <w:r w:rsidR="00C85640">
        <w:t xml:space="preserve"> en la Ley de Presupuestos 2019, lo que</w:t>
      </w:r>
      <w:r w:rsidRPr="00B51791">
        <w:t xml:space="preserve"> </w:t>
      </w:r>
      <w:r w:rsidRPr="00682562">
        <w:t xml:space="preserve">iría en la línea de la consolidación fiscal y contención de gastos, permitiendo disminuir </w:t>
      </w:r>
      <w:r w:rsidR="00C85640">
        <w:t>d</w:t>
      </w:r>
      <w:r w:rsidR="002E5833">
        <w:t>é</w:t>
      </w:r>
      <w:r w:rsidR="00C85640">
        <w:t>ficits</w:t>
      </w:r>
      <w:r w:rsidRPr="00682562">
        <w:t xml:space="preserve"> efectivos y estructurales. Eso es valorable. </w:t>
      </w:r>
    </w:p>
    <w:p w:rsidR="007D6C37" w:rsidRPr="00682562" w:rsidRDefault="007D6C37" w:rsidP="007D6C37">
      <w:pPr>
        <w:pStyle w:val="Prrafodelista"/>
        <w:numPr>
          <w:ilvl w:val="0"/>
          <w:numId w:val="4"/>
        </w:numPr>
        <w:spacing w:before="120" w:after="120" w:line="240" w:lineRule="auto"/>
        <w:jc w:val="both"/>
      </w:pPr>
      <w:r w:rsidRPr="00682562">
        <w:t xml:space="preserve">No obstante lo anterior, sería necesario despejar cómo se financiarán las nuevas medidas comprometidas por la autoridad, dado el estrecho espacio fiscal en que se traduce el 1,4% de crecimiento. </w:t>
      </w:r>
    </w:p>
    <w:p w:rsidR="006E69EB" w:rsidRDefault="006E69EB" w:rsidP="006E69EB">
      <w:pPr>
        <w:spacing w:before="120" w:after="120" w:line="240" w:lineRule="auto"/>
        <w:jc w:val="both"/>
        <w:rPr>
          <w:sz w:val="24"/>
        </w:rPr>
      </w:pPr>
    </w:p>
    <w:p w:rsidR="007D6C37" w:rsidRDefault="007D6C37" w:rsidP="008F1EAA">
      <w:pPr>
        <w:pStyle w:val="Prrafodelista"/>
        <w:numPr>
          <w:ilvl w:val="0"/>
          <w:numId w:val="6"/>
        </w:numPr>
        <w:jc w:val="both"/>
      </w:pPr>
    </w:p>
    <w:sectPr w:rsidR="007D6C37" w:rsidSect="000423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0F" w:rsidRDefault="00C7560F" w:rsidP="007D6C37">
      <w:pPr>
        <w:spacing w:after="0" w:line="240" w:lineRule="auto"/>
      </w:pPr>
      <w:r>
        <w:separator/>
      </w:r>
    </w:p>
  </w:endnote>
  <w:endnote w:type="continuationSeparator" w:id="0">
    <w:p w:rsidR="00C7560F" w:rsidRDefault="00C7560F" w:rsidP="007D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0F" w:rsidRDefault="00C7560F" w:rsidP="007D6C37">
      <w:pPr>
        <w:spacing w:after="0" w:line="240" w:lineRule="auto"/>
      </w:pPr>
      <w:r>
        <w:separator/>
      </w:r>
    </w:p>
  </w:footnote>
  <w:footnote w:type="continuationSeparator" w:id="0">
    <w:p w:rsidR="00C7560F" w:rsidRDefault="00C7560F" w:rsidP="007D6C37">
      <w:pPr>
        <w:spacing w:after="0" w:line="240" w:lineRule="auto"/>
      </w:pPr>
      <w:r>
        <w:continuationSeparator/>
      </w:r>
    </w:p>
  </w:footnote>
  <w:footnote w:id="1">
    <w:p w:rsidR="00A24FB3" w:rsidRPr="00D31160" w:rsidRDefault="00A24FB3" w:rsidP="00CC3842">
      <w:pPr>
        <w:pStyle w:val="Textonotapie"/>
        <w:rPr>
          <w:lang w:val="es-CL"/>
        </w:rPr>
      </w:pPr>
      <w:r>
        <w:rPr>
          <w:rStyle w:val="Refdenotaalpie"/>
        </w:rPr>
        <w:footnoteRef/>
      </w:r>
      <w:r>
        <w:t xml:space="preserve"> Página 18, Informe de Finanzas Públicas 2019 (Octubre 2018).</w:t>
      </w:r>
    </w:p>
  </w:footnote>
  <w:footnote w:id="2">
    <w:p w:rsidR="002E5833" w:rsidRPr="00EC765F" w:rsidRDefault="002E5833" w:rsidP="002E5833">
      <w:pPr>
        <w:pStyle w:val="Textonotapie"/>
        <w:rPr>
          <w:lang w:val="es-CL"/>
        </w:rPr>
      </w:pPr>
      <w:r>
        <w:rPr>
          <w:rStyle w:val="Refdenotaalpie"/>
        </w:rPr>
        <w:footnoteRef/>
      </w:r>
      <w:r>
        <w:t xml:space="preserve"> L</w:t>
      </w:r>
      <w:r w:rsidRPr="00757BFA">
        <w:t>áminas 10 y 26 de la presentación del Director de Presupuestos ante la</w:t>
      </w:r>
      <w:r>
        <w:t xml:space="preserve"> Comisión Mixta de Presupuestos el 3 de octubre pasado</w:t>
      </w:r>
    </w:p>
  </w:footnote>
  <w:footnote w:id="3">
    <w:p w:rsidR="002E5833" w:rsidRPr="00D31160" w:rsidRDefault="002E5833" w:rsidP="002E5833">
      <w:pPr>
        <w:pStyle w:val="Textonotapie"/>
        <w:rPr>
          <w:lang w:val="es-CL"/>
        </w:rPr>
      </w:pPr>
      <w:r>
        <w:rPr>
          <w:rStyle w:val="Refdenotaalpie"/>
        </w:rPr>
        <w:footnoteRef/>
      </w:r>
      <w:r>
        <w:t xml:space="preserve"> Último párrafo, página 18. Informe de Finanzas Públicas 2019 (Octubre 2018).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D8"/>
    <w:multiLevelType w:val="hybridMultilevel"/>
    <w:tmpl w:val="D3C84820"/>
    <w:lvl w:ilvl="0" w:tplc="FDC62F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3742DE"/>
    <w:multiLevelType w:val="hybridMultilevel"/>
    <w:tmpl w:val="FA287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5C6160"/>
    <w:multiLevelType w:val="hybridMultilevel"/>
    <w:tmpl w:val="F28EB546"/>
    <w:lvl w:ilvl="0" w:tplc="D4846930">
      <w:start w:val="1"/>
      <w:numFmt w:val="decimal"/>
      <w:lvlText w:val="%1."/>
      <w:lvlJc w:val="left"/>
      <w:pPr>
        <w:ind w:left="360" w:hanging="360"/>
      </w:pPr>
      <w:rPr>
        <w:rFonts w:asciiTheme="minorHAnsi" w:hAnsiTheme="minorHAns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01C1597"/>
    <w:multiLevelType w:val="hybridMultilevel"/>
    <w:tmpl w:val="DFCE8A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67F0A45"/>
    <w:multiLevelType w:val="hybridMultilevel"/>
    <w:tmpl w:val="4FCE02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6A35B12"/>
    <w:multiLevelType w:val="hybridMultilevel"/>
    <w:tmpl w:val="93709398"/>
    <w:lvl w:ilvl="0" w:tplc="13668096">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71B2166E"/>
    <w:multiLevelType w:val="hybridMultilevel"/>
    <w:tmpl w:val="102E2790"/>
    <w:lvl w:ilvl="0" w:tplc="7B04B8D4">
      <w:start w:val="2"/>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7A8B"/>
    <w:rsid w:val="0004233B"/>
    <w:rsid w:val="001854C9"/>
    <w:rsid w:val="002157EF"/>
    <w:rsid w:val="00267A8B"/>
    <w:rsid w:val="002E5833"/>
    <w:rsid w:val="003048BE"/>
    <w:rsid w:val="003E090C"/>
    <w:rsid w:val="0047014B"/>
    <w:rsid w:val="0054511D"/>
    <w:rsid w:val="005B2783"/>
    <w:rsid w:val="0068607C"/>
    <w:rsid w:val="006E69EB"/>
    <w:rsid w:val="007A7F37"/>
    <w:rsid w:val="007D6C37"/>
    <w:rsid w:val="00811A7D"/>
    <w:rsid w:val="008F1EAA"/>
    <w:rsid w:val="00A24FB3"/>
    <w:rsid w:val="00AC4B55"/>
    <w:rsid w:val="00B60F69"/>
    <w:rsid w:val="00C7560F"/>
    <w:rsid w:val="00C85640"/>
    <w:rsid w:val="00CC3842"/>
    <w:rsid w:val="00CD20EF"/>
    <w:rsid w:val="00CF02C0"/>
    <w:rsid w:val="00D83F83"/>
    <w:rsid w:val="00D87E28"/>
    <w:rsid w:val="00EC765F"/>
    <w:rsid w:val="00FA41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8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C37"/>
    <w:pPr>
      <w:ind w:left="720"/>
      <w:contextualSpacing/>
    </w:pPr>
  </w:style>
  <w:style w:type="paragraph" w:styleId="Textonotapie">
    <w:name w:val="footnote text"/>
    <w:basedOn w:val="Normal"/>
    <w:link w:val="TextonotapieCar"/>
    <w:uiPriority w:val="99"/>
    <w:semiHidden/>
    <w:unhideWhenUsed/>
    <w:rsid w:val="007D6C37"/>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D6C37"/>
    <w:rPr>
      <w:sz w:val="20"/>
      <w:szCs w:val="20"/>
      <w:lang w:val="es-ES"/>
    </w:rPr>
  </w:style>
  <w:style w:type="character" w:styleId="Refdenotaalpie">
    <w:name w:val="footnote reference"/>
    <w:basedOn w:val="Fuentedeprrafopredeter"/>
    <w:uiPriority w:val="99"/>
    <w:semiHidden/>
    <w:unhideWhenUsed/>
    <w:rsid w:val="007D6C37"/>
    <w:rPr>
      <w:vertAlign w:val="superscript"/>
    </w:rPr>
  </w:style>
  <w:style w:type="paragraph" w:styleId="Textodeglobo">
    <w:name w:val="Balloon Text"/>
    <w:basedOn w:val="Normal"/>
    <w:link w:val="TextodegloboCar"/>
    <w:uiPriority w:val="99"/>
    <w:semiHidden/>
    <w:unhideWhenUsed/>
    <w:rsid w:val="00215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7EF"/>
    <w:rPr>
      <w:rFonts w:ascii="Tahoma" w:hAnsi="Tahoma" w:cs="Tahoma"/>
      <w:sz w:val="16"/>
      <w:szCs w:val="16"/>
    </w:rPr>
  </w:style>
  <w:style w:type="table" w:styleId="Tablaconcuadrcula">
    <w:name w:val="Table Grid"/>
    <w:basedOn w:val="Tablanormal"/>
    <w:uiPriority w:val="59"/>
    <w:rsid w:val="00CC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20EF"/>
    <w:rPr>
      <w:sz w:val="16"/>
      <w:szCs w:val="16"/>
    </w:rPr>
  </w:style>
  <w:style w:type="paragraph" w:styleId="Textocomentario">
    <w:name w:val="annotation text"/>
    <w:basedOn w:val="Normal"/>
    <w:link w:val="TextocomentarioCar"/>
    <w:uiPriority w:val="99"/>
    <w:semiHidden/>
    <w:unhideWhenUsed/>
    <w:rsid w:val="00CD20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20EF"/>
    <w:rPr>
      <w:sz w:val="20"/>
      <w:szCs w:val="20"/>
    </w:rPr>
  </w:style>
  <w:style w:type="paragraph" w:styleId="Asuntodelcomentario">
    <w:name w:val="annotation subject"/>
    <w:basedOn w:val="Textocomentario"/>
    <w:next w:val="Textocomentario"/>
    <w:link w:val="AsuntodelcomentarioCar"/>
    <w:uiPriority w:val="99"/>
    <w:semiHidden/>
    <w:unhideWhenUsed/>
    <w:rsid w:val="00CD20EF"/>
    <w:rPr>
      <w:b/>
      <w:bCs/>
    </w:rPr>
  </w:style>
  <w:style w:type="character" w:customStyle="1" w:styleId="AsuntodelcomentarioCar">
    <w:name w:val="Asunto del comentario Car"/>
    <w:basedOn w:val="TextocomentarioCar"/>
    <w:link w:val="Asuntodelcomentario"/>
    <w:uiPriority w:val="99"/>
    <w:semiHidden/>
    <w:rsid w:val="00CD20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8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C37"/>
    <w:pPr>
      <w:ind w:left="720"/>
      <w:contextualSpacing/>
    </w:pPr>
  </w:style>
  <w:style w:type="paragraph" w:styleId="Textonotapie">
    <w:name w:val="footnote text"/>
    <w:basedOn w:val="Normal"/>
    <w:link w:val="TextonotapieCar"/>
    <w:uiPriority w:val="99"/>
    <w:semiHidden/>
    <w:unhideWhenUsed/>
    <w:rsid w:val="007D6C37"/>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D6C37"/>
    <w:rPr>
      <w:sz w:val="20"/>
      <w:szCs w:val="20"/>
      <w:lang w:val="es-ES"/>
    </w:rPr>
  </w:style>
  <w:style w:type="character" w:styleId="Refdenotaalpie">
    <w:name w:val="footnote reference"/>
    <w:basedOn w:val="Fuentedeprrafopredeter"/>
    <w:uiPriority w:val="99"/>
    <w:semiHidden/>
    <w:unhideWhenUsed/>
    <w:rsid w:val="007D6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CC82-26CF-4088-88BB-C9814312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2018-10-23T19:15:00Z</dcterms:created>
  <dcterms:modified xsi:type="dcterms:W3CDTF">2018-10-23T19:15:00Z</dcterms:modified>
</cp:coreProperties>
</file>