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E1D37" w14:textId="77777777" w:rsidR="00EE7FAE" w:rsidRPr="00B31FD0" w:rsidRDefault="00EE7FAE" w:rsidP="00EE7FAE">
      <w:pPr>
        <w:tabs>
          <w:tab w:val="left" w:pos="8789"/>
        </w:tabs>
        <w:spacing w:after="0"/>
        <w:jc w:val="center"/>
        <w:rPr>
          <w:rFonts w:asciiTheme="majorHAnsi" w:hAnsiTheme="majorHAnsi" w:cstheme="majorHAnsi"/>
          <w:b/>
          <w:sz w:val="28"/>
        </w:rPr>
      </w:pPr>
      <w:r w:rsidRPr="00B31FD0">
        <w:rPr>
          <w:rFonts w:asciiTheme="majorHAnsi" w:hAnsiTheme="majorHAnsi" w:cstheme="majorHAnsi"/>
          <w:b/>
          <w:sz w:val="28"/>
        </w:rPr>
        <w:t>MINUTA PROYECTO LEY DE PRESUPUESTO 2019</w:t>
      </w:r>
    </w:p>
    <w:p w14:paraId="4543ADA2" w14:textId="77777777" w:rsidR="00EE7FAE" w:rsidRPr="00B31FD0" w:rsidRDefault="00EE7FAE" w:rsidP="00EE7FAE">
      <w:pPr>
        <w:tabs>
          <w:tab w:val="left" w:pos="5370"/>
        </w:tabs>
        <w:spacing w:after="0"/>
        <w:jc w:val="center"/>
        <w:rPr>
          <w:rFonts w:asciiTheme="majorHAnsi" w:hAnsiTheme="majorHAnsi" w:cstheme="majorHAnsi"/>
          <w:b/>
          <w:sz w:val="28"/>
        </w:rPr>
      </w:pPr>
      <w:r w:rsidRPr="00B31FD0">
        <w:rPr>
          <w:rFonts w:asciiTheme="majorHAnsi" w:hAnsiTheme="majorHAnsi" w:cstheme="majorHAnsi"/>
          <w:b/>
          <w:sz w:val="28"/>
        </w:rPr>
        <w:t>PROGRAMA 30</w:t>
      </w:r>
    </w:p>
    <w:p w14:paraId="5068F3FF" w14:textId="77777777" w:rsidR="00EE7FAE" w:rsidRPr="00B31FD0" w:rsidRDefault="00EE7FAE" w:rsidP="00EE7FAE">
      <w:pPr>
        <w:tabs>
          <w:tab w:val="left" w:pos="5370"/>
        </w:tabs>
        <w:spacing w:after="0"/>
        <w:jc w:val="center"/>
        <w:rPr>
          <w:rFonts w:asciiTheme="majorHAnsi" w:hAnsiTheme="majorHAnsi" w:cstheme="majorHAnsi"/>
          <w:b/>
          <w:sz w:val="28"/>
        </w:rPr>
      </w:pPr>
      <w:r w:rsidRPr="00B31FD0">
        <w:rPr>
          <w:rFonts w:asciiTheme="majorHAnsi" w:hAnsiTheme="majorHAnsi" w:cstheme="majorHAnsi"/>
          <w:b/>
          <w:sz w:val="28"/>
        </w:rPr>
        <w:t xml:space="preserve">EDUCACIÓN SUPERIOR. </w:t>
      </w:r>
    </w:p>
    <w:p w14:paraId="7BBFD627" w14:textId="77777777" w:rsidR="00EE7FAE" w:rsidRDefault="00EE7FAE"/>
    <w:p w14:paraId="098794A7" w14:textId="77777777" w:rsidR="00EE7FAE" w:rsidRDefault="00EE7FAE">
      <w:pPr>
        <w:rPr>
          <w:rFonts w:asciiTheme="majorHAnsi" w:hAnsiTheme="majorHAnsi" w:cstheme="majorHAnsi"/>
          <w:b/>
          <w:sz w:val="28"/>
          <w:u w:val="single"/>
        </w:rPr>
      </w:pPr>
      <w:r w:rsidRPr="00EE7FAE">
        <w:rPr>
          <w:rFonts w:asciiTheme="majorHAnsi" w:hAnsiTheme="majorHAnsi" w:cstheme="majorHAnsi"/>
          <w:b/>
          <w:sz w:val="28"/>
          <w:u w:val="single"/>
        </w:rPr>
        <w:t>RESUMEN EJECUTIVO</w:t>
      </w:r>
    </w:p>
    <w:p w14:paraId="315E6F29" w14:textId="2F59D138" w:rsidR="00EE7FAE" w:rsidRDefault="006806EA" w:rsidP="00327269">
      <w:pPr>
        <w:jc w:val="both"/>
        <w:rPr>
          <w:rFonts w:cstheme="minorHAnsi"/>
          <w:sz w:val="24"/>
        </w:rPr>
      </w:pPr>
      <w:r w:rsidRPr="006806EA">
        <w:rPr>
          <w:rFonts w:cstheme="minorHAnsi"/>
          <w:sz w:val="24"/>
        </w:rPr>
        <w:t>El Programa 30</w:t>
      </w:r>
      <w:r>
        <w:rPr>
          <w:rFonts w:cstheme="minorHAnsi"/>
          <w:sz w:val="24"/>
        </w:rPr>
        <w:t xml:space="preserve">, considera los recursos </w:t>
      </w:r>
      <w:r w:rsidR="00327269">
        <w:rPr>
          <w:rFonts w:cstheme="minorHAnsi"/>
          <w:sz w:val="24"/>
        </w:rPr>
        <w:t xml:space="preserve">públicos que se asignan a </w:t>
      </w:r>
      <w:proofErr w:type="spellStart"/>
      <w:r>
        <w:rPr>
          <w:rFonts w:cstheme="minorHAnsi"/>
          <w:sz w:val="24"/>
        </w:rPr>
        <w:t>a</w:t>
      </w:r>
      <w:proofErr w:type="spellEnd"/>
      <w:r>
        <w:rPr>
          <w:rFonts w:cstheme="minorHAnsi"/>
          <w:sz w:val="24"/>
        </w:rPr>
        <w:t xml:space="preserve"> las Universidades No estatales, así como </w:t>
      </w:r>
      <w:r w:rsidR="00327269">
        <w:rPr>
          <w:rFonts w:cstheme="minorHAnsi"/>
          <w:sz w:val="24"/>
        </w:rPr>
        <w:t xml:space="preserve">los recursos correspondientes al Acceso Gratuito a la Educación Superior, y el Financiamiento Estudiantil a través de Becas y Créditos. </w:t>
      </w:r>
    </w:p>
    <w:p w14:paraId="7E85366E" w14:textId="064975E6" w:rsidR="004C4FDC" w:rsidRDefault="00327269" w:rsidP="004C4FDC">
      <w:pPr>
        <w:spacing w:line="276" w:lineRule="auto"/>
        <w:jc w:val="both"/>
        <w:rPr>
          <w:rFonts w:cstheme="minorHAnsi"/>
          <w:sz w:val="24"/>
        </w:rPr>
      </w:pPr>
      <w:r>
        <w:rPr>
          <w:rFonts w:cstheme="minorHAnsi"/>
          <w:sz w:val="24"/>
        </w:rPr>
        <w:t>En su conjunto</w:t>
      </w:r>
      <w:r w:rsidRPr="00AB2D5C">
        <w:rPr>
          <w:rFonts w:cstheme="minorHAnsi"/>
          <w:sz w:val="24"/>
        </w:rPr>
        <w:t>, el programa se incrementa en un 5,5%</w:t>
      </w:r>
      <w:r w:rsidR="00675C3B" w:rsidRPr="00AB2D5C">
        <w:rPr>
          <w:rFonts w:cstheme="minorHAnsi"/>
          <w:sz w:val="24"/>
        </w:rPr>
        <w:t>,</w:t>
      </w:r>
      <w:r w:rsidR="00AB2D5C" w:rsidRPr="00AB2D5C">
        <w:rPr>
          <w:rFonts w:cstheme="minorHAnsi"/>
          <w:sz w:val="24"/>
        </w:rPr>
        <w:t>(</w:t>
      </w:r>
      <w:r w:rsidR="00AB2D5C">
        <w:rPr>
          <w:rFonts w:cstheme="minorHAnsi"/>
          <w:sz w:val="24"/>
        </w:rPr>
        <w:t>incluyendo compra de cartera y servicio deuda; el incremento neto</w:t>
      </w:r>
      <w:bookmarkStart w:id="0" w:name="_GoBack"/>
      <w:bookmarkEnd w:id="0"/>
      <w:r w:rsidR="00AB2D5C">
        <w:rPr>
          <w:rFonts w:cstheme="minorHAnsi"/>
          <w:sz w:val="24"/>
        </w:rPr>
        <w:t xml:space="preserve"> para 2019 es de 8%),</w:t>
      </w:r>
      <w:r w:rsidR="00675C3B">
        <w:rPr>
          <w:rFonts w:cstheme="minorHAnsi"/>
          <w:sz w:val="24"/>
        </w:rPr>
        <w:t xml:space="preserve"> siendo las </w:t>
      </w:r>
      <w:r w:rsidR="00675C3B" w:rsidRPr="00C010C9">
        <w:rPr>
          <w:rFonts w:cstheme="minorHAnsi"/>
          <w:sz w:val="24"/>
          <w:u w:val="single"/>
        </w:rPr>
        <w:t xml:space="preserve">mayores alzas porcentuales las </w:t>
      </w:r>
      <w:r w:rsidR="005169D9" w:rsidRPr="00C010C9">
        <w:rPr>
          <w:rFonts w:cstheme="minorHAnsi"/>
          <w:sz w:val="24"/>
          <w:u w:val="single"/>
        </w:rPr>
        <w:t>que experimentan los Fondos Concursables dirigidos a Universidades Privadas del CRUCH (G9)</w:t>
      </w:r>
      <w:r w:rsidR="00E86DF2" w:rsidRPr="00C010C9">
        <w:rPr>
          <w:rFonts w:cstheme="minorHAnsi"/>
          <w:sz w:val="24"/>
          <w:u w:val="single"/>
        </w:rPr>
        <w:t xml:space="preserve"> (120,4%)</w:t>
      </w:r>
      <w:r w:rsidR="005169D9" w:rsidRPr="00C010C9">
        <w:rPr>
          <w:rFonts w:cstheme="minorHAnsi"/>
          <w:sz w:val="24"/>
          <w:u w:val="single"/>
        </w:rPr>
        <w:t xml:space="preserve">, </w:t>
      </w:r>
      <w:r w:rsidR="004C4FDC" w:rsidRPr="00C010C9">
        <w:rPr>
          <w:rFonts w:cstheme="minorHAnsi"/>
          <w:sz w:val="24"/>
          <w:u w:val="single"/>
        </w:rPr>
        <w:t>y especialmente a Instituciones de Educación Superior Privadas</w:t>
      </w:r>
      <w:r w:rsidR="00E86DF2" w:rsidRPr="00C010C9">
        <w:rPr>
          <w:rFonts w:cstheme="minorHAnsi"/>
          <w:sz w:val="24"/>
          <w:u w:val="single"/>
        </w:rPr>
        <w:t xml:space="preserve"> (2828,6%)</w:t>
      </w:r>
      <w:r w:rsidR="004C4FDC" w:rsidRPr="00C010C9">
        <w:rPr>
          <w:rFonts w:cstheme="minorHAnsi"/>
          <w:sz w:val="24"/>
          <w:u w:val="single"/>
        </w:rPr>
        <w:t>.</w:t>
      </w:r>
      <w:r w:rsidR="004C4FDC">
        <w:rPr>
          <w:rFonts w:cstheme="minorHAnsi"/>
          <w:sz w:val="24"/>
        </w:rPr>
        <w:t xml:space="preserve"> En ambos casos se reinstala el concurso del FDI, dirigido al </w:t>
      </w:r>
      <w:r w:rsidR="004C4FDC" w:rsidRPr="00473F28">
        <w:rPr>
          <w:rFonts w:cstheme="minorHAnsi"/>
          <w:sz w:val="24"/>
        </w:rPr>
        <w:t>desarrollo de áreas estratégicas que se definirán, por el Ministerio de Educación, con el fin de fortalecer las instituciones</w:t>
      </w:r>
      <w:r w:rsidR="00B31FD0">
        <w:rPr>
          <w:rFonts w:cstheme="minorHAnsi"/>
          <w:sz w:val="24"/>
        </w:rPr>
        <w:t>, y destinado a instituciones privadas acreditadas. Se considera incluso un monto de 500 millones para IP y CFT no acreditados, con el objeto de apoyarlos en la obtención de la acreditación.</w:t>
      </w:r>
    </w:p>
    <w:p w14:paraId="10987354" w14:textId="7013DCF4" w:rsidR="00033EA2" w:rsidRDefault="007C6545" w:rsidP="004C4FDC">
      <w:pPr>
        <w:spacing w:line="276" w:lineRule="auto"/>
        <w:jc w:val="both"/>
        <w:rPr>
          <w:rFonts w:cstheme="minorHAnsi"/>
          <w:sz w:val="24"/>
        </w:rPr>
      </w:pPr>
      <w:r>
        <w:rPr>
          <w:rFonts w:cstheme="minorHAnsi"/>
          <w:sz w:val="24"/>
        </w:rPr>
        <w:t>Como contrapunto</w:t>
      </w:r>
      <w:r w:rsidR="00033EA2">
        <w:rPr>
          <w:rFonts w:cstheme="minorHAnsi"/>
          <w:sz w:val="24"/>
        </w:rPr>
        <w:t xml:space="preserve"> a esta</w:t>
      </w:r>
      <w:r w:rsidR="00D1322A">
        <w:rPr>
          <w:rFonts w:cstheme="minorHAnsi"/>
          <w:sz w:val="24"/>
        </w:rPr>
        <w:t xml:space="preserve"> de</w:t>
      </w:r>
      <w:r>
        <w:rPr>
          <w:rFonts w:cstheme="minorHAnsi"/>
          <w:sz w:val="24"/>
        </w:rPr>
        <w:t>cisión</w:t>
      </w:r>
      <w:r w:rsidR="00D1322A">
        <w:rPr>
          <w:rFonts w:cstheme="minorHAnsi"/>
          <w:sz w:val="24"/>
        </w:rPr>
        <w:t xml:space="preserve"> de entregar </w:t>
      </w:r>
      <w:r>
        <w:rPr>
          <w:rFonts w:cstheme="minorHAnsi"/>
          <w:sz w:val="24"/>
        </w:rPr>
        <w:t xml:space="preserve">una </w:t>
      </w:r>
      <w:r w:rsidR="00D1322A">
        <w:rPr>
          <w:rFonts w:cstheme="minorHAnsi"/>
          <w:sz w:val="24"/>
        </w:rPr>
        <w:t>importante</w:t>
      </w:r>
      <w:r>
        <w:rPr>
          <w:rFonts w:cstheme="minorHAnsi"/>
          <w:sz w:val="24"/>
        </w:rPr>
        <w:t xml:space="preserve"> cantidad de</w:t>
      </w:r>
      <w:r w:rsidR="00D1322A">
        <w:rPr>
          <w:rFonts w:cstheme="minorHAnsi"/>
          <w:sz w:val="24"/>
        </w:rPr>
        <w:t xml:space="preserve"> recursos públicos a Instituciones Privadas, resulta preocupante que un programa </w:t>
      </w:r>
      <w:r>
        <w:rPr>
          <w:rFonts w:cstheme="minorHAnsi"/>
          <w:sz w:val="24"/>
        </w:rPr>
        <w:t xml:space="preserve">clave para efectos de la inclusión </w:t>
      </w:r>
      <w:r w:rsidR="003440F3">
        <w:rPr>
          <w:rFonts w:cstheme="minorHAnsi"/>
          <w:sz w:val="24"/>
        </w:rPr>
        <w:t xml:space="preserve">y no discriminación en la educación superior como es el </w:t>
      </w:r>
      <w:r w:rsidR="003440F3" w:rsidRPr="00C010C9">
        <w:rPr>
          <w:rFonts w:cstheme="minorHAnsi"/>
          <w:sz w:val="24"/>
          <w:u w:val="single"/>
        </w:rPr>
        <w:t>PACE, ve reducido sus recursos,</w:t>
      </w:r>
      <w:r w:rsidR="003440F3">
        <w:rPr>
          <w:rFonts w:cstheme="minorHAnsi"/>
          <w:sz w:val="24"/>
        </w:rPr>
        <w:t xml:space="preserve"> dificultando considerablemente que se pueda aumentar la cobertura a nuevos liceos y estudiantes. </w:t>
      </w:r>
    </w:p>
    <w:p w14:paraId="694AA7CA" w14:textId="0A81CD66" w:rsidR="00E96E2F" w:rsidRPr="00473F28" w:rsidRDefault="00E96E2F" w:rsidP="004C4FDC">
      <w:pPr>
        <w:spacing w:line="276" w:lineRule="auto"/>
        <w:jc w:val="both"/>
        <w:rPr>
          <w:rFonts w:cstheme="minorHAnsi"/>
          <w:sz w:val="24"/>
        </w:rPr>
      </w:pPr>
      <w:r>
        <w:rPr>
          <w:rFonts w:cstheme="minorHAnsi"/>
          <w:sz w:val="24"/>
        </w:rPr>
        <w:t xml:space="preserve">Desde el punto de vista de los aportes a estudiantes, llama la atención que los </w:t>
      </w:r>
      <w:r w:rsidRPr="00C010C9">
        <w:rPr>
          <w:rFonts w:cstheme="minorHAnsi"/>
          <w:sz w:val="24"/>
          <w:u w:val="single"/>
        </w:rPr>
        <w:t>recursos asignados a Becas tengan un repunte en relación con el año anterior</w:t>
      </w:r>
      <w:r>
        <w:rPr>
          <w:rFonts w:cstheme="minorHAnsi"/>
          <w:sz w:val="24"/>
        </w:rPr>
        <w:t xml:space="preserve">, explicado por el importante crecimiento en las becas Bicentenario y Nuevo Milenio. En el caso de la Beca Bicentenario y contrariamente a lo que señaló la glosa de 2018, para 2019 no se establece un número máximo de cupos a ser </w:t>
      </w:r>
      <w:r w:rsidR="004A0754">
        <w:rPr>
          <w:rFonts w:cstheme="minorHAnsi"/>
          <w:sz w:val="24"/>
        </w:rPr>
        <w:t>asignados,</w:t>
      </w:r>
      <w:r>
        <w:rPr>
          <w:rFonts w:cstheme="minorHAnsi"/>
          <w:sz w:val="24"/>
        </w:rPr>
        <w:t xml:space="preserve"> sino que</w:t>
      </w:r>
      <w:r w:rsidR="004A0754">
        <w:rPr>
          <w:rFonts w:cstheme="minorHAnsi"/>
          <w:sz w:val="24"/>
        </w:rPr>
        <w:t xml:space="preserve"> la beca </w:t>
      </w:r>
      <w:r>
        <w:rPr>
          <w:rFonts w:cstheme="minorHAnsi"/>
          <w:sz w:val="24"/>
        </w:rPr>
        <w:t xml:space="preserve">queda </w:t>
      </w:r>
      <w:r w:rsidR="004A0754">
        <w:rPr>
          <w:rFonts w:cstheme="minorHAnsi"/>
          <w:sz w:val="24"/>
        </w:rPr>
        <w:t>disponible para</w:t>
      </w:r>
      <w:r>
        <w:rPr>
          <w:rFonts w:cstheme="minorHAnsi"/>
          <w:sz w:val="24"/>
        </w:rPr>
        <w:t xml:space="preserve"> todo alumno que cumpla los respectivos requisitos. De</w:t>
      </w:r>
      <w:r w:rsidR="007F4423">
        <w:rPr>
          <w:rFonts w:cstheme="minorHAnsi"/>
          <w:sz w:val="24"/>
        </w:rPr>
        <w:t xml:space="preserve"> </w:t>
      </w:r>
      <w:r>
        <w:rPr>
          <w:rFonts w:cstheme="minorHAnsi"/>
          <w:sz w:val="24"/>
        </w:rPr>
        <w:t xml:space="preserve">acuerdo con esto, los recursos disponibles incluso podrían ser </w:t>
      </w:r>
      <w:r w:rsidR="007F4423">
        <w:rPr>
          <w:rFonts w:cstheme="minorHAnsi"/>
          <w:sz w:val="24"/>
        </w:rPr>
        <w:t xml:space="preserve">insuficientes, lo cual exigirá </w:t>
      </w:r>
      <w:r w:rsidR="004A0754">
        <w:rPr>
          <w:rFonts w:cstheme="minorHAnsi"/>
          <w:sz w:val="24"/>
        </w:rPr>
        <w:t>reasignaciones</w:t>
      </w:r>
      <w:r w:rsidR="007F4423">
        <w:rPr>
          <w:rFonts w:cstheme="minorHAnsi"/>
          <w:sz w:val="24"/>
        </w:rPr>
        <w:t xml:space="preserve"> o incrementos durante el próximo año. </w:t>
      </w:r>
    </w:p>
    <w:p w14:paraId="23BC2198" w14:textId="3CFC7FA9" w:rsidR="00327269" w:rsidRPr="006806EA" w:rsidRDefault="007433B9" w:rsidP="00327269">
      <w:pPr>
        <w:jc w:val="both"/>
        <w:rPr>
          <w:rFonts w:cstheme="minorHAnsi"/>
          <w:sz w:val="24"/>
        </w:rPr>
      </w:pPr>
      <w:r w:rsidRPr="00C010C9">
        <w:rPr>
          <w:rFonts w:cstheme="minorHAnsi"/>
          <w:sz w:val="24"/>
          <w:u w:val="single"/>
        </w:rPr>
        <w:t>En materia de gratuidad,</w:t>
      </w:r>
      <w:r>
        <w:rPr>
          <w:rFonts w:cstheme="minorHAnsi"/>
          <w:sz w:val="24"/>
        </w:rPr>
        <w:t xml:space="preserve"> los incrementos son razonables y corresponden a los recursos necesarios para la incorporación de una nueva cohorte de estudiantes, y </w:t>
      </w:r>
      <w:r w:rsidR="009F54FA">
        <w:rPr>
          <w:rFonts w:cstheme="minorHAnsi"/>
          <w:sz w:val="24"/>
        </w:rPr>
        <w:t xml:space="preserve">la posible incorporación de nuevas instituciones de educación superior. </w:t>
      </w:r>
      <w:r w:rsidR="00CA522C">
        <w:rPr>
          <w:rFonts w:cstheme="minorHAnsi"/>
          <w:sz w:val="24"/>
        </w:rPr>
        <w:t xml:space="preserve">Dado que en el caso de </w:t>
      </w:r>
      <w:r w:rsidR="009F54FA">
        <w:rPr>
          <w:rFonts w:cstheme="minorHAnsi"/>
          <w:sz w:val="24"/>
        </w:rPr>
        <w:t xml:space="preserve">IP y CFT </w:t>
      </w:r>
      <w:r w:rsidR="00CA522C">
        <w:rPr>
          <w:rFonts w:cstheme="minorHAnsi"/>
          <w:sz w:val="24"/>
        </w:rPr>
        <w:t xml:space="preserve">no se encuentra prevista la incorporación de nuevas instituciones, el incremento de 13% debiese </w:t>
      </w:r>
      <w:r w:rsidR="00450A94">
        <w:rPr>
          <w:rFonts w:cstheme="minorHAnsi"/>
          <w:sz w:val="24"/>
        </w:rPr>
        <w:t>guardar</w:t>
      </w:r>
      <w:r w:rsidR="009F54FA">
        <w:rPr>
          <w:rFonts w:cstheme="minorHAnsi"/>
          <w:sz w:val="24"/>
        </w:rPr>
        <w:t xml:space="preserve"> relación con la eventual aprobación del proyecto de ley que extiende este beneficio a los alumnos de carreras técnicas que pertenezcan al decil 7</w:t>
      </w:r>
      <w:r w:rsidR="00450A94">
        <w:rPr>
          <w:rFonts w:cstheme="minorHAnsi"/>
          <w:sz w:val="24"/>
        </w:rPr>
        <w:t>.</w:t>
      </w:r>
    </w:p>
    <w:tbl>
      <w:tblPr>
        <w:tblW w:w="9209" w:type="dxa"/>
        <w:tblCellMar>
          <w:left w:w="70" w:type="dxa"/>
          <w:right w:w="70" w:type="dxa"/>
        </w:tblCellMar>
        <w:tblLook w:val="04A0" w:firstRow="1" w:lastRow="0" w:firstColumn="1" w:lastColumn="0" w:noHBand="0" w:noVBand="1"/>
      </w:tblPr>
      <w:tblGrid>
        <w:gridCol w:w="3256"/>
        <w:gridCol w:w="1984"/>
        <w:gridCol w:w="2268"/>
        <w:gridCol w:w="1701"/>
      </w:tblGrid>
      <w:tr w:rsidR="00F40FE9" w:rsidRPr="00266144" w14:paraId="5C545A63" w14:textId="77777777" w:rsidTr="008D2D7C">
        <w:trPr>
          <w:trHeight w:val="866"/>
        </w:trPr>
        <w:tc>
          <w:tcPr>
            <w:tcW w:w="3256" w:type="dxa"/>
            <w:tcBorders>
              <w:top w:val="single" w:sz="8" w:space="0" w:color="auto"/>
              <w:left w:val="single" w:sz="4" w:space="0" w:color="auto"/>
              <w:bottom w:val="single" w:sz="4" w:space="0" w:color="auto"/>
              <w:right w:val="single" w:sz="4" w:space="0" w:color="auto"/>
            </w:tcBorders>
            <w:shd w:val="clear" w:color="000000" w:fill="F2F2F2"/>
            <w:hideMark/>
          </w:tcPr>
          <w:p w14:paraId="033FDFE0" w14:textId="77777777" w:rsidR="00EE7FAE" w:rsidRPr="00F14FA6" w:rsidRDefault="00F40FE9" w:rsidP="0038243F">
            <w:pPr>
              <w:spacing w:after="0" w:line="240" w:lineRule="auto"/>
              <w:jc w:val="center"/>
              <w:rPr>
                <w:rFonts w:ascii="Arial Narrow" w:eastAsia="Times New Roman" w:hAnsi="Arial Narrow" w:cs="Calibri"/>
                <w:b/>
                <w:bCs/>
                <w:sz w:val="20"/>
                <w:szCs w:val="20"/>
                <w:lang w:eastAsia="es-CL"/>
              </w:rPr>
            </w:pPr>
            <w:r w:rsidRPr="00EF5347">
              <w:rPr>
                <w:rFonts w:ascii="Arial Narrow" w:eastAsia="Times New Roman" w:hAnsi="Arial Narrow" w:cs="Calibri"/>
                <w:b/>
                <w:bCs/>
                <w:sz w:val="20"/>
                <w:szCs w:val="20"/>
                <w:lang w:eastAsia="es-CL"/>
              </w:rPr>
              <w:lastRenderedPageBreak/>
              <w:t>Tabla N°</w:t>
            </w:r>
            <w:r>
              <w:rPr>
                <w:rFonts w:ascii="Arial Narrow" w:eastAsia="Times New Roman" w:hAnsi="Arial Narrow" w:cs="Calibri"/>
                <w:b/>
                <w:bCs/>
                <w:sz w:val="20"/>
                <w:szCs w:val="20"/>
                <w:lang w:eastAsia="es-CL"/>
              </w:rPr>
              <w:t>1.</w:t>
            </w:r>
            <w:r w:rsidRPr="00EF5347">
              <w:rPr>
                <w:rFonts w:ascii="Arial Narrow" w:eastAsia="Times New Roman" w:hAnsi="Arial Narrow" w:cs="Calibri"/>
                <w:b/>
                <w:bCs/>
                <w:sz w:val="20"/>
                <w:szCs w:val="20"/>
                <w:lang w:eastAsia="es-CL"/>
              </w:rPr>
              <w:t xml:space="preserve">1. </w:t>
            </w:r>
            <w:r w:rsidRPr="00C16268">
              <w:rPr>
                <w:rFonts w:ascii="Arial Narrow" w:eastAsia="Times New Roman" w:hAnsi="Arial Narrow" w:cs="Calibri"/>
                <w:b/>
                <w:bCs/>
                <w:sz w:val="20"/>
                <w:szCs w:val="20"/>
                <w:lang w:eastAsia="es-CL"/>
              </w:rPr>
              <w:t xml:space="preserve">FINANCIAMIENTO </w:t>
            </w:r>
            <w:r w:rsidRPr="00C16268">
              <w:rPr>
                <w:rFonts w:ascii="Arial Narrow" w:eastAsia="Times New Roman" w:hAnsi="Arial Narrow" w:cs="Calibri"/>
                <w:b/>
                <w:bCs/>
                <w:color w:val="4F81BD"/>
                <w:sz w:val="20"/>
                <w:szCs w:val="20"/>
                <w:lang w:eastAsia="es-CL"/>
              </w:rPr>
              <w:t xml:space="preserve">PROGRAMA </w:t>
            </w:r>
            <w:r>
              <w:rPr>
                <w:rFonts w:ascii="Arial Narrow" w:eastAsia="Times New Roman" w:hAnsi="Arial Narrow" w:cs="Calibri"/>
                <w:b/>
                <w:bCs/>
                <w:color w:val="4F81BD"/>
                <w:sz w:val="20"/>
                <w:szCs w:val="20"/>
                <w:lang w:eastAsia="es-CL"/>
              </w:rPr>
              <w:t>30</w:t>
            </w:r>
            <w:r w:rsidRPr="00C16268">
              <w:rPr>
                <w:rFonts w:ascii="Arial Narrow" w:eastAsia="Times New Roman" w:hAnsi="Arial Narrow" w:cs="Calibri"/>
                <w:b/>
                <w:bCs/>
                <w:sz w:val="20"/>
                <w:szCs w:val="20"/>
                <w:lang w:eastAsia="es-CL"/>
              </w:rPr>
              <w:t xml:space="preserve"> EDUCACIÓN SUPERIOR </w:t>
            </w:r>
          </w:p>
        </w:tc>
        <w:tc>
          <w:tcPr>
            <w:tcW w:w="1984" w:type="dxa"/>
            <w:tcBorders>
              <w:top w:val="single" w:sz="8" w:space="0" w:color="auto"/>
              <w:left w:val="single" w:sz="4" w:space="0" w:color="auto"/>
              <w:bottom w:val="single" w:sz="4" w:space="0" w:color="auto"/>
              <w:right w:val="single" w:sz="8" w:space="0" w:color="auto"/>
            </w:tcBorders>
            <w:shd w:val="clear" w:color="000000" w:fill="F2F2F2"/>
            <w:hideMark/>
          </w:tcPr>
          <w:p w14:paraId="447C56FC" w14:textId="77777777" w:rsidR="00EE7FAE" w:rsidRPr="00F14FA6" w:rsidRDefault="00EE7FAE" w:rsidP="00F40FE9">
            <w:pPr>
              <w:spacing w:after="0" w:line="240" w:lineRule="auto"/>
              <w:jc w:val="center"/>
              <w:rPr>
                <w:rFonts w:ascii="Arial Narrow" w:eastAsia="Times New Roman" w:hAnsi="Arial Narrow" w:cs="Calibri"/>
                <w:b/>
                <w:bCs/>
                <w:sz w:val="20"/>
                <w:szCs w:val="20"/>
                <w:lang w:eastAsia="es-CL"/>
              </w:rPr>
            </w:pPr>
            <w:r w:rsidRPr="00F14FA6">
              <w:rPr>
                <w:rFonts w:ascii="Arial Narrow" w:eastAsia="Times New Roman" w:hAnsi="Arial Narrow" w:cs="Calibri"/>
                <w:b/>
                <w:bCs/>
                <w:sz w:val="20"/>
                <w:szCs w:val="20"/>
                <w:lang w:eastAsia="es-CL"/>
              </w:rPr>
              <w:t>2018 (</w:t>
            </w:r>
            <w:proofErr w:type="spellStart"/>
            <w:r w:rsidRPr="00F14FA6">
              <w:rPr>
                <w:rFonts w:ascii="Arial Narrow" w:eastAsia="Times New Roman" w:hAnsi="Arial Narrow" w:cs="Calibri"/>
                <w:b/>
                <w:bCs/>
                <w:sz w:val="20"/>
                <w:szCs w:val="20"/>
                <w:lang w:eastAsia="es-CL"/>
              </w:rPr>
              <w:t>inicial+Reaj+Leyes</w:t>
            </w:r>
            <w:proofErr w:type="spellEnd"/>
            <w:r w:rsidRPr="00F14FA6">
              <w:rPr>
                <w:rFonts w:ascii="Arial Narrow" w:eastAsia="Times New Roman" w:hAnsi="Arial Narrow" w:cs="Calibri"/>
                <w:b/>
                <w:bCs/>
                <w:sz w:val="20"/>
                <w:szCs w:val="20"/>
                <w:lang w:eastAsia="es-CL"/>
              </w:rPr>
              <w:t xml:space="preserve"> Especiales + Ajuste Fiscal) en M$2019</w:t>
            </w:r>
          </w:p>
        </w:tc>
        <w:tc>
          <w:tcPr>
            <w:tcW w:w="2268" w:type="dxa"/>
            <w:tcBorders>
              <w:top w:val="single" w:sz="4" w:space="0" w:color="auto"/>
              <w:left w:val="single" w:sz="4" w:space="0" w:color="auto"/>
              <w:bottom w:val="single" w:sz="4" w:space="0" w:color="auto"/>
              <w:right w:val="single" w:sz="4" w:space="0" w:color="auto"/>
            </w:tcBorders>
            <w:shd w:val="clear" w:color="000000" w:fill="F2F2F2"/>
            <w:hideMark/>
          </w:tcPr>
          <w:p w14:paraId="7121EDBE" w14:textId="77777777" w:rsidR="00EE7FAE" w:rsidRDefault="00EE7FAE" w:rsidP="00F40FE9">
            <w:pPr>
              <w:spacing w:after="0" w:line="240" w:lineRule="auto"/>
              <w:jc w:val="center"/>
              <w:rPr>
                <w:rFonts w:ascii="Arial Narrow" w:eastAsia="Times New Roman" w:hAnsi="Arial Narrow" w:cs="Calibri"/>
                <w:b/>
                <w:bCs/>
                <w:sz w:val="20"/>
                <w:szCs w:val="20"/>
                <w:lang w:eastAsia="es-CL"/>
              </w:rPr>
            </w:pPr>
            <w:r w:rsidRPr="00F14FA6">
              <w:rPr>
                <w:rFonts w:ascii="Arial Narrow" w:eastAsia="Times New Roman" w:hAnsi="Arial Narrow" w:cs="Calibri"/>
                <w:b/>
                <w:bCs/>
                <w:sz w:val="20"/>
                <w:szCs w:val="20"/>
                <w:lang w:eastAsia="es-CL"/>
              </w:rPr>
              <w:t>2019 inicial</w:t>
            </w:r>
          </w:p>
          <w:p w14:paraId="3DAA8DF5" w14:textId="77777777" w:rsidR="00EE7FAE" w:rsidRPr="00F14FA6" w:rsidRDefault="00EE7FAE" w:rsidP="00F40FE9">
            <w:pPr>
              <w:spacing w:after="0" w:line="240" w:lineRule="auto"/>
              <w:jc w:val="center"/>
              <w:rPr>
                <w:rFonts w:ascii="Arial Narrow" w:eastAsia="Times New Roman" w:hAnsi="Arial Narrow" w:cs="Calibri"/>
                <w:b/>
                <w:bCs/>
                <w:sz w:val="20"/>
                <w:szCs w:val="20"/>
                <w:lang w:eastAsia="es-CL"/>
              </w:rPr>
            </w:pPr>
            <w:r w:rsidRPr="00F14FA6">
              <w:rPr>
                <w:rFonts w:ascii="Arial Narrow" w:eastAsia="Times New Roman" w:hAnsi="Arial Narrow" w:cs="Calibri"/>
                <w:b/>
                <w:bCs/>
                <w:sz w:val="20"/>
                <w:szCs w:val="20"/>
                <w:lang w:eastAsia="es-CL"/>
              </w:rPr>
              <w:t>M$2019</w:t>
            </w:r>
          </w:p>
        </w:tc>
        <w:tc>
          <w:tcPr>
            <w:tcW w:w="1701" w:type="dxa"/>
            <w:tcBorders>
              <w:top w:val="single" w:sz="4" w:space="0" w:color="auto"/>
              <w:left w:val="nil"/>
              <w:bottom w:val="single" w:sz="4" w:space="0" w:color="auto"/>
              <w:right w:val="single" w:sz="4" w:space="0" w:color="auto"/>
            </w:tcBorders>
            <w:shd w:val="clear" w:color="000000" w:fill="F2F2F2"/>
            <w:hideMark/>
          </w:tcPr>
          <w:p w14:paraId="5314B443" w14:textId="77777777" w:rsidR="00EE7FAE" w:rsidRPr="00F14FA6" w:rsidRDefault="00EE7FAE" w:rsidP="00F40FE9">
            <w:pPr>
              <w:spacing w:after="0" w:line="240" w:lineRule="auto"/>
              <w:jc w:val="center"/>
              <w:rPr>
                <w:rFonts w:ascii="Arial Narrow" w:eastAsia="Times New Roman" w:hAnsi="Arial Narrow" w:cs="Calibri"/>
                <w:b/>
                <w:bCs/>
                <w:sz w:val="20"/>
                <w:szCs w:val="20"/>
                <w:lang w:eastAsia="es-CL"/>
              </w:rPr>
            </w:pPr>
            <w:r w:rsidRPr="00F14FA6">
              <w:rPr>
                <w:rFonts w:ascii="Arial Narrow" w:eastAsia="Times New Roman" w:hAnsi="Arial Narrow" w:cs="Calibri"/>
                <w:b/>
                <w:bCs/>
                <w:sz w:val="20"/>
                <w:szCs w:val="20"/>
                <w:lang w:eastAsia="es-CL"/>
              </w:rPr>
              <w:t>Var 2018-2019 Inicial</w:t>
            </w:r>
          </w:p>
        </w:tc>
      </w:tr>
      <w:tr w:rsidR="008D2D7C" w:rsidRPr="00266144" w14:paraId="32BCF1BA" w14:textId="77777777" w:rsidTr="008D2D7C">
        <w:trPr>
          <w:trHeight w:val="222"/>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2B1C5EF5" w14:textId="77777777" w:rsidR="00EE7FAE" w:rsidRPr="00F14FA6" w:rsidRDefault="00EE7FAE" w:rsidP="0038243F">
            <w:pPr>
              <w:spacing w:after="0" w:line="240" w:lineRule="auto"/>
              <w:jc w:val="both"/>
              <w:rPr>
                <w:rFonts w:ascii="Arial Narrow" w:eastAsia="Times New Roman" w:hAnsi="Arial Narrow" w:cs="Calibri"/>
                <w:b/>
                <w:bCs/>
                <w:sz w:val="20"/>
                <w:szCs w:val="20"/>
                <w:lang w:eastAsia="es-CL"/>
              </w:rPr>
            </w:pPr>
            <w:r w:rsidRPr="00F14FA6">
              <w:rPr>
                <w:rFonts w:ascii="Arial Narrow" w:eastAsia="Times New Roman" w:hAnsi="Arial Narrow" w:cs="Calibri"/>
                <w:b/>
                <w:bCs/>
                <w:sz w:val="20"/>
                <w:szCs w:val="20"/>
                <w:lang w:eastAsia="es-CL"/>
              </w:rPr>
              <w:t xml:space="preserve">TOTAL PRESUPUESTO EDUCACIÓN SUPERIOR </w:t>
            </w:r>
          </w:p>
        </w:tc>
        <w:tc>
          <w:tcPr>
            <w:tcW w:w="1984" w:type="dxa"/>
            <w:tcBorders>
              <w:top w:val="nil"/>
              <w:left w:val="nil"/>
              <w:bottom w:val="single" w:sz="4" w:space="0" w:color="auto"/>
              <w:right w:val="single" w:sz="4" w:space="0" w:color="auto"/>
            </w:tcBorders>
            <w:shd w:val="clear" w:color="auto" w:fill="auto"/>
            <w:noWrap/>
            <w:vAlign w:val="bottom"/>
            <w:hideMark/>
          </w:tcPr>
          <w:p w14:paraId="7A73B26B" w14:textId="77777777" w:rsidR="00EE7FAE" w:rsidRPr="00F40FE9" w:rsidRDefault="00EE7FAE" w:rsidP="00F40FE9">
            <w:pPr>
              <w:spacing w:after="0" w:line="240" w:lineRule="auto"/>
              <w:jc w:val="right"/>
              <w:rPr>
                <w:rFonts w:ascii="Arial Narrow" w:eastAsia="Times New Roman" w:hAnsi="Arial Narrow" w:cs="Calibri"/>
                <w:b/>
                <w:sz w:val="20"/>
                <w:szCs w:val="20"/>
                <w:lang w:eastAsia="es-CL"/>
              </w:rPr>
            </w:pPr>
            <w:r w:rsidRPr="00F40FE9">
              <w:rPr>
                <w:rFonts w:ascii="Arial Narrow" w:eastAsia="Times New Roman" w:hAnsi="Arial Narrow" w:cs="Calibri"/>
                <w:b/>
                <w:sz w:val="20"/>
                <w:szCs w:val="20"/>
                <w:lang w:eastAsia="es-CL"/>
              </w:rPr>
              <w:t>2.152.403.720</w:t>
            </w:r>
          </w:p>
        </w:tc>
        <w:tc>
          <w:tcPr>
            <w:tcW w:w="2268" w:type="dxa"/>
            <w:tcBorders>
              <w:top w:val="nil"/>
              <w:left w:val="nil"/>
              <w:bottom w:val="single" w:sz="4" w:space="0" w:color="auto"/>
              <w:right w:val="single" w:sz="4" w:space="0" w:color="auto"/>
            </w:tcBorders>
            <w:shd w:val="clear" w:color="auto" w:fill="auto"/>
            <w:noWrap/>
            <w:vAlign w:val="bottom"/>
            <w:hideMark/>
          </w:tcPr>
          <w:p w14:paraId="4390B5C5" w14:textId="77777777" w:rsidR="00EE7FAE" w:rsidRPr="00F40FE9" w:rsidRDefault="00EE7FAE" w:rsidP="00F40FE9">
            <w:pPr>
              <w:spacing w:after="0" w:line="240" w:lineRule="auto"/>
              <w:jc w:val="right"/>
              <w:rPr>
                <w:rFonts w:ascii="Arial Narrow" w:eastAsia="Times New Roman" w:hAnsi="Arial Narrow" w:cs="Calibri"/>
                <w:b/>
                <w:sz w:val="20"/>
                <w:szCs w:val="20"/>
                <w:lang w:eastAsia="es-CL"/>
              </w:rPr>
            </w:pPr>
            <w:r w:rsidRPr="00F40FE9">
              <w:rPr>
                <w:rFonts w:ascii="Arial Narrow" w:eastAsia="Times New Roman" w:hAnsi="Arial Narrow" w:cs="Calibri"/>
                <w:b/>
                <w:sz w:val="20"/>
                <w:szCs w:val="20"/>
                <w:lang w:eastAsia="es-CL"/>
              </w:rPr>
              <w:t>2.270.635.259</w:t>
            </w:r>
          </w:p>
        </w:tc>
        <w:tc>
          <w:tcPr>
            <w:tcW w:w="1701" w:type="dxa"/>
            <w:tcBorders>
              <w:top w:val="nil"/>
              <w:left w:val="nil"/>
              <w:bottom w:val="single" w:sz="4" w:space="0" w:color="auto"/>
              <w:right w:val="single" w:sz="4" w:space="0" w:color="auto"/>
            </w:tcBorders>
            <w:shd w:val="clear" w:color="auto" w:fill="auto"/>
            <w:noWrap/>
            <w:vAlign w:val="bottom"/>
            <w:hideMark/>
          </w:tcPr>
          <w:p w14:paraId="219A2CFF" w14:textId="77777777" w:rsidR="00EE7FAE" w:rsidRPr="00F40FE9" w:rsidRDefault="00EE7FAE" w:rsidP="00F40FE9">
            <w:pPr>
              <w:spacing w:after="0" w:line="240" w:lineRule="auto"/>
              <w:jc w:val="right"/>
              <w:rPr>
                <w:rFonts w:ascii="Arial Narrow" w:eastAsia="Times New Roman" w:hAnsi="Arial Narrow" w:cs="Calibri"/>
                <w:b/>
                <w:sz w:val="20"/>
                <w:szCs w:val="20"/>
                <w:lang w:eastAsia="es-CL"/>
              </w:rPr>
            </w:pPr>
            <w:r w:rsidRPr="00F40FE9">
              <w:rPr>
                <w:rFonts w:ascii="Arial Narrow" w:eastAsia="Times New Roman" w:hAnsi="Arial Narrow" w:cs="Calibri"/>
                <w:b/>
                <w:sz w:val="20"/>
                <w:szCs w:val="20"/>
                <w:lang w:eastAsia="es-CL"/>
              </w:rPr>
              <w:t>5,5%</w:t>
            </w:r>
          </w:p>
        </w:tc>
      </w:tr>
      <w:tr w:rsidR="00F40FE9" w:rsidRPr="00EF5347" w14:paraId="29DACC81" w14:textId="77777777" w:rsidTr="008D2D7C">
        <w:trPr>
          <w:trHeight w:val="283"/>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1592442A" w14:textId="77777777" w:rsidR="00EE7FAE" w:rsidRPr="00404CFB" w:rsidRDefault="00EE7FAE" w:rsidP="0038243F">
            <w:pPr>
              <w:spacing w:after="0" w:line="240" w:lineRule="auto"/>
              <w:jc w:val="both"/>
              <w:rPr>
                <w:rFonts w:ascii="Arial Narrow" w:eastAsia="Times New Roman" w:hAnsi="Arial Narrow" w:cs="Calibri"/>
                <w:b/>
                <w:bCs/>
                <w:sz w:val="20"/>
                <w:szCs w:val="20"/>
                <w:lang w:eastAsia="es-CL"/>
              </w:rPr>
            </w:pPr>
            <w:r w:rsidRPr="00404CFB">
              <w:rPr>
                <w:rFonts w:ascii="Arial Narrow" w:eastAsia="Times New Roman" w:hAnsi="Arial Narrow" w:cs="Calibri"/>
                <w:b/>
                <w:bCs/>
                <w:sz w:val="20"/>
                <w:szCs w:val="20"/>
                <w:lang w:eastAsia="es-CL"/>
              </w:rPr>
              <w:t>AFD (</w:t>
            </w:r>
            <w:proofErr w:type="spellStart"/>
            <w:r w:rsidRPr="00404CFB">
              <w:rPr>
                <w:rFonts w:ascii="Arial Narrow" w:eastAsia="Times New Roman" w:hAnsi="Arial Narrow" w:cs="Calibri"/>
                <w:b/>
                <w:bCs/>
                <w:sz w:val="20"/>
                <w:szCs w:val="20"/>
                <w:lang w:eastAsia="es-CL"/>
              </w:rPr>
              <w:t>Ues</w:t>
            </w:r>
            <w:proofErr w:type="spellEnd"/>
            <w:r w:rsidRPr="00404CFB">
              <w:rPr>
                <w:rFonts w:ascii="Arial Narrow" w:eastAsia="Times New Roman" w:hAnsi="Arial Narrow" w:cs="Calibri"/>
                <w:b/>
                <w:bCs/>
                <w:sz w:val="20"/>
                <w:szCs w:val="20"/>
                <w:lang w:eastAsia="es-CL"/>
              </w:rPr>
              <w:t>. G9)</w:t>
            </w:r>
          </w:p>
        </w:tc>
        <w:tc>
          <w:tcPr>
            <w:tcW w:w="1984" w:type="dxa"/>
            <w:tcBorders>
              <w:top w:val="nil"/>
              <w:left w:val="nil"/>
              <w:bottom w:val="single" w:sz="4" w:space="0" w:color="auto"/>
              <w:right w:val="single" w:sz="4" w:space="0" w:color="auto"/>
            </w:tcBorders>
            <w:shd w:val="clear" w:color="auto" w:fill="auto"/>
            <w:noWrap/>
            <w:vAlign w:val="bottom"/>
            <w:hideMark/>
          </w:tcPr>
          <w:p w14:paraId="274DBFB3" w14:textId="77777777" w:rsidR="00EE7FAE" w:rsidRPr="00404CFB" w:rsidRDefault="00EE7FAE" w:rsidP="00F40FE9">
            <w:pPr>
              <w:spacing w:after="0" w:line="240" w:lineRule="auto"/>
              <w:jc w:val="right"/>
              <w:rPr>
                <w:rFonts w:ascii="Arial Narrow" w:eastAsia="Times New Roman" w:hAnsi="Arial Narrow" w:cs="Calibri"/>
                <w:sz w:val="20"/>
                <w:szCs w:val="20"/>
                <w:lang w:eastAsia="es-CL"/>
              </w:rPr>
            </w:pPr>
            <w:r w:rsidRPr="00404CFB">
              <w:rPr>
                <w:rFonts w:ascii="Arial Narrow" w:eastAsia="Times New Roman" w:hAnsi="Arial Narrow" w:cs="Calibri"/>
                <w:sz w:val="20"/>
                <w:szCs w:val="20"/>
                <w:lang w:eastAsia="es-CL"/>
              </w:rPr>
              <w:t>98.930.679</w:t>
            </w:r>
          </w:p>
        </w:tc>
        <w:tc>
          <w:tcPr>
            <w:tcW w:w="2268" w:type="dxa"/>
            <w:tcBorders>
              <w:top w:val="nil"/>
              <w:left w:val="nil"/>
              <w:bottom w:val="single" w:sz="4" w:space="0" w:color="auto"/>
              <w:right w:val="single" w:sz="4" w:space="0" w:color="auto"/>
            </w:tcBorders>
            <w:shd w:val="clear" w:color="auto" w:fill="auto"/>
            <w:noWrap/>
            <w:vAlign w:val="bottom"/>
            <w:hideMark/>
          </w:tcPr>
          <w:p w14:paraId="6CBFF198" w14:textId="77777777" w:rsidR="00EE7FAE" w:rsidRPr="00404CFB" w:rsidRDefault="00EE7FAE" w:rsidP="00F40FE9">
            <w:pPr>
              <w:spacing w:after="0" w:line="240" w:lineRule="auto"/>
              <w:jc w:val="right"/>
              <w:rPr>
                <w:rFonts w:ascii="Arial Narrow" w:eastAsia="Times New Roman" w:hAnsi="Arial Narrow" w:cs="Calibri"/>
                <w:sz w:val="20"/>
                <w:szCs w:val="20"/>
                <w:lang w:eastAsia="es-CL"/>
              </w:rPr>
            </w:pPr>
            <w:r w:rsidRPr="00404CFB">
              <w:rPr>
                <w:rFonts w:ascii="Arial Narrow" w:eastAsia="Times New Roman" w:hAnsi="Arial Narrow" w:cs="Calibri"/>
                <w:sz w:val="20"/>
                <w:szCs w:val="20"/>
                <w:lang w:eastAsia="es-CL"/>
              </w:rPr>
              <w:t>98.448.561</w:t>
            </w:r>
          </w:p>
        </w:tc>
        <w:tc>
          <w:tcPr>
            <w:tcW w:w="1701" w:type="dxa"/>
            <w:tcBorders>
              <w:top w:val="nil"/>
              <w:left w:val="nil"/>
              <w:bottom w:val="single" w:sz="4" w:space="0" w:color="auto"/>
              <w:right w:val="single" w:sz="4" w:space="0" w:color="auto"/>
            </w:tcBorders>
            <w:shd w:val="clear" w:color="auto" w:fill="auto"/>
            <w:noWrap/>
            <w:vAlign w:val="bottom"/>
            <w:hideMark/>
          </w:tcPr>
          <w:p w14:paraId="1AA43D92" w14:textId="77777777" w:rsidR="00EE7FAE" w:rsidRPr="00404CFB" w:rsidRDefault="00EE7FAE" w:rsidP="00F40FE9">
            <w:pPr>
              <w:spacing w:after="0" w:line="240" w:lineRule="auto"/>
              <w:jc w:val="right"/>
              <w:rPr>
                <w:rFonts w:ascii="Arial Narrow" w:eastAsia="Times New Roman" w:hAnsi="Arial Narrow" w:cs="Calibri"/>
                <w:sz w:val="20"/>
                <w:szCs w:val="20"/>
                <w:lang w:eastAsia="es-CL"/>
              </w:rPr>
            </w:pPr>
            <w:r w:rsidRPr="00404CFB">
              <w:rPr>
                <w:rFonts w:ascii="Arial Narrow" w:eastAsia="Times New Roman" w:hAnsi="Arial Narrow" w:cs="Calibri"/>
                <w:sz w:val="20"/>
                <w:szCs w:val="20"/>
                <w:lang w:eastAsia="es-CL"/>
              </w:rPr>
              <w:t>-0,5%</w:t>
            </w:r>
          </w:p>
        </w:tc>
      </w:tr>
      <w:tr w:rsidR="00F40FE9" w:rsidRPr="00F167DF" w14:paraId="23A69D80" w14:textId="77777777" w:rsidTr="008D2D7C">
        <w:trPr>
          <w:trHeight w:val="283"/>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49E428C2" w14:textId="77777777" w:rsidR="00F40FE9" w:rsidRPr="00404CFB" w:rsidRDefault="00F40FE9" w:rsidP="0038243F">
            <w:pPr>
              <w:spacing w:after="0" w:line="240" w:lineRule="auto"/>
              <w:jc w:val="both"/>
              <w:rPr>
                <w:rFonts w:ascii="Arial Narrow" w:eastAsia="Times New Roman" w:hAnsi="Arial Narrow" w:cs="Calibri"/>
                <w:b/>
                <w:bCs/>
                <w:sz w:val="20"/>
                <w:szCs w:val="20"/>
                <w:lang w:eastAsia="es-CL"/>
              </w:rPr>
            </w:pPr>
            <w:r w:rsidRPr="00404CFB">
              <w:rPr>
                <w:rFonts w:ascii="Arial Narrow" w:eastAsia="Times New Roman" w:hAnsi="Arial Narrow" w:cs="Calibri"/>
                <w:b/>
                <w:bCs/>
                <w:sz w:val="20"/>
                <w:szCs w:val="20"/>
                <w:lang w:eastAsia="es-CL"/>
              </w:rPr>
              <w:t>AFI</w:t>
            </w:r>
          </w:p>
        </w:tc>
        <w:tc>
          <w:tcPr>
            <w:tcW w:w="1984" w:type="dxa"/>
            <w:tcBorders>
              <w:top w:val="nil"/>
              <w:left w:val="nil"/>
              <w:bottom w:val="single" w:sz="4" w:space="0" w:color="auto"/>
              <w:right w:val="single" w:sz="4" w:space="0" w:color="auto"/>
            </w:tcBorders>
            <w:shd w:val="clear" w:color="auto" w:fill="auto"/>
            <w:noWrap/>
            <w:vAlign w:val="bottom"/>
            <w:hideMark/>
          </w:tcPr>
          <w:p w14:paraId="50FC87A5" w14:textId="77777777" w:rsidR="00F40FE9" w:rsidRPr="00404CFB" w:rsidRDefault="00F40FE9" w:rsidP="0038243F">
            <w:pPr>
              <w:spacing w:after="0" w:line="240" w:lineRule="auto"/>
              <w:jc w:val="right"/>
              <w:rPr>
                <w:rFonts w:ascii="Arial Narrow" w:eastAsia="Times New Roman" w:hAnsi="Arial Narrow" w:cs="Calibri"/>
                <w:sz w:val="20"/>
                <w:szCs w:val="20"/>
                <w:lang w:eastAsia="es-CL"/>
              </w:rPr>
            </w:pPr>
            <w:r w:rsidRPr="00404CFB">
              <w:rPr>
                <w:rFonts w:ascii="Arial Narrow" w:eastAsia="Times New Roman" w:hAnsi="Arial Narrow" w:cs="Calibri"/>
                <w:sz w:val="20"/>
                <w:szCs w:val="20"/>
                <w:lang w:eastAsia="es-CL"/>
              </w:rPr>
              <w:t>1.030</w:t>
            </w:r>
          </w:p>
        </w:tc>
        <w:tc>
          <w:tcPr>
            <w:tcW w:w="2268" w:type="dxa"/>
            <w:tcBorders>
              <w:top w:val="nil"/>
              <w:left w:val="nil"/>
              <w:bottom w:val="single" w:sz="4" w:space="0" w:color="auto"/>
              <w:right w:val="single" w:sz="4" w:space="0" w:color="auto"/>
            </w:tcBorders>
            <w:shd w:val="clear" w:color="auto" w:fill="auto"/>
            <w:noWrap/>
            <w:vAlign w:val="bottom"/>
            <w:hideMark/>
          </w:tcPr>
          <w:p w14:paraId="02ECB7BC" w14:textId="77777777" w:rsidR="00F40FE9" w:rsidRPr="00404CFB" w:rsidRDefault="00F40FE9" w:rsidP="0038243F">
            <w:pPr>
              <w:spacing w:after="0" w:line="240" w:lineRule="auto"/>
              <w:jc w:val="right"/>
              <w:rPr>
                <w:rFonts w:ascii="Arial Narrow" w:eastAsia="Times New Roman" w:hAnsi="Arial Narrow" w:cs="Calibri"/>
                <w:sz w:val="20"/>
                <w:szCs w:val="20"/>
                <w:lang w:eastAsia="es-CL"/>
              </w:rPr>
            </w:pPr>
            <w:r w:rsidRPr="00404CFB">
              <w:rPr>
                <w:rFonts w:ascii="Arial Narrow" w:eastAsia="Times New Roman" w:hAnsi="Arial Narrow" w:cs="Calibri"/>
                <w:sz w:val="20"/>
                <w:szCs w:val="20"/>
                <w:lang w:eastAsia="es-CL"/>
              </w:rPr>
              <w:t>-</w:t>
            </w:r>
          </w:p>
        </w:tc>
        <w:tc>
          <w:tcPr>
            <w:tcW w:w="1701" w:type="dxa"/>
            <w:tcBorders>
              <w:top w:val="nil"/>
              <w:left w:val="nil"/>
              <w:bottom w:val="single" w:sz="4" w:space="0" w:color="auto"/>
              <w:right w:val="single" w:sz="4" w:space="0" w:color="auto"/>
            </w:tcBorders>
            <w:shd w:val="clear" w:color="auto" w:fill="auto"/>
            <w:noWrap/>
            <w:vAlign w:val="bottom"/>
            <w:hideMark/>
          </w:tcPr>
          <w:p w14:paraId="4E516543" w14:textId="77777777" w:rsidR="00F40FE9" w:rsidRPr="00404CFB" w:rsidRDefault="00F40FE9" w:rsidP="0038243F">
            <w:pPr>
              <w:spacing w:after="0" w:line="240" w:lineRule="auto"/>
              <w:jc w:val="right"/>
              <w:rPr>
                <w:rFonts w:ascii="Arial Narrow" w:eastAsia="Times New Roman" w:hAnsi="Arial Narrow" w:cs="Calibri"/>
                <w:sz w:val="20"/>
                <w:szCs w:val="20"/>
                <w:lang w:eastAsia="es-CL"/>
              </w:rPr>
            </w:pPr>
            <w:r w:rsidRPr="00404CFB">
              <w:rPr>
                <w:rFonts w:ascii="Arial Narrow" w:eastAsia="Times New Roman" w:hAnsi="Arial Narrow" w:cs="Calibri"/>
                <w:sz w:val="20"/>
                <w:szCs w:val="20"/>
                <w:lang w:eastAsia="es-CL"/>
              </w:rPr>
              <w:t>-100,0%</w:t>
            </w:r>
          </w:p>
        </w:tc>
      </w:tr>
      <w:tr w:rsidR="00F40FE9" w:rsidRPr="00F167DF" w14:paraId="1E9F2191" w14:textId="77777777" w:rsidTr="008D2D7C">
        <w:trPr>
          <w:trHeight w:val="222"/>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49F50008" w14:textId="77777777" w:rsidR="00F40FE9" w:rsidRPr="00404CFB" w:rsidRDefault="00F40FE9" w:rsidP="0038243F">
            <w:pPr>
              <w:spacing w:after="0" w:line="240" w:lineRule="auto"/>
              <w:jc w:val="both"/>
              <w:rPr>
                <w:rFonts w:ascii="Arial Narrow" w:eastAsia="Times New Roman" w:hAnsi="Arial Narrow" w:cs="Calibri"/>
                <w:b/>
                <w:bCs/>
                <w:sz w:val="20"/>
                <w:szCs w:val="20"/>
                <w:lang w:eastAsia="es-CL"/>
              </w:rPr>
            </w:pPr>
            <w:r w:rsidRPr="00404CFB">
              <w:rPr>
                <w:rFonts w:ascii="Arial Narrow" w:eastAsia="Times New Roman" w:hAnsi="Arial Narrow" w:cs="Calibri"/>
                <w:b/>
                <w:bCs/>
                <w:sz w:val="20"/>
                <w:szCs w:val="20"/>
                <w:lang w:eastAsia="es-CL"/>
              </w:rPr>
              <w:t>PROGRAMA DE ACCESO A LA EDUCACIÓN SUPERIOR (PACE)</w:t>
            </w:r>
          </w:p>
        </w:tc>
        <w:tc>
          <w:tcPr>
            <w:tcW w:w="1984" w:type="dxa"/>
            <w:tcBorders>
              <w:top w:val="nil"/>
              <w:left w:val="nil"/>
              <w:bottom w:val="single" w:sz="4" w:space="0" w:color="auto"/>
              <w:right w:val="single" w:sz="4" w:space="0" w:color="auto"/>
            </w:tcBorders>
            <w:shd w:val="clear" w:color="auto" w:fill="auto"/>
            <w:noWrap/>
            <w:vAlign w:val="bottom"/>
            <w:hideMark/>
          </w:tcPr>
          <w:p w14:paraId="570F0627" w14:textId="77777777" w:rsidR="00F40FE9" w:rsidRPr="00404CFB" w:rsidRDefault="00F40FE9" w:rsidP="0038243F">
            <w:pPr>
              <w:spacing w:after="0" w:line="240" w:lineRule="auto"/>
              <w:jc w:val="right"/>
              <w:rPr>
                <w:rFonts w:ascii="Arial Narrow" w:eastAsia="Times New Roman" w:hAnsi="Arial Narrow" w:cs="Calibri"/>
                <w:sz w:val="20"/>
                <w:szCs w:val="20"/>
                <w:lang w:eastAsia="es-CL"/>
              </w:rPr>
            </w:pPr>
            <w:r w:rsidRPr="00404CFB">
              <w:rPr>
                <w:rFonts w:ascii="Arial Narrow" w:eastAsia="Times New Roman" w:hAnsi="Arial Narrow" w:cs="Calibri"/>
                <w:sz w:val="20"/>
                <w:szCs w:val="20"/>
                <w:lang w:eastAsia="es-CL"/>
              </w:rPr>
              <w:t>17.353.610</w:t>
            </w:r>
          </w:p>
        </w:tc>
        <w:tc>
          <w:tcPr>
            <w:tcW w:w="2268" w:type="dxa"/>
            <w:tcBorders>
              <w:top w:val="nil"/>
              <w:left w:val="nil"/>
              <w:bottom w:val="single" w:sz="4" w:space="0" w:color="auto"/>
              <w:right w:val="single" w:sz="4" w:space="0" w:color="auto"/>
            </w:tcBorders>
            <w:shd w:val="clear" w:color="auto" w:fill="auto"/>
            <w:noWrap/>
            <w:vAlign w:val="bottom"/>
            <w:hideMark/>
          </w:tcPr>
          <w:p w14:paraId="766BD870" w14:textId="77777777" w:rsidR="00F40FE9" w:rsidRPr="00404CFB" w:rsidRDefault="00F40FE9" w:rsidP="0038243F">
            <w:pPr>
              <w:spacing w:after="0" w:line="240" w:lineRule="auto"/>
              <w:jc w:val="right"/>
              <w:rPr>
                <w:rFonts w:ascii="Arial Narrow" w:eastAsia="Times New Roman" w:hAnsi="Arial Narrow" w:cs="Calibri"/>
                <w:sz w:val="20"/>
                <w:szCs w:val="20"/>
                <w:lang w:eastAsia="es-CL"/>
              </w:rPr>
            </w:pPr>
            <w:r w:rsidRPr="00404CFB">
              <w:rPr>
                <w:rFonts w:ascii="Arial Narrow" w:eastAsia="Times New Roman" w:hAnsi="Arial Narrow" w:cs="Calibri"/>
                <w:sz w:val="20"/>
                <w:szCs w:val="20"/>
                <w:lang w:eastAsia="es-CL"/>
              </w:rPr>
              <w:t>17.254.135</w:t>
            </w:r>
          </w:p>
        </w:tc>
        <w:tc>
          <w:tcPr>
            <w:tcW w:w="1701" w:type="dxa"/>
            <w:tcBorders>
              <w:top w:val="nil"/>
              <w:left w:val="nil"/>
              <w:bottom w:val="single" w:sz="4" w:space="0" w:color="auto"/>
              <w:right w:val="single" w:sz="4" w:space="0" w:color="auto"/>
            </w:tcBorders>
            <w:shd w:val="clear" w:color="auto" w:fill="auto"/>
            <w:noWrap/>
            <w:vAlign w:val="bottom"/>
            <w:hideMark/>
          </w:tcPr>
          <w:p w14:paraId="225B2B76" w14:textId="77777777" w:rsidR="00F40FE9" w:rsidRPr="00404CFB" w:rsidRDefault="00F40FE9" w:rsidP="0038243F">
            <w:pPr>
              <w:spacing w:after="0" w:line="240" w:lineRule="auto"/>
              <w:jc w:val="right"/>
              <w:rPr>
                <w:rFonts w:ascii="Arial Narrow" w:eastAsia="Times New Roman" w:hAnsi="Arial Narrow" w:cs="Calibri"/>
                <w:sz w:val="20"/>
                <w:szCs w:val="20"/>
                <w:lang w:eastAsia="es-CL"/>
              </w:rPr>
            </w:pPr>
            <w:r w:rsidRPr="00404CFB">
              <w:rPr>
                <w:rFonts w:ascii="Arial Narrow" w:eastAsia="Times New Roman" w:hAnsi="Arial Narrow" w:cs="Calibri"/>
                <w:sz w:val="20"/>
                <w:szCs w:val="20"/>
                <w:lang w:eastAsia="es-CL"/>
              </w:rPr>
              <w:t>-0,6%</w:t>
            </w:r>
          </w:p>
        </w:tc>
      </w:tr>
      <w:tr w:rsidR="00F40FE9" w:rsidRPr="00EF5347" w14:paraId="59213551" w14:textId="77777777" w:rsidTr="008D2D7C">
        <w:trPr>
          <w:trHeight w:val="283"/>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59D76707" w14:textId="77777777" w:rsidR="00EE7FAE" w:rsidRPr="00404CFB" w:rsidRDefault="00EE7FAE" w:rsidP="00EE7FAE">
            <w:pPr>
              <w:spacing w:after="0" w:line="240" w:lineRule="auto"/>
              <w:jc w:val="both"/>
              <w:rPr>
                <w:rFonts w:ascii="Arial Narrow" w:eastAsia="Times New Roman" w:hAnsi="Arial Narrow" w:cs="Calibri"/>
                <w:b/>
                <w:bCs/>
                <w:sz w:val="20"/>
                <w:szCs w:val="20"/>
                <w:lang w:eastAsia="es-CL"/>
              </w:rPr>
            </w:pPr>
            <w:r w:rsidRPr="00404CFB">
              <w:rPr>
                <w:rFonts w:ascii="Arial Narrow" w:eastAsia="Times New Roman" w:hAnsi="Arial Narrow" w:cs="Calibri"/>
                <w:b/>
                <w:bCs/>
                <w:sz w:val="20"/>
                <w:szCs w:val="20"/>
                <w:lang w:eastAsia="es-CL"/>
              </w:rPr>
              <w:t>BASAL POR DESEMPEÑO (</w:t>
            </w:r>
            <w:proofErr w:type="spellStart"/>
            <w:r w:rsidRPr="00404CFB">
              <w:rPr>
                <w:rFonts w:ascii="Arial Narrow" w:eastAsia="Times New Roman" w:hAnsi="Arial Narrow" w:cs="Calibri"/>
                <w:b/>
                <w:bCs/>
                <w:sz w:val="20"/>
                <w:szCs w:val="20"/>
                <w:lang w:eastAsia="es-CL"/>
              </w:rPr>
              <w:t>Ues</w:t>
            </w:r>
            <w:proofErr w:type="spellEnd"/>
            <w:r w:rsidRPr="00404CFB">
              <w:rPr>
                <w:rFonts w:ascii="Arial Narrow" w:eastAsia="Times New Roman" w:hAnsi="Arial Narrow" w:cs="Calibri"/>
                <w:b/>
                <w:bCs/>
                <w:sz w:val="20"/>
                <w:szCs w:val="20"/>
                <w:lang w:eastAsia="es-CL"/>
              </w:rPr>
              <w:t>. G9)</w:t>
            </w:r>
          </w:p>
        </w:tc>
        <w:tc>
          <w:tcPr>
            <w:tcW w:w="1984" w:type="dxa"/>
            <w:tcBorders>
              <w:top w:val="nil"/>
              <w:left w:val="nil"/>
              <w:bottom w:val="single" w:sz="4" w:space="0" w:color="auto"/>
              <w:right w:val="single" w:sz="4" w:space="0" w:color="auto"/>
            </w:tcBorders>
            <w:shd w:val="clear" w:color="auto" w:fill="auto"/>
            <w:noWrap/>
            <w:vAlign w:val="bottom"/>
            <w:hideMark/>
          </w:tcPr>
          <w:p w14:paraId="37986FF4" w14:textId="77777777" w:rsidR="00EE7FAE" w:rsidRPr="00404CFB" w:rsidRDefault="00EE7FAE" w:rsidP="00F40FE9">
            <w:pPr>
              <w:spacing w:after="0" w:line="240" w:lineRule="auto"/>
              <w:jc w:val="right"/>
              <w:rPr>
                <w:rFonts w:ascii="Arial Narrow" w:eastAsia="Times New Roman" w:hAnsi="Arial Narrow" w:cs="Calibri"/>
                <w:sz w:val="20"/>
                <w:szCs w:val="20"/>
                <w:lang w:eastAsia="es-CL"/>
              </w:rPr>
            </w:pPr>
            <w:r w:rsidRPr="00404CFB">
              <w:rPr>
                <w:rFonts w:ascii="Arial Narrow" w:eastAsia="Times New Roman" w:hAnsi="Arial Narrow" w:cs="Calibri"/>
                <w:sz w:val="20"/>
                <w:szCs w:val="20"/>
                <w:lang w:eastAsia="es-CL"/>
              </w:rPr>
              <w:t>38.495.019</w:t>
            </w:r>
          </w:p>
        </w:tc>
        <w:tc>
          <w:tcPr>
            <w:tcW w:w="2268" w:type="dxa"/>
            <w:tcBorders>
              <w:top w:val="nil"/>
              <w:left w:val="nil"/>
              <w:bottom w:val="single" w:sz="4" w:space="0" w:color="auto"/>
              <w:right w:val="single" w:sz="4" w:space="0" w:color="auto"/>
            </w:tcBorders>
            <w:shd w:val="clear" w:color="auto" w:fill="auto"/>
            <w:noWrap/>
            <w:vAlign w:val="bottom"/>
            <w:hideMark/>
          </w:tcPr>
          <w:p w14:paraId="6E0BB982" w14:textId="77777777" w:rsidR="00EE7FAE" w:rsidRPr="00404CFB" w:rsidRDefault="00EE7FAE" w:rsidP="00F40FE9">
            <w:pPr>
              <w:spacing w:after="0" w:line="240" w:lineRule="auto"/>
              <w:jc w:val="right"/>
              <w:rPr>
                <w:rFonts w:ascii="Arial Narrow" w:eastAsia="Times New Roman" w:hAnsi="Arial Narrow" w:cs="Calibri"/>
                <w:sz w:val="20"/>
                <w:szCs w:val="20"/>
                <w:lang w:eastAsia="es-CL"/>
              </w:rPr>
            </w:pPr>
            <w:r w:rsidRPr="00404CFB">
              <w:rPr>
                <w:rFonts w:ascii="Arial Narrow" w:eastAsia="Times New Roman" w:hAnsi="Arial Narrow" w:cs="Calibri"/>
                <w:sz w:val="20"/>
                <w:szCs w:val="20"/>
                <w:lang w:eastAsia="es-CL"/>
              </w:rPr>
              <w:t>38.307.422</w:t>
            </w:r>
          </w:p>
        </w:tc>
        <w:tc>
          <w:tcPr>
            <w:tcW w:w="1701" w:type="dxa"/>
            <w:tcBorders>
              <w:top w:val="nil"/>
              <w:left w:val="nil"/>
              <w:bottom w:val="single" w:sz="4" w:space="0" w:color="auto"/>
              <w:right w:val="single" w:sz="4" w:space="0" w:color="auto"/>
            </w:tcBorders>
            <w:shd w:val="clear" w:color="auto" w:fill="auto"/>
            <w:noWrap/>
            <w:vAlign w:val="bottom"/>
            <w:hideMark/>
          </w:tcPr>
          <w:p w14:paraId="52D89035" w14:textId="77777777" w:rsidR="00EE7FAE" w:rsidRPr="00404CFB" w:rsidRDefault="00EE7FAE" w:rsidP="00F40FE9">
            <w:pPr>
              <w:spacing w:after="0" w:line="240" w:lineRule="auto"/>
              <w:jc w:val="right"/>
              <w:rPr>
                <w:rFonts w:ascii="Arial Narrow" w:eastAsia="Times New Roman" w:hAnsi="Arial Narrow" w:cs="Calibri"/>
                <w:sz w:val="20"/>
                <w:szCs w:val="20"/>
                <w:lang w:eastAsia="es-CL"/>
              </w:rPr>
            </w:pPr>
            <w:r w:rsidRPr="00404CFB">
              <w:rPr>
                <w:rFonts w:ascii="Arial Narrow" w:eastAsia="Times New Roman" w:hAnsi="Arial Narrow" w:cs="Calibri"/>
                <w:sz w:val="20"/>
                <w:szCs w:val="20"/>
                <w:lang w:eastAsia="es-CL"/>
              </w:rPr>
              <w:t>-0,5%</w:t>
            </w:r>
          </w:p>
        </w:tc>
      </w:tr>
      <w:tr w:rsidR="00F40FE9" w:rsidRPr="00CA3E5A" w14:paraId="2F07237B" w14:textId="77777777" w:rsidTr="008D2D7C">
        <w:trPr>
          <w:trHeight w:val="283"/>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6A074C20" w14:textId="77777777" w:rsidR="00EE7FAE" w:rsidRPr="00404CFB" w:rsidRDefault="00EE7FAE" w:rsidP="00EE7FAE">
            <w:pPr>
              <w:spacing w:after="0" w:line="240" w:lineRule="auto"/>
              <w:jc w:val="both"/>
              <w:rPr>
                <w:rFonts w:ascii="Arial Narrow" w:eastAsia="Times New Roman" w:hAnsi="Arial Narrow" w:cs="Calibri"/>
                <w:bCs/>
                <w:sz w:val="20"/>
                <w:szCs w:val="20"/>
                <w:lang w:eastAsia="es-CL"/>
              </w:rPr>
            </w:pPr>
            <w:r w:rsidRPr="00404CFB">
              <w:rPr>
                <w:rFonts w:ascii="Arial Narrow" w:eastAsia="Times New Roman" w:hAnsi="Arial Narrow" w:cs="Calibri"/>
                <w:bCs/>
                <w:sz w:val="20"/>
                <w:szCs w:val="20"/>
                <w:lang w:eastAsia="es-CL"/>
              </w:rPr>
              <w:t>Gasto corriente</w:t>
            </w:r>
          </w:p>
        </w:tc>
        <w:tc>
          <w:tcPr>
            <w:tcW w:w="1984" w:type="dxa"/>
            <w:tcBorders>
              <w:top w:val="nil"/>
              <w:left w:val="nil"/>
              <w:bottom w:val="single" w:sz="4" w:space="0" w:color="auto"/>
              <w:right w:val="single" w:sz="4" w:space="0" w:color="auto"/>
            </w:tcBorders>
            <w:shd w:val="clear" w:color="auto" w:fill="auto"/>
            <w:noWrap/>
            <w:vAlign w:val="bottom"/>
            <w:hideMark/>
          </w:tcPr>
          <w:p w14:paraId="35005073" w14:textId="77777777" w:rsidR="00EE7FAE" w:rsidRPr="00404CFB" w:rsidRDefault="00EE7FAE" w:rsidP="00F40FE9">
            <w:pPr>
              <w:spacing w:after="0" w:line="240" w:lineRule="auto"/>
              <w:jc w:val="right"/>
              <w:rPr>
                <w:rFonts w:ascii="Arial Narrow" w:eastAsia="Times New Roman" w:hAnsi="Arial Narrow" w:cs="Calibri"/>
                <w:sz w:val="20"/>
                <w:szCs w:val="20"/>
                <w:lang w:eastAsia="es-CL"/>
              </w:rPr>
            </w:pPr>
            <w:r w:rsidRPr="00404CFB">
              <w:rPr>
                <w:rFonts w:ascii="Arial Narrow" w:eastAsia="Times New Roman" w:hAnsi="Arial Narrow" w:cs="Calibri"/>
                <w:sz w:val="20"/>
                <w:szCs w:val="20"/>
                <w:lang w:eastAsia="es-CL"/>
              </w:rPr>
              <w:t>30.565.765</w:t>
            </w:r>
          </w:p>
        </w:tc>
        <w:tc>
          <w:tcPr>
            <w:tcW w:w="2268" w:type="dxa"/>
            <w:tcBorders>
              <w:top w:val="nil"/>
              <w:left w:val="nil"/>
              <w:bottom w:val="single" w:sz="4" w:space="0" w:color="auto"/>
              <w:right w:val="single" w:sz="4" w:space="0" w:color="auto"/>
            </w:tcBorders>
            <w:shd w:val="clear" w:color="auto" w:fill="auto"/>
            <w:noWrap/>
            <w:vAlign w:val="bottom"/>
            <w:hideMark/>
          </w:tcPr>
          <w:p w14:paraId="681B2A09" w14:textId="77777777" w:rsidR="00EE7FAE" w:rsidRPr="00404CFB" w:rsidRDefault="00EE7FAE" w:rsidP="00F40FE9">
            <w:pPr>
              <w:spacing w:after="0" w:line="240" w:lineRule="auto"/>
              <w:jc w:val="right"/>
              <w:rPr>
                <w:rFonts w:ascii="Arial Narrow" w:eastAsia="Times New Roman" w:hAnsi="Arial Narrow" w:cs="Calibri"/>
                <w:sz w:val="20"/>
                <w:szCs w:val="20"/>
                <w:lang w:eastAsia="es-CL"/>
              </w:rPr>
            </w:pPr>
            <w:r w:rsidRPr="00404CFB">
              <w:rPr>
                <w:rFonts w:ascii="Arial Narrow" w:eastAsia="Times New Roman" w:hAnsi="Arial Narrow" w:cs="Calibri"/>
                <w:sz w:val="20"/>
                <w:szCs w:val="20"/>
                <w:lang w:eastAsia="es-CL"/>
              </w:rPr>
              <w:t>30.416.809</w:t>
            </w:r>
          </w:p>
        </w:tc>
        <w:tc>
          <w:tcPr>
            <w:tcW w:w="1701" w:type="dxa"/>
            <w:tcBorders>
              <w:top w:val="nil"/>
              <w:left w:val="nil"/>
              <w:bottom w:val="single" w:sz="4" w:space="0" w:color="auto"/>
              <w:right w:val="single" w:sz="4" w:space="0" w:color="auto"/>
            </w:tcBorders>
            <w:shd w:val="clear" w:color="auto" w:fill="auto"/>
            <w:noWrap/>
            <w:vAlign w:val="bottom"/>
            <w:hideMark/>
          </w:tcPr>
          <w:p w14:paraId="75288870" w14:textId="77777777" w:rsidR="00EE7FAE" w:rsidRPr="00404CFB" w:rsidRDefault="00EE7FAE" w:rsidP="00F40FE9">
            <w:pPr>
              <w:spacing w:after="0" w:line="240" w:lineRule="auto"/>
              <w:jc w:val="right"/>
              <w:rPr>
                <w:rFonts w:ascii="Arial Narrow" w:eastAsia="Times New Roman" w:hAnsi="Arial Narrow" w:cs="Calibri"/>
                <w:sz w:val="20"/>
                <w:szCs w:val="20"/>
                <w:lang w:eastAsia="es-CL"/>
              </w:rPr>
            </w:pPr>
            <w:r w:rsidRPr="00404CFB">
              <w:rPr>
                <w:rFonts w:ascii="Arial Narrow" w:eastAsia="Times New Roman" w:hAnsi="Arial Narrow" w:cs="Calibri"/>
                <w:sz w:val="20"/>
                <w:szCs w:val="20"/>
                <w:lang w:eastAsia="es-CL"/>
              </w:rPr>
              <w:t>-0,5%</w:t>
            </w:r>
          </w:p>
        </w:tc>
      </w:tr>
      <w:tr w:rsidR="00F40FE9" w:rsidRPr="00EF5347" w14:paraId="2E62DFD5" w14:textId="77777777" w:rsidTr="008D2D7C">
        <w:trPr>
          <w:trHeight w:val="283"/>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3FE8E3A6" w14:textId="77777777" w:rsidR="00EE7FAE" w:rsidRPr="00404CFB" w:rsidRDefault="00EE7FAE" w:rsidP="00EE7FAE">
            <w:pPr>
              <w:spacing w:after="0" w:line="240" w:lineRule="auto"/>
              <w:jc w:val="both"/>
              <w:rPr>
                <w:rFonts w:ascii="Arial Narrow" w:eastAsia="Times New Roman" w:hAnsi="Arial Narrow" w:cs="Calibri"/>
                <w:bCs/>
                <w:sz w:val="20"/>
                <w:szCs w:val="20"/>
                <w:lang w:eastAsia="es-CL"/>
              </w:rPr>
            </w:pPr>
            <w:r w:rsidRPr="00404CFB">
              <w:rPr>
                <w:rFonts w:ascii="Arial Narrow" w:eastAsia="Times New Roman" w:hAnsi="Arial Narrow" w:cs="Calibri"/>
                <w:bCs/>
                <w:sz w:val="20"/>
                <w:szCs w:val="20"/>
                <w:lang w:eastAsia="es-CL"/>
              </w:rPr>
              <w:t>Bienes de capital</w:t>
            </w:r>
          </w:p>
        </w:tc>
        <w:tc>
          <w:tcPr>
            <w:tcW w:w="1984" w:type="dxa"/>
            <w:tcBorders>
              <w:top w:val="nil"/>
              <w:left w:val="nil"/>
              <w:bottom w:val="single" w:sz="4" w:space="0" w:color="auto"/>
              <w:right w:val="single" w:sz="4" w:space="0" w:color="auto"/>
            </w:tcBorders>
            <w:shd w:val="clear" w:color="auto" w:fill="auto"/>
            <w:noWrap/>
            <w:vAlign w:val="bottom"/>
            <w:hideMark/>
          </w:tcPr>
          <w:p w14:paraId="64723975" w14:textId="77777777" w:rsidR="00EE7FAE" w:rsidRPr="00404CFB" w:rsidRDefault="00EE7FAE" w:rsidP="00F40FE9">
            <w:pPr>
              <w:spacing w:after="0" w:line="240" w:lineRule="auto"/>
              <w:jc w:val="right"/>
              <w:rPr>
                <w:rFonts w:ascii="Arial Narrow" w:eastAsia="Times New Roman" w:hAnsi="Arial Narrow" w:cs="Calibri"/>
                <w:sz w:val="20"/>
                <w:szCs w:val="20"/>
                <w:lang w:eastAsia="es-CL"/>
              </w:rPr>
            </w:pPr>
            <w:r w:rsidRPr="00404CFB">
              <w:rPr>
                <w:rFonts w:ascii="Arial Narrow" w:eastAsia="Times New Roman" w:hAnsi="Arial Narrow" w:cs="Calibri"/>
                <w:sz w:val="20"/>
                <w:szCs w:val="20"/>
                <w:lang w:eastAsia="es-CL"/>
              </w:rPr>
              <w:t>7.929.254</w:t>
            </w:r>
          </w:p>
        </w:tc>
        <w:tc>
          <w:tcPr>
            <w:tcW w:w="2268" w:type="dxa"/>
            <w:tcBorders>
              <w:top w:val="nil"/>
              <w:left w:val="nil"/>
              <w:bottom w:val="single" w:sz="4" w:space="0" w:color="auto"/>
              <w:right w:val="single" w:sz="4" w:space="0" w:color="auto"/>
            </w:tcBorders>
            <w:shd w:val="clear" w:color="auto" w:fill="auto"/>
            <w:noWrap/>
            <w:vAlign w:val="bottom"/>
            <w:hideMark/>
          </w:tcPr>
          <w:p w14:paraId="0D133BC3" w14:textId="77777777" w:rsidR="00EE7FAE" w:rsidRPr="00404CFB" w:rsidRDefault="00EE7FAE" w:rsidP="00F40FE9">
            <w:pPr>
              <w:spacing w:after="0" w:line="240" w:lineRule="auto"/>
              <w:jc w:val="right"/>
              <w:rPr>
                <w:rFonts w:ascii="Arial Narrow" w:eastAsia="Times New Roman" w:hAnsi="Arial Narrow" w:cs="Calibri"/>
                <w:sz w:val="20"/>
                <w:szCs w:val="20"/>
                <w:lang w:eastAsia="es-CL"/>
              </w:rPr>
            </w:pPr>
            <w:r w:rsidRPr="00404CFB">
              <w:rPr>
                <w:rFonts w:ascii="Arial Narrow" w:eastAsia="Times New Roman" w:hAnsi="Arial Narrow" w:cs="Calibri"/>
                <w:sz w:val="20"/>
                <w:szCs w:val="20"/>
                <w:lang w:eastAsia="es-CL"/>
              </w:rPr>
              <w:t>7.890.613</w:t>
            </w:r>
          </w:p>
        </w:tc>
        <w:tc>
          <w:tcPr>
            <w:tcW w:w="1701" w:type="dxa"/>
            <w:tcBorders>
              <w:top w:val="nil"/>
              <w:left w:val="nil"/>
              <w:bottom w:val="single" w:sz="4" w:space="0" w:color="auto"/>
              <w:right w:val="single" w:sz="4" w:space="0" w:color="auto"/>
            </w:tcBorders>
            <w:shd w:val="clear" w:color="auto" w:fill="auto"/>
            <w:noWrap/>
            <w:vAlign w:val="bottom"/>
            <w:hideMark/>
          </w:tcPr>
          <w:p w14:paraId="35E85DCA" w14:textId="77777777" w:rsidR="00EE7FAE" w:rsidRPr="00404CFB" w:rsidRDefault="00EE7FAE" w:rsidP="00F40FE9">
            <w:pPr>
              <w:spacing w:after="0" w:line="240" w:lineRule="auto"/>
              <w:jc w:val="right"/>
              <w:rPr>
                <w:rFonts w:ascii="Arial Narrow" w:eastAsia="Times New Roman" w:hAnsi="Arial Narrow" w:cs="Calibri"/>
                <w:sz w:val="20"/>
                <w:szCs w:val="20"/>
                <w:lang w:eastAsia="es-CL"/>
              </w:rPr>
            </w:pPr>
            <w:r w:rsidRPr="00404CFB">
              <w:rPr>
                <w:rFonts w:ascii="Arial Narrow" w:eastAsia="Times New Roman" w:hAnsi="Arial Narrow" w:cs="Calibri"/>
                <w:sz w:val="20"/>
                <w:szCs w:val="20"/>
                <w:lang w:eastAsia="es-CL"/>
              </w:rPr>
              <w:t>-0,5%</w:t>
            </w:r>
          </w:p>
        </w:tc>
      </w:tr>
      <w:tr w:rsidR="00F40FE9" w:rsidRPr="00CA3E5A" w14:paraId="14778841" w14:textId="77777777" w:rsidTr="008D2D7C">
        <w:trPr>
          <w:trHeight w:val="283"/>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2231B2DE" w14:textId="77777777" w:rsidR="00EE7FAE" w:rsidRPr="00404CFB" w:rsidRDefault="00F40FE9" w:rsidP="00EE7FAE">
            <w:pPr>
              <w:spacing w:after="0" w:line="240" w:lineRule="auto"/>
              <w:jc w:val="both"/>
              <w:rPr>
                <w:rFonts w:ascii="Arial Narrow" w:eastAsia="Times New Roman" w:hAnsi="Arial Narrow" w:cs="Calibri"/>
                <w:b/>
                <w:bCs/>
                <w:sz w:val="20"/>
                <w:szCs w:val="20"/>
                <w:lang w:eastAsia="es-CL"/>
              </w:rPr>
            </w:pPr>
            <w:r w:rsidRPr="00404CFB">
              <w:rPr>
                <w:rFonts w:ascii="Arial Narrow" w:eastAsia="Times New Roman" w:hAnsi="Arial Narrow" w:cs="Calibri"/>
                <w:b/>
                <w:bCs/>
                <w:sz w:val="20"/>
                <w:szCs w:val="20"/>
                <w:lang w:eastAsia="es-CL"/>
              </w:rPr>
              <w:t xml:space="preserve">FORTALECIMIENTO CRUCH </w:t>
            </w:r>
            <w:r w:rsidR="00EE7FAE" w:rsidRPr="00404CFB">
              <w:rPr>
                <w:rFonts w:ascii="Arial Narrow" w:eastAsia="Times New Roman" w:hAnsi="Arial Narrow" w:cs="Calibri"/>
                <w:b/>
                <w:bCs/>
                <w:sz w:val="20"/>
                <w:szCs w:val="20"/>
                <w:lang w:eastAsia="es-CL"/>
              </w:rPr>
              <w:t>(</w:t>
            </w:r>
            <w:r w:rsidRPr="00404CFB">
              <w:rPr>
                <w:rFonts w:ascii="Arial Narrow" w:eastAsia="Times New Roman" w:hAnsi="Arial Narrow" w:cs="Calibri"/>
                <w:b/>
                <w:bCs/>
                <w:sz w:val="20"/>
                <w:szCs w:val="20"/>
                <w:lang w:eastAsia="es-CL"/>
              </w:rPr>
              <w:t>G9)</w:t>
            </w:r>
          </w:p>
        </w:tc>
        <w:tc>
          <w:tcPr>
            <w:tcW w:w="1984" w:type="dxa"/>
            <w:tcBorders>
              <w:top w:val="nil"/>
              <w:left w:val="nil"/>
              <w:bottom w:val="single" w:sz="4" w:space="0" w:color="auto"/>
              <w:right w:val="single" w:sz="4" w:space="0" w:color="auto"/>
            </w:tcBorders>
            <w:shd w:val="clear" w:color="auto" w:fill="auto"/>
            <w:noWrap/>
            <w:vAlign w:val="bottom"/>
            <w:hideMark/>
          </w:tcPr>
          <w:p w14:paraId="67A7A2DF" w14:textId="77777777" w:rsidR="00EE7FAE" w:rsidRPr="00404CFB" w:rsidRDefault="00EE7FAE" w:rsidP="00F40FE9">
            <w:pPr>
              <w:spacing w:after="0" w:line="240" w:lineRule="auto"/>
              <w:jc w:val="right"/>
              <w:rPr>
                <w:rFonts w:ascii="Arial Narrow" w:eastAsia="Times New Roman" w:hAnsi="Arial Narrow" w:cs="Calibri"/>
                <w:sz w:val="20"/>
                <w:szCs w:val="20"/>
                <w:lang w:eastAsia="es-CL"/>
              </w:rPr>
            </w:pPr>
            <w:r w:rsidRPr="00404CFB">
              <w:rPr>
                <w:rFonts w:ascii="Arial Narrow" w:eastAsia="Times New Roman" w:hAnsi="Arial Narrow" w:cs="Calibri"/>
                <w:sz w:val="20"/>
                <w:szCs w:val="20"/>
                <w:lang w:eastAsia="es-CL"/>
              </w:rPr>
              <w:t>1.469.453</w:t>
            </w:r>
          </w:p>
        </w:tc>
        <w:tc>
          <w:tcPr>
            <w:tcW w:w="2268" w:type="dxa"/>
            <w:tcBorders>
              <w:top w:val="nil"/>
              <w:left w:val="nil"/>
              <w:bottom w:val="single" w:sz="4" w:space="0" w:color="auto"/>
              <w:right w:val="single" w:sz="4" w:space="0" w:color="auto"/>
            </w:tcBorders>
            <w:shd w:val="clear" w:color="auto" w:fill="auto"/>
            <w:noWrap/>
            <w:vAlign w:val="bottom"/>
            <w:hideMark/>
          </w:tcPr>
          <w:p w14:paraId="25203601" w14:textId="77777777" w:rsidR="00EE7FAE" w:rsidRPr="00404CFB" w:rsidRDefault="00EE7FAE" w:rsidP="00F40FE9">
            <w:pPr>
              <w:spacing w:after="0" w:line="240" w:lineRule="auto"/>
              <w:jc w:val="right"/>
              <w:rPr>
                <w:rFonts w:ascii="Arial Narrow" w:eastAsia="Times New Roman" w:hAnsi="Arial Narrow" w:cs="Calibri"/>
                <w:sz w:val="20"/>
                <w:szCs w:val="20"/>
                <w:lang w:eastAsia="es-CL"/>
              </w:rPr>
            </w:pPr>
            <w:r w:rsidRPr="00404CFB">
              <w:rPr>
                <w:rFonts w:ascii="Arial Narrow" w:eastAsia="Times New Roman" w:hAnsi="Arial Narrow" w:cs="Calibri"/>
                <w:sz w:val="20"/>
                <w:szCs w:val="20"/>
                <w:lang w:eastAsia="es-CL"/>
              </w:rPr>
              <w:t>1.462.292</w:t>
            </w:r>
          </w:p>
        </w:tc>
        <w:tc>
          <w:tcPr>
            <w:tcW w:w="1701" w:type="dxa"/>
            <w:tcBorders>
              <w:top w:val="nil"/>
              <w:left w:val="nil"/>
              <w:bottom w:val="single" w:sz="4" w:space="0" w:color="auto"/>
              <w:right w:val="single" w:sz="4" w:space="0" w:color="auto"/>
            </w:tcBorders>
            <w:shd w:val="clear" w:color="auto" w:fill="auto"/>
            <w:noWrap/>
            <w:vAlign w:val="bottom"/>
            <w:hideMark/>
          </w:tcPr>
          <w:p w14:paraId="5FC49AE7" w14:textId="77777777" w:rsidR="00EE7FAE" w:rsidRPr="00404CFB" w:rsidRDefault="00EE7FAE" w:rsidP="00F40FE9">
            <w:pPr>
              <w:spacing w:after="0" w:line="240" w:lineRule="auto"/>
              <w:jc w:val="right"/>
              <w:rPr>
                <w:rFonts w:ascii="Arial Narrow" w:eastAsia="Times New Roman" w:hAnsi="Arial Narrow" w:cs="Calibri"/>
                <w:sz w:val="20"/>
                <w:szCs w:val="20"/>
                <w:lang w:eastAsia="es-CL"/>
              </w:rPr>
            </w:pPr>
            <w:r w:rsidRPr="00404CFB">
              <w:rPr>
                <w:rFonts w:ascii="Arial Narrow" w:eastAsia="Times New Roman" w:hAnsi="Arial Narrow" w:cs="Calibri"/>
                <w:sz w:val="20"/>
                <w:szCs w:val="20"/>
                <w:lang w:eastAsia="es-CL"/>
              </w:rPr>
              <w:t>-0,5%</w:t>
            </w:r>
          </w:p>
        </w:tc>
      </w:tr>
      <w:tr w:rsidR="00F40FE9" w:rsidRPr="00CA3E5A" w14:paraId="4003B487" w14:textId="77777777" w:rsidTr="008D2D7C">
        <w:trPr>
          <w:trHeight w:val="283"/>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48B2F483" w14:textId="77777777" w:rsidR="00EE7FAE" w:rsidRPr="00404CFB" w:rsidRDefault="00EE7FAE" w:rsidP="00EE7FAE">
            <w:pPr>
              <w:spacing w:after="0" w:line="240" w:lineRule="auto"/>
              <w:jc w:val="both"/>
              <w:rPr>
                <w:rFonts w:ascii="Arial Narrow" w:eastAsia="Times New Roman" w:hAnsi="Arial Narrow" w:cs="Calibri"/>
                <w:bCs/>
                <w:sz w:val="20"/>
                <w:szCs w:val="20"/>
                <w:lang w:eastAsia="es-CL"/>
              </w:rPr>
            </w:pPr>
            <w:r w:rsidRPr="00404CFB">
              <w:rPr>
                <w:rFonts w:ascii="Arial Narrow" w:eastAsia="Times New Roman" w:hAnsi="Arial Narrow" w:cs="Calibri"/>
                <w:bCs/>
                <w:sz w:val="20"/>
                <w:szCs w:val="20"/>
                <w:lang w:eastAsia="es-CL"/>
              </w:rPr>
              <w:t>Gasto corriente</w:t>
            </w:r>
          </w:p>
        </w:tc>
        <w:tc>
          <w:tcPr>
            <w:tcW w:w="1984" w:type="dxa"/>
            <w:tcBorders>
              <w:top w:val="nil"/>
              <w:left w:val="nil"/>
              <w:bottom w:val="single" w:sz="4" w:space="0" w:color="auto"/>
              <w:right w:val="single" w:sz="4" w:space="0" w:color="auto"/>
            </w:tcBorders>
            <w:shd w:val="clear" w:color="auto" w:fill="auto"/>
            <w:noWrap/>
            <w:vAlign w:val="bottom"/>
            <w:hideMark/>
          </w:tcPr>
          <w:p w14:paraId="145B29B2" w14:textId="77777777" w:rsidR="00EE7FAE" w:rsidRPr="00404CFB" w:rsidRDefault="00EE7FAE" w:rsidP="00F40FE9">
            <w:pPr>
              <w:spacing w:after="0" w:line="240" w:lineRule="auto"/>
              <w:jc w:val="right"/>
              <w:rPr>
                <w:rFonts w:ascii="Arial Narrow" w:eastAsia="Times New Roman" w:hAnsi="Arial Narrow" w:cs="Calibri"/>
                <w:sz w:val="20"/>
                <w:szCs w:val="20"/>
                <w:lang w:eastAsia="es-CL"/>
              </w:rPr>
            </w:pPr>
            <w:r w:rsidRPr="00404CFB">
              <w:rPr>
                <w:rFonts w:ascii="Arial Narrow" w:eastAsia="Times New Roman" w:hAnsi="Arial Narrow" w:cs="Calibri"/>
                <w:sz w:val="20"/>
                <w:szCs w:val="20"/>
                <w:lang w:eastAsia="es-CL"/>
              </w:rPr>
              <w:t>1.469.453</w:t>
            </w:r>
          </w:p>
        </w:tc>
        <w:tc>
          <w:tcPr>
            <w:tcW w:w="2268" w:type="dxa"/>
            <w:tcBorders>
              <w:top w:val="nil"/>
              <w:left w:val="nil"/>
              <w:bottom w:val="single" w:sz="4" w:space="0" w:color="auto"/>
              <w:right w:val="single" w:sz="4" w:space="0" w:color="auto"/>
            </w:tcBorders>
            <w:shd w:val="clear" w:color="auto" w:fill="auto"/>
            <w:noWrap/>
            <w:vAlign w:val="bottom"/>
            <w:hideMark/>
          </w:tcPr>
          <w:p w14:paraId="085B5EEB" w14:textId="77777777" w:rsidR="00EE7FAE" w:rsidRPr="00404CFB" w:rsidRDefault="00EE7FAE" w:rsidP="00F40FE9">
            <w:pPr>
              <w:spacing w:after="0" w:line="240" w:lineRule="auto"/>
              <w:jc w:val="right"/>
              <w:rPr>
                <w:rFonts w:ascii="Arial Narrow" w:eastAsia="Times New Roman" w:hAnsi="Arial Narrow" w:cs="Calibri"/>
                <w:sz w:val="20"/>
                <w:szCs w:val="20"/>
                <w:lang w:eastAsia="es-CL"/>
              </w:rPr>
            </w:pPr>
            <w:r w:rsidRPr="00404CFB">
              <w:rPr>
                <w:rFonts w:ascii="Arial Narrow" w:eastAsia="Times New Roman" w:hAnsi="Arial Narrow" w:cs="Calibri"/>
                <w:sz w:val="20"/>
                <w:szCs w:val="20"/>
                <w:lang w:eastAsia="es-CL"/>
              </w:rPr>
              <w:t>731.146</w:t>
            </w:r>
          </w:p>
        </w:tc>
        <w:tc>
          <w:tcPr>
            <w:tcW w:w="1701" w:type="dxa"/>
            <w:tcBorders>
              <w:top w:val="nil"/>
              <w:left w:val="nil"/>
              <w:bottom w:val="single" w:sz="4" w:space="0" w:color="auto"/>
              <w:right w:val="single" w:sz="4" w:space="0" w:color="auto"/>
            </w:tcBorders>
            <w:shd w:val="clear" w:color="auto" w:fill="auto"/>
            <w:noWrap/>
            <w:vAlign w:val="bottom"/>
            <w:hideMark/>
          </w:tcPr>
          <w:p w14:paraId="34551B43" w14:textId="77777777" w:rsidR="00EE7FAE" w:rsidRPr="00404CFB" w:rsidRDefault="00EE7FAE" w:rsidP="00F40FE9">
            <w:pPr>
              <w:spacing w:after="0" w:line="240" w:lineRule="auto"/>
              <w:jc w:val="right"/>
              <w:rPr>
                <w:rFonts w:ascii="Arial Narrow" w:eastAsia="Times New Roman" w:hAnsi="Arial Narrow" w:cs="Calibri"/>
                <w:sz w:val="20"/>
                <w:szCs w:val="20"/>
                <w:lang w:eastAsia="es-CL"/>
              </w:rPr>
            </w:pPr>
            <w:r w:rsidRPr="00404CFB">
              <w:rPr>
                <w:rFonts w:ascii="Arial Narrow" w:eastAsia="Times New Roman" w:hAnsi="Arial Narrow" w:cs="Calibri"/>
                <w:sz w:val="20"/>
                <w:szCs w:val="20"/>
                <w:lang w:eastAsia="es-CL"/>
              </w:rPr>
              <w:t>-50,2%</w:t>
            </w:r>
          </w:p>
        </w:tc>
      </w:tr>
      <w:tr w:rsidR="00F40FE9" w:rsidRPr="00EF5347" w14:paraId="66D352E8" w14:textId="77777777" w:rsidTr="008D2D7C">
        <w:trPr>
          <w:trHeight w:val="283"/>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69317B0D" w14:textId="77777777" w:rsidR="00EE7FAE" w:rsidRPr="00404CFB" w:rsidRDefault="00EE7FAE" w:rsidP="00EE7FAE">
            <w:pPr>
              <w:spacing w:after="0" w:line="240" w:lineRule="auto"/>
              <w:jc w:val="both"/>
              <w:rPr>
                <w:rFonts w:ascii="Arial Narrow" w:eastAsia="Times New Roman" w:hAnsi="Arial Narrow" w:cs="Calibri"/>
                <w:bCs/>
                <w:sz w:val="20"/>
                <w:szCs w:val="20"/>
                <w:lang w:eastAsia="es-CL"/>
              </w:rPr>
            </w:pPr>
            <w:r w:rsidRPr="00404CFB">
              <w:rPr>
                <w:rFonts w:ascii="Arial Narrow" w:eastAsia="Times New Roman" w:hAnsi="Arial Narrow" w:cs="Calibri"/>
                <w:bCs/>
                <w:sz w:val="20"/>
                <w:szCs w:val="20"/>
                <w:lang w:eastAsia="es-CL"/>
              </w:rPr>
              <w:t>Bienes de capital</w:t>
            </w:r>
          </w:p>
        </w:tc>
        <w:tc>
          <w:tcPr>
            <w:tcW w:w="1984" w:type="dxa"/>
            <w:tcBorders>
              <w:top w:val="nil"/>
              <w:left w:val="nil"/>
              <w:bottom w:val="single" w:sz="4" w:space="0" w:color="auto"/>
              <w:right w:val="single" w:sz="4" w:space="0" w:color="auto"/>
            </w:tcBorders>
            <w:shd w:val="clear" w:color="auto" w:fill="auto"/>
            <w:noWrap/>
            <w:vAlign w:val="bottom"/>
            <w:hideMark/>
          </w:tcPr>
          <w:p w14:paraId="2A4AA406" w14:textId="77777777" w:rsidR="00EE7FAE" w:rsidRPr="00404CFB" w:rsidRDefault="00EE7FAE" w:rsidP="00F40FE9">
            <w:pPr>
              <w:spacing w:after="0" w:line="240" w:lineRule="auto"/>
              <w:jc w:val="right"/>
              <w:rPr>
                <w:rFonts w:ascii="Arial Narrow" w:eastAsia="Times New Roman" w:hAnsi="Arial Narrow" w:cs="Calibri"/>
                <w:sz w:val="20"/>
                <w:szCs w:val="20"/>
                <w:lang w:eastAsia="es-CL"/>
              </w:rPr>
            </w:pPr>
            <w:r w:rsidRPr="00404CFB">
              <w:rPr>
                <w:rFonts w:ascii="Arial Narrow" w:eastAsia="Times New Roman" w:hAnsi="Arial Narrow" w:cs="Calibri"/>
                <w:sz w:val="20"/>
                <w:szCs w:val="20"/>
                <w:lang w:eastAsia="es-CL"/>
              </w:rPr>
              <w:t>-</w:t>
            </w:r>
          </w:p>
        </w:tc>
        <w:tc>
          <w:tcPr>
            <w:tcW w:w="2268" w:type="dxa"/>
            <w:tcBorders>
              <w:top w:val="nil"/>
              <w:left w:val="nil"/>
              <w:bottom w:val="single" w:sz="4" w:space="0" w:color="auto"/>
              <w:right w:val="single" w:sz="4" w:space="0" w:color="auto"/>
            </w:tcBorders>
            <w:shd w:val="clear" w:color="auto" w:fill="auto"/>
            <w:noWrap/>
            <w:vAlign w:val="bottom"/>
            <w:hideMark/>
          </w:tcPr>
          <w:p w14:paraId="0C834F27" w14:textId="77777777" w:rsidR="00EE7FAE" w:rsidRPr="00404CFB" w:rsidRDefault="00EE7FAE" w:rsidP="00F40FE9">
            <w:pPr>
              <w:spacing w:after="0" w:line="240" w:lineRule="auto"/>
              <w:jc w:val="right"/>
              <w:rPr>
                <w:rFonts w:ascii="Arial Narrow" w:eastAsia="Times New Roman" w:hAnsi="Arial Narrow" w:cs="Calibri"/>
                <w:sz w:val="20"/>
                <w:szCs w:val="20"/>
                <w:lang w:eastAsia="es-CL"/>
              </w:rPr>
            </w:pPr>
            <w:r w:rsidRPr="00404CFB">
              <w:rPr>
                <w:rFonts w:ascii="Arial Narrow" w:eastAsia="Times New Roman" w:hAnsi="Arial Narrow" w:cs="Calibri"/>
                <w:sz w:val="20"/>
                <w:szCs w:val="20"/>
                <w:lang w:eastAsia="es-CL"/>
              </w:rPr>
              <w:t>731.146</w:t>
            </w:r>
          </w:p>
        </w:tc>
        <w:tc>
          <w:tcPr>
            <w:tcW w:w="1701" w:type="dxa"/>
            <w:tcBorders>
              <w:top w:val="nil"/>
              <w:left w:val="nil"/>
              <w:bottom w:val="single" w:sz="4" w:space="0" w:color="auto"/>
              <w:right w:val="single" w:sz="4" w:space="0" w:color="auto"/>
            </w:tcBorders>
            <w:shd w:val="clear" w:color="auto" w:fill="auto"/>
            <w:noWrap/>
            <w:vAlign w:val="bottom"/>
            <w:hideMark/>
          </w:tcPr>
          <w:p w14:paraId="24803DE5" w14:textId="77777777" w:rsidR="00EE7FAE" w:rsidRPr="00404CFB" w:rsidRDefault="00EE7FAE" w:rsidP="00F40FE9">
            <w:pPr>
              <w:spacing w:after="0" w:line="240" w:lineRule="auto"/>
              <w:jc w:val="right"/>
              <w:rPr>
                <w:rFonts w:ascii="Arial Narrow" w:eastAsia="Times New Roman" w:hAnsi="Arial Narrow" w:cs="Calibri"/>
                <w:sz w:val="20"/>
                <w:szCs w:val="20"/>
                <w:lang w:eastAsia="es-CL"/>
              </w:rPr>
            </w:pPr>
          </w:p>
        </w:tc>
      </w:tr>
      <w:tr w:rsidR="00F40FE9" w:rsidRPr="00CA3E5A" w14:paraId="282B94B0" w14:textId="77777777" w:rsidTr="008D2D7C">
        <w:trPr>
          <w:trHeight w:val="222"/>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54206A84" w14:textId="77777777" w:rsidR="00EE7FAE" w:rsidRPr="00404CFB" w:rsidRDefault="00EE7FAE" w:rsidP="00EE7FAE">
            <w:pPr>
              <w:spacing w:after="0" w:line="240" w:lineRule="auto"/>
              <w:jc w:val="both"/>
              <w:rPr>
                <w:rFonts w:ascii="Arial Narrow" w:eastAsia="Times New Roman" w:hAnsi="Arial Narrow" w:cs="Calibri"/>
                <w:b/>
                <w:bCs/>
                <w:sz w:val="20"/>
                <w:szCs w:val="20"/>
                <w:lang w:eastAsia="es-CL"/>
              </w:rPr>
            </w:pPr>
            <w:r w:rsidRPr="00404CFB">
              <w:rPr>
                <w:rFonts w:ascii="Arial Narrow" w:eastAsia="Times New Roman" w:hAnsi="Arial Narrow" w:cs="Calibri"/>
                <w:b/>
                <w:bCs/>
                <w:sz w:val="20"/>
                <w:szCs w:val="20"/>
                <w:lang w:eastAsia="es-CL"/>
              </w:rPr>
              <w:t>INTERNACIONALIZACIÓN UNIVERSIDADES</w:t>
            </w:r>
          </w:p>
        </w:tc>
        <w:tc>
          <w:tcPr>
            <w:tcW w:w="1984" w:type="dxa"/>
            <w:tcBorders>
              <w:top w:val="nil"/>
              <w:left w:val="nil"/>
              <w:bottom w:val="single" w:sz="4" w:space="0" w:color="auto"/>
              <w:right w:val="single" w:sz="4" w:space="0" w:color="auto"/>
            </w:tcBorders>
            <w:shd w:val="clear" w:color="auto" w:fill="auto"/>
            <w:noWrap/>
            <w:vAlign w:val="bottom"/>
            <w:hideMark/>
          </w:tcPr>
          <w:p w14:paraId="7AA33ACB" w14:textId="77777777" w:rsidR="00EE7FAE" w:rsidRPr="00404CFB" w:rsidRDefault="00EE7FAE" w:rsidP="00F40FE9">
            <w:pPr>
              <w:spacing w:after="0" w:line="240" w:lineRule="auto"/>
              <w:jc w:val="right"/>
              <w:rPr>
                <w:rFonts w:ascii="Arial Narrow" w:eastAsia="Times New Roman" w:hAnsi="Arial Narrow" w:cs="Calibri"/>
                <w:sz w:val="20"/>
                <w:szCs w:val="20"/>
                <w:lang w:eastAsia="es-CL"/>
              </w:rPr>
            </w:pPr>
            <w:r w:rsidRPr="00404CFB">
              <w:rPr>
                <w:rFonts w:ascii="Arial Narrow" w:eastAsia="Times New Roman" w:hAnsi="Arial Narrow" w:cs="Calibri"/>
                <w:sz w:val="20"/>
                <w:szCs w:val="20"/>
                <w:lang w:eastAsia="es-CL"/>
              </w:rPr>
              <w:t>2.747.628</w:t>
            </w:r>
          </w:p>
        </w:tc>
        <w:tc>
          <w:tcPr>
            <w:tcW w:w="2268" w:type="dxa"/>
            <w:tcBorders>
              <w:top w:val="nil"/>
              <w:left w:val="nil"/>
              <w:bottom w:val="single" w:sz="4" w:space="0" w:color="auto"/>
              <w:right w:val="single" w:sz="4" w:space="0" w:color="auto"/>
            </w:tcBorders>
            <w:shd w:val="clear" w:color="auto" w:fill="auto"/>
            <w:noWrap/>
            <w:vAlign w:val="bottom"/>
            <w:hideMark/>
          </w:tcPr>
          <w:p w14:paraId="63136CB7" w14:textId="77777777" w:rsidR="00EE7FAE" w:rsidRPr="00404CFB" w:rsidRDefault="00EE7FAE" w:rsidP="00F40FE9">
            <w:pPr>
              <w:spacing w:after="0" w:line="240" w:lineRule="auto"/>
              <w:jc w:val="right"/>
              <w:rPr>
                <w:rFonts w:ascii="Arial Narrow" w:eastAsia="Times New Roman" w:hAnsi="Arial Narrow" w:cs="Calibri"/>
                <w:sz w:val="20"/>
                <w:szCs w:val="20"/>
                <w:lang w:eastAsia="es-CL"/>
              </w:rPr>
            </w:pPr>
            <w:r w:rsidRPr="00404CFB">
              <w:rPr>
                <w:rFonts w:ascii="Arial Narrow" w:eastAsia="Times New Roman" w:hAnsi="Arial Narrow" w:cs="Calibri"/>
                <w:sz w:val="20"/>
                <w:szCs w:val="20"/>
                <w:lang w:eastAsia="es-CL"/>
              </w:rPr>
              <w:t>2.167.738</w:t>
            </w:r>
          </w:p>
        </w:tc>
        <w:tc>
          <w:tcPr>
            <w:tcW w:w="1701" w:type="dxa"/>
            <w:tcBorders>
              <w:top w:val="nil"/>
              <w:left w:val="nil"/>
              <w:bottom w:val="single" w:sz="4" w:space="0" w:color="auto"/>
              <w:right w:val="single" w:sz="4" w:space="0" w:color="auto"/>
            </w:tcBorders>
            <w:shd w:val="clear" w:color="auto" w:fill="auto"/>
            <w:noWrap/>
            <w:vAlign w:val="bottom"/>
            <w:hideMark/>
          </w:tcPr>
          <w:p w14:paraId="7B3E82C4" w14:textId="77777777" w:rsidR="00EE7FAE" w:rsidRPr="00404CFB" w:rsidRDefault="00EE7FAE" w:rsidP="00F40FE9">
            <w:pPr>
              <w:spacing w:after="0" w:line="240" w:lineRule="auto"/>
              <w:jc w:val="right"/>
              <w:rPr>
                <w:rFonts w:ascii="Arial Narrow" w:eastAsia="Times New Roman" w:hAnsi="Arial Narrow" w:cs="Calibri"/>
                <w:sz w:val="20"/>
                <w:szCs w:val="20"/>
                <w:lang w:eastAsia="es-CL"/>
              </w:rPr>
            </w:pPr>
            <w:r w:rsidRPr="00404CFB">
              <w:rPr>
                <w:rFonts w:ascii="Arial Narrow" w:eastAsia="Times New Roman" w:hAnsi="Arial Narrow" w:cs="Calibri"/>
                <w:sz w:val="20"/>
                <w:szCs w:val="20"/>
                <w:lang w:eastAsia="es-CL"/>
              </w:rPr>
              <w:t>-21,1%</w:t>
            </w:r>
          </w:p>
        </w:tc>
      </w:tr>
      <w:tr w:rsidR="00F40FE9" w:rsidRPr="00CA3E5A" w14:paraId="6DE6E32D" w14:textId="77777777" w:rsidTr="008D2D7C">
        <w:trPr>
          <w:trHeight w:val="283"/>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2AF3E49A" w14:textId="77777777" w:rsidR="00EE7FAE" w:rsidRPr="00404CFB" w:rsidRDefault="00EE7FAE" w:rsidP="00EE7FAE">
            <w:pPr>
              <w:spacing w:after="0" w:line="240" w:lineRule="auto"/>
              <w:jc w:val="both"/>
              <w:rPr>
                <w:rFonts w:ascii="Arial Narrow" w:eastAsia="Times New Roman" w:hAnsi="Arial Narrow" w:cs="Calibri"/>
                <w:bCs/>
                <w:sz w:val="20"/>
                <w:szCs w:val="20"/>
                <w:lang w:eastAsia="es-CL"/>
              </w:rPr>
            </w:pPr>
            <w:r w:rsidRPr="00404CFB">
              <w:rPr>
                <w:rFonts w:ascii="Arial Narrow" w:eastAsia="Times New Roman" w:hAnsi="Arial Narrow" w:cs="Calibri"/>
                <w:bCs/>
                <w:sz w:val="20"/>
                <w:szCs w:val="20"/>
                <w:lang w:eastAsia="es-CL"/>
              </w:rPr>
              <w:t>Gasto corriente</w:t>
            </w:r>
          </w:p>
        </w:tc>
        <w:tc>
          <w:tcPr>
            <w:tcW w:w="1984" w:type="dxa"/>
            <w:tcBorders>
              <w:top w:val="nil"/>
              <w:left w:val="nil"/>
              <w:bottom w:val="single" w:sz="4" w:space="0" w:color="auto"/>
              <w:right w:val="single" w:sz="4" w:space="0" w:color="auto"/>
            </w:tcBorders>
            <w:shd w:val="clear" w:color="auto" w:fill="auto"/>
            <w:noWrap/>
            <w:vAlign w:val="bottom"/>
            <w:hideMark/>
          </w:tcPr>
          <w:p w14:paraId="6995B86B" w14:textId="77777777" w:rsidR="00EE7FAE" w:rsidRPr="00404CFB" w:rsidRDefault="00EE7FAE" w:rsidP="00F40FE9">
            <w:pPr>
              <w:spacing w:after="0" w:line="240" w:lineRule="auto"/>
              <w:jc w:val="right"/>
              <w:rPr>
                <w:rFonts w:ascii="Arial Narrow" w:eastAsia="Times New Roman" w:hAnsi="Arial Narrow" w:cs="Calibri"/>
                <w:sz w:val="20"/>
                <w:szCs w:val="20"/>
                <w:lang w:eastAsia="es-CL"/>
              </w:rPr>
            </w:pPr>
            <w:r w:rsidRPr="00404CFB">
              <w:rPr>
                <w:rFonts w:ascii="Arial Narrow" w:eastAsia="Times New Roman" w:hAnsi="Arial Narrow" w:cs="Calibri"/>
                <w:sz w:val="20"/>
                <w:szCs w:val="20"/>
                <w:lang w:eastAsia="es-CL"/>
              </w:rPr>
              <w:t>2.747.628</w:t>
            </w:r>
          </w:p>
        </w:tc>
        <w:tc>
          <w:tcPr>
            <w:tcW w:w="2268" w:type="dxa"/>
            <w:tcBorders>
              <w:top w:val="nil"/>
              <w:left w:val="nil"/>
              <w:bottom w:val="single" w:sz="4" w:space="0" w:color="auto"/>
              <w:right w:val="single" w:sz="4" w:space="0" w:color="auto"/>
            </w:tcBorders>
            <w:shd w:val="clear" w:color="auto" w:fill="auto"/>
            <w:noWrap/>
            <w:vAlign w:val="bottom"/>
            <w:hideMark/>
          </w:tcPr>
          <w:p w14:paraId="2FD0BDDC" w14:textId="77777777" w:rsidR="00EE7FAE" w:rsidRPr="00404CFB" w:rsidRDefault="00EE7FAE" w:rsidP="00F40FE9">
            <w:pPr>
              <w:spacing w:after="0" w:line="240" w:lineRule="auto"/>
              <w:jc w:val="right"/>
              <w:rPr>
                <w:rFonts w:ascii="Arial Narrow" w:eastAsia="Times New Roman" w:hAnsi="Arial Narrow" w:cs="Calibri"/>
                <w:sz w:val="20"/>
                <w:szCs w:val="20"/>
                <w:lang w:eastAsia="es-CL"/>
              </w:rPr>
            </w:pPr>
            <w:r w:rsidRPr="00404CFB">
              <w:rPr>
                <w:rFonts w:ascii="Arial Narrow" w:eastAsia="Times New Roman" w:hAnsi="Arial Narrow" w:cs="Calibri"/>
                <w:sz w:val="20"/>
                <w:szCs w:val="20"/>
                <w:lang w:eastAsia="es-CL"/>
              </w:rPr>
              <w:t>2.167.738</w:t>
            </w:r>
          </w:p>
        </w:tc>
        <w:tc>
          <w:tcPr>
            <w:tcW w:w="1701" w:type="dxa"/>
            <w:tcBorders>
              <w:top w:val="nil"/>
              <w:left w:val="nil"/>
              <w:bottom w:val="single" w:sz="4" w:space="0" w:color="auto"/>
              <w:right w:val="single" w:sz="4" w:space="0" w:color="auto"/>
            </w:tcBorders>
            <w:shd w:val="clear" w:color="auto" w:fill="auto"/>
            <w:noWrap/>
            <w:vAlign w:val="bottom"/>
            <w:hideMark/>
          </w:tcPr>
          <w:p w14:paraId="7610645B" w14:textId="77777777" w:rsidR="00EE7FAE" w:rsidRPr="00404CFB" w:rsidRDefault="00EE7FAE" w:rsidP="00F40FE9">
            <w:pPr>
              <w:spacing w:after="0" w:line="240" w:lineRule="auto"/>
              <w:jc w:val="right"/>
              <w:rPr>
                <w:rFonts w:ascii="Arial Narrow" w:eastAsia="Times New Roman" w:hAnsi="Arial Narrow" w:cs="Calibri"/>
                <w:sz w:val="20"/>
                <w:szCs w:val="20"/>
                <w:lang w:eastAsia="es-CL"/>
              </w:rPr>
            </w:pPr>
            <w:r w:rsidRPr="00404CFB">
              <w:rPr>
                <w:rFonts w:ascii="Arial Narrow" w:eastAsia="Times New Roman" w:hAnsi="Arial Narrow" w:cs="Calibri"/>
                <w:sz w:val="20"/>
                <w:szCs w:val="20"/>
                <w:lang w:eastAsia="es-CL"/>
              </w:rPr>
              <w:t>-21,1%</w:t>
            </w:r>
          </w:p>
        </w:tc>
      </w:tr>
      <w:tr w:rsidR="00F40FE9" w:rsidRPr="00CA3E5A" w14:paraId="0B32EE6C" w14:textId="77777777" w:rsidTr="008D2D7C">
        <w:trPr>
          <w:trHeight w:val="283"/>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4DA639BF" w14:textId="77777777" w:rsidR="00EE7FAE" w:rsidRPr="00404CFB" w:rsidRDefault="00EE7FAE" w:rsidP="00EE7FAE">
            <w:pPr>
              <w:spacing w:after="0" w:line="240" w:lineRule="auto"/>
              <w:jc w:val="both"/>
              <w:rPr>
                <w:rFonts w:ascii="Arial Narrow" w:eastAsia="Times New Roman" w:hAnsi="Arial Narrow" w:cs="Calibri"/>
                <w:bCs/>
                <w:sz w:val="20"/>
                <w:szCs w:val="20"/>
                <w:lang w:eastAsia="es-CL"/>
              </w:rPr>
            </w:pPr>
            <w:r w:rsidRPr="00404CFB">
              <w:rPr>
                <w:rFonts w:ascii="Arial Narrow" w:eastAsia="Times New Roman" w:hAnsi="Arial Narrow" w:cs="Calibri"/>
                <w:bCs/>
                <w:sz w:val="20"/>
                <w:szCs w:val="20"/>
                <w:lang w:eastAsia="es-CL"/>
              </w:rPr>
              <w:t>Bienes de capital</w:t>
            </w:r>
          </w:p>
        </w:tc>
        <w:tc>
          <w:tcPr>
            <w:tcW w:w="1984" w:type="dxa"/>
            <w:tcBorders>
              <w:top w:val="nil"/>
              <w:left w:val="nil"/>
              <w:bottom w:val="single" w:sz="4" w:space="0" w:color="auto"/>
              <w:right w:val="single" w:sz="4" w:space="0" w:color="auto"/>
            </w:tcBorders>
            <w:shd w:val="clear" w:color="auto" w:fill="auto"/>
            <w:noWrap/>
            <w:vAlign w:val="bottom"/>
            <w:hideMark/>
          </w:tcPr>
          <w:p w14:paraId="7D022CB9" w14:textId="77777777" w:rsidR="00EE7FAE" w:rsidRPr="00404CFB" w:rsidRDefault="00EE7FAE" w:rsidP="00F40FE9">
            <w:pPr>
              <w:spacing w:after="0" w:line="240" w:lineRule="auto"/>
              <w:jc w:val="right"/>
              <w:rPr>
                <w:rFonts w:ascii="Arial Narrow" w:eastAsia="Times New Roman" w:hAnsi="Arial Narrow" w:cs="Calibri"/>
                <w:sz w:val="20"/>
                <w:szCs w:val="20"/>
                <w:lang w:eastAsia="es-CL"/>
              </w:rPr>
            </w:pPr>
            <w:r w:rsidRPr="00404CFB">
              <w:rPr>
                <w:rFonts w:ascii="Arial Narrow" w:eastAsia="Times New Roman" w:hAnsi="Arial Narrow" w:cs="Calibri"/>
                <w:sz w:val="20"/>
                <w:szCs w:val="20"/>
                <w:lang w:eastAsia="es-CL"/>
              </w:rPr>
              <w:t>-</w:t>
            </w:r>
          </w:p>
        </w:tc>
        <w:tc>
          <w:tcPr>
            <w:tcW w:w="2268" w:type="dxa"/>
            <w:tcBorders>
              <w:top w:val="nil"/>
              <w:left w:val="nil"/>
              <w:bottom w:val="single" w:sz="4" w:space="0" w:color="auto"/>
              <w:right w:val="single" w:sz="4" w:space="0" w:color="auto"/>
            </w:tcBorders>
            <w:shd w:val="clear" w:color="auto" w:fill="auto"/>
            <w:noWrap/>
            <w:vAlign w:val="bottom"/>
            <w:hideMark/>
          </w:tcPr>
          <w:p w14:paraId="577ABB54" w14:textId="77777777" w:rsidR="00EE7FAE" w:rsidRPr="00404CFB" w:rsidRDefault="00EE7FAE" w:rsidP="00F40FE9">
            <w:pPr>
              <w:spacing w:after="0" w:line="240" w:lineRule="auto"/>
              <w:jc w:val="right"/>
              <w:rPr>
                <w:rFonts w:ascii="Arial Narrow" w:eastAsia="Times New Roman" w:hAnsi="Arial Narrow" w:cs="Calibri"/>
                <w:sz w:val="20"/>
                <w:szCs w:val="20"/>
                <w:lang w:eastAsia="es-CL"/>
              </w:rPr>
            </w:pPr>
            <w:r w:rsidRPr="00404CFB">
              <w:rPr>
                <w:rFonts w:ascii="Arial Narrow" w:eastAsia="Times New Roman" w:hAnsi="Arial Narrow" w:cs="Calibri"/>
                <w:sz w:val="20"/>
                <w:szCs w:val="20"/>
                <w:lang w:eastAsia="es-CL"/>
              </w:rPr>
              <w:t>0</w:t>
            </w:r>
          </w:p>
        </w:tc>
        <w:tc>
          <w:tcPr>
            <w:tcW w:w="1701" w:type="dxa"/>
            <w:tcBorders>
              <w:top w:val="nil"/>
              <w:left w:val="nil"/>
              <w:bottom w:val="single" w:sz="4" w:space="0" w:color="auto"/>
              <w:right w:val="single" w:sz="4" w:space="0" w:color="auto"/>
            </w:tcBorders>
            <w:shd w:val="clear" w:color="auto" w:fill="auto"/>
            <w:noWrap/>
            <w:vAlign w:val="bottom"/>
            <w:hideMark/>
          </w:tcPr>
          <w:p w14:paraId="1A7164C1" w14:textId="77777777" w:rsidR="00EE7FAE" w:rsidRPr="00404CFB" w:rsidRDefault="00EE7FAE" w:rsidP="00F40FE9">
            <w:pPr>
              <w:spacing w:after="0" w:line="240" w:lineRule="auto"/>
              <w:jc w:val="right"/>
              <w:rPr>
                <w:rFonts w:ascii="Arial Narrow" w:eastAsia="Times New Roman" w:hAnsi="Arial Narrow" w:cs="Calibri"/>
                <w:sz w:val="20"/>
                <w:szCs w:val="20"/>
                <w:lang w:eastAsia="es-CL"/>
              </w:rPr>
            </w:pPr>
          </w:p>
        </w:tc>
      </w:tr>
      <w:tr w:rsidR="00F40FE9" w:rsidRPr="00CA3E5A" w14:paraId="0A7C5342" w14:textId="77777777" w:rsidTr="008D2D7C">
        <w:trPr>
          <w:trHeight w:val="283"/>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3BF16274" w14:textId="77777777" w:rsidR="00F40FE9" w:rsidRPr="00404CFB" w:rsidRDefault="00F40FE9" w:rsidP="00F40FE9">
            <w:pPr>
              <w:spacing w:after="0" w:line="240" w:lineRule="auto"/>
              <w:jc w:val="both"/>
              <w:rPr>
                <w:rFonts w:ascii="Arial Narrow" w:eastAsia="Times New Roman" w:hAnsi="Arial Narrow" w:cs="Calibri"/>
                <w:b/>
                <w:bCs/>
                <w:sz w:val="20"/>
                <w:szCs w:val="20"/>
                <w:lang w:eastAsia="es-CL"/>
              </w:rPr>
            </w:pPr>
            <w:r w:rsidRPr="00404CFB">
              <w:rPr>
                <w:rFonts w:ascii="Arial Narrow" w:eastAsia="Times New Roman" w:hAnsi="Arial Narrow" w:cs="Calibri"/>
                <w:b/>
                <w:bCs/>
                <w:sz w:val="20"/>
                <w:szCs w:val="20"/>
                <w:lang w:eastAsia="es-CL"/>
              </w:rPr>
              <w:t>FDI UES G9</w:t>
            </w:r>
          </w:p>
        </w:tc>
        <w:tc>
          <w:tcPr>
            <w:tcW w:w="1984" w:type="dxa"/>
            <w:tcBorders>
              <w:top w:val="nil"/>
              <w:left w:val="nil"/>
              <w:bottom w:val="single" w:sz="4" w:space="0" w:color="auto"/>
              <w:right w:val="single" w:sz="4" w:space="0" w:color="auto"/>
            </w:tcBorders>
            <w:shd w:val="clear" w:color="auto" w:fill="auto"/>
            <w:noWrap/>
            <w:vAlign w:val="bottom"/>
            <w:hideMark/>
          </w:tcPr>
          <w:p w14:paraId="365ABEFA" w14:textId="77777777" w:rsidR="00F40FE9" w:rsidRPr="00404CFB" w:rsidRDefault="00F40FE9" w:rsidP="00F40FE9">
            <w:pPr>
              <w:spacing w:after="0" w:line="240" w:lineRule="auto"/>
              <w:jc w:val="right"/>
              <w:rPr>
                <w:rFonts w:ascii="Arial Narrow" w:eastAsia="Times New Roman" w:hAnsi="Arial Narrow" w:cs="Calibri"/>
                <w:sz w:val="20"/>
                <w:szCs w:val="20"/>
                <w:lang w:eastAsia="es-CL"/>
              </w:rPr>
            </w:pPr>
            <w:r w:rsidRPr="00404CFB">
              <w:rPr>
                <w:rFonts w:ascii="Arial Narrow" w:eastAsia="Times New Roman" w:hAnsi="Arial Narrow" w:cs="Calibri"/>
                <w:sz w:val="20"/>
                <w:szCs w:val="20"/>
                <w:lang w:eastAsia="es-CL"/>
              </w:rPr>
              <w:t>2.200.897</w:t>
            </w:r>
          </w:p>
        </w:tc>
        <w:tc>
          <w:tcPr>
            <w:tcW w:w="2268" w:type="dxa"/>
            <w:tcBorders>
              <w:top w:val="nil"/>
              <w:left w:val="nil"/>
              <w:bottom w:val="single" w:sz="4" w:space="0" w:color="auto"/>
              <w:right w:val="single" w:sz="4" w:space="0" w:color="auto"/>
            </w:tcBorders>
            <w:shd w:val="clear" w:color="auto" w:fill="auto"/>
            <w:noWrap/>
            <w:vAlign w:val="bottom"/>
            <w:hideMark/>
          </w:tcPr>
          <w:p w14:paraId="525D578F" w14:textId="77777777" w:rsidR="00F40FE9" w:rsidRPr="00404CFB" w:rsidRDefault="00F40FE9" w:rsidP="00F40FE9">
            <w:pPr>
              <w:spacing w:after="0" w:line="240" w:lineRule="auto"/>
              <w:jc w:val="right"/>
              <w:rPr>
                <w:rFonts w:ascii="Arial Narrow" w:eastAsia="Times New Roman" w:hAnsi="Arial Narrow" w:cs="Calibri"/>
                <w:sz w:val="20"/>
                <w:szCs w:val="20"/>
                <w:lang w:eastAsia="es-CL"/>
              </w:rPr>
            </w:pPr>
            <w:r w:rsidRPr="00404CFB">
              <w:rPr>
                <w:rFonts w:ascii="Arial Narrow" w:eastAsia="Times New Roman" w:hAnsi="Arial Narrow" w:cs="Calibri"/>
                <w:sz w:val="20"/>
                <w:szCs w:val="20"/>
                <w:lang w:eastAsia="es-CL"/>
              </w:rPr>
              <w:t>4.849.792</w:t>
            </w:r>
          </w:p>
        </w:tc>
        <w:tc>
          <w:tcPr>
            <w:tcW w:w="1701" w:type="dxa"/>
            <w:tcBorders>
              <w:top w:val="nil"/>
              <w:left w:val="nil"/>
              <w:bottom w:val="single" w:sz="4" w:space="0" w:color="auto"/>
              <w:right w:val="single" w:sz="4" w:space="0" w:color="auto"/>
            </w:tcBorders>
            <w:shd w:val="clear" w:color="auto" w:fill="auto"/>
            <w:noWrap/>
            <w:vAlign w:val="bottom"/>
            <w:hideMark/>
          </w:tcPr>
          <w:p w14:paraId="61F4E183" w14:textId="77777777" w:rsidR="00F40FE9" w:rsidRPr="00404CFB" w:rsidRDefault="00F40FE9" w:rsidP="00F40FE9">
            <w:pPr>
              <w:spacing w:after="0" w:line="240" w:lineRule="auto"/>
              <w:jc w:val="right"/>
              <w:rPr>
                <w:rFonts w:ascii="Arial Narrow" w:eastAsia="Times New Roman" w:hAnsi="Arial Narrow" w:cs="Calibri"/>
                <w:sz w:val="20"/>
                <w:szCs w:val="20"/>
                <w:lang w:eastAsia="es-CL"/>
              </w:rPr>
            </w:pPr>
            <w:r w:rsidRPr="00404CFB">
              <w:rPr>
                <w:rFonts w:ascii="Arial Narrow" w:eastAsia="Times New Roman" w:hAnsi="Arial Narrow" w:cs="Calibri"/>
                <w:sz w:val="20"/>
                <w:szCs w:val="20"/>
                <w:lang w:eastAsia="es-CL"/>
              </w:rPr>
              <w:t>120,4%</w:t>
            </w:r>
          </w:p>
        </w:tc>
      </w:tr>
      <w:tr w:rsidR="00F40FE9" w:rsidRPr="00CA3E5A" w14:paraId="53928B58" w14:textId="77777777" w:rsidTr="008D2D7C">
        <w:trPr>
          <w:trHeight w:val="283"/>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5E92B755" w14:textId="77777777" w:rsidR="00F40FE9" w:rsidRPr="00404CFB" w:rsidRDefault="00F40FE9" w:rsidP="00F40FE9">
            <w:pPr>
              <w:spacing w:after="0" w:line="240" w:lineRule="auto"/>
              <w:jc w:val="both"/>
              <w:rPr>
                <w:rFonts w:ascii="Arial Narrow" w:eastAsia="Times New Roman" w:hAnsi="Arial Narrow" w:cs="Calibri"/>
                <w:bCs/>
                <w:sz w:val="20"/>
                <w:szCs w:val="20"/>
                <w:lang w:eastAsia="es-CL"/>
              </w:rPr>
            </w:pPr>
            <w:r w:rsidRPr="00404CFB">
              <w:rPr>
                <w:rFonts w:ascii="Arial Narrow" w:eastAsia="Times New Roman" w:hAnsi="Arial Narrow" w:cs="Calibri"/>
                <w:bCs/>
                <w:sz w:val="20"/>
                <w:szCs w:val="20"/>
                <w:lang w:eastAsia="es-CL"/>
              </w:rPr>
              <w:t>Gasto corriente</w:t>
            </w:r>
          </w:p>
        </w:tc>
        <w:tc>
          <w:tcPr>
            <w:tcW w:w="1984" w:type="dxa"/>
            <w:tcBorders>
              <w:top w:val="nil"/>
              <w:left w:val="nil"/>
              <w:bottom w:val="single" w:sz="4" w:space="0" w:color="auto"/>
              <w:right w:val="single" w:sz="4" w:space="0" w:color="auto"/>
            </w:tcBorders>
            <w:shd w:val="clear" w:color="auto" w:fill="auto"/>
            <w:noWrap/>
            <w:vAlign w:val="bottom"/>
            <w:hideMark/>
          </w:tcPr>
          <w:p w14:paraId="3D902619" w14:textId="77777777" w:rsidR="00F40FE9" w:rsidRPr="00404CFB" w:rsidRDefault="00F40FE9" w:rsidP="00F40FE9">
            <w:pPr>
              <w:spacing w:after="0" w:line="240" w:lineRule="auto"/>
              <w:jc w:val="right"/>
              <w:rPr>
                <w:rFonts w:ascii="Arial Narrow" w:eastAsia="Times New Roman" w:hAnsi="Arial Narrow" w:cs="Calibri"/>
                <w:sz w:val="20"/>
                <w:szCs w:val="20"/>
                <w:lang w:eastAsia="es-CL"/>
              </w:rPr>
            </w:pPr>
            <w:r w:rsidRPr="00404CFB">
              <w:rPr>
                <w:rFonts w:ascii="Arial Narrow" w:eastAsia="Times New Roman" w:hAnsi="Arial Narrow" w:cs="Calibri"/>
                <w:sz w:val="20"/>
                <w:szCs w:val="20"/>
                <w:lang w:eastAsia="es-CL"/>
              </w:rPr>
              <w:t>1.163.724</w:t>
            </w:r>
          </w:p>
        </w:tc>
        <w:tc>
          <w:tcPr>
            <w:tcW w:w="2268" w:type="dxa"/>
            <w:tcBorders>
              <w:top w:val="nil"/>
              <w:left w:val="nil"/>
              <w:bottom w:val="single" w:sz="4" w:space="0" w:color="auto"/>
              <w:right w:val="single" w:sz="4" w:space="0" w:color="auto"/>
            </w:tcBorders>
            <w:shd w:val="clear" w:color="auto" w:fill="auto"/>
            <w:noWrap/>
            <w:vAlign w:val="bottom"/>
            <w:hideMark/>
          </w:tcPr>
          <w:p w14:paraId="5E126E56" w14:textId="77777777" w:rsidR="00F40FE9" w:rsidRPr="00404CFB" w:rsidRDefault="00F40FE9" w:rsidP="00F40FE9">
            <w:pPr>
              <w:spacing w:after="0" w:line="240" w:lineRule="auto"/>
              <w:jc w:val="right"/>
              <w:rPr>
                <w:rFonts w:ascii="Arial Narrow" w:eastAsia="Times New Roman" w:hAnsi="Arial Narrow" w:cs="Calibri"/>
                <w:sz w:val="20"/>
                <w:szCs w:val="20"/>
                <w:lang w:eastAsia="es-CL"/>
              </w:rPr>
            </w:pPr>
            <w:r w:rsidRPr="00404CFB">
              <w:rPr>
                <w:rFonts w:ascii="Arial Narrow" w:eastAsia="Times New Roman" w:hAnsi="Arial Narrow" w:cs="Calibri"/>
                <w:sz w:val="20"/>
                <w:szCs w:val="20"/>
                <w:lang w:eastAsia="es-CL"/>
              </w:rPr>
              <w:t>3.797.066</w:t>
            </w:r>
          </w:p>
        </w:tc>
        <w:tc>
          <w:tcPr>
            <w:tcW w:w="1701" w:type="dxa"/>
            <w:tcBorders>
              <w:top w:val="nil"/>
              <w:left w:val="nil"/>
              <w:bottom w:val="single" w:sz="4" w:space="0" w:color="auto"/>
              <w:right w:val="single" w:sz="4" w:space="0" w:color="auto"/>
            </w:tcBorders>
            <w:shd w:val="clear" w:color="auto" w:fill="auto"/>
            <w:noWrap/>
            <w:vAlign w:val="bottom"/>
            <w:hideMark/>
          </w:tcPr>
          <w:p w14:paraId="041FD09B" w14:textId="77777777" w:rsidR="00F40FE9" w:rsidRPr="00404CFB" w:rsidRDefault="00F40FE9" w:rsidP="00F40FE9">
            <w:pPr>
              <w:spacing w:after="0" w:line="240" w:lineRule="auto"/>
              <w:jc w:val="right"/>
              <w:rPr>
                <w:rFonts w:ascii="Arial Narrow" w:eastAsia="Times New Roman" w:hAnsi="Arial Narrow" w:cs="Calibri"/>
                <w:sz w:val="20"/>
                <w:szCs w:val="20"/>
                <w:lang w:eastAsia="es-CL"/>
              </w:rPr>
            </w:pPr>
            <w:r w:rsidRPr="00404CFB">
              <w:rPr>
                <w:rFonts w:ascii="Arial Narrow" w:eastAsia="Times New Roman" w:hAnsi="Arial Narrow" w:cs="Calibri"/>
                <w:sz w:val="20"/>
                <w:szCs w:val="20"/>
                <w:lang w:eastAsia="es-CL"/>
              </w:rPr>
              <w:t>226,3%</w:t>
            </w:r>
          </w:p>
        </w:tc>
      </w:tr>
      <w:tr w:rsidR="00F40FE9" w:rsidRPr="00F167DF" w14:paraId="08455228" w14:textId="77777777" w:rsidTr="008D2D7C">
        <w:trPr>
          <w:trHeight w:val="283"/>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37F8A249" w14:textId="77777777" w:rsidR="00F40FE9" w:rsidRPr="00404CFB" w:rsidRDefault="00F40FE9" w:rsidP="00F40FE9">
            <w:pPr>
              <w:spacing w:after="0" w:line="240" w:lineRule="auto"/>
              <w:jc w:val="both"/>
              <w:rPr>
                <w:rFonts w:ascii="Arial Narrow" w:eastAsia="Times New Roman" w:hAnsi="Arial Narrow" w:cs="Calibri"/>
                <w:bCs/>
                <w:sz w:val="20"/>
                <w:szCs w:val="20"/>
                <w:lang w:eastAsia="es-CL"/>
              </w:rPr>
            </w:pPr>
            <w:r w:rsidRPr="00404CFB">
              <w:rPr>
                <w:rFonts w:ascii="Arial Narrow" w:eastAsia="Times New Roman" w:hAnsi="Arial Narrow" w:cs="Calibri"/>
                <w:bCs/>
                <w:sz w:val="20"/>
                <w:szCs w:val="20"/>
                <w:lang w:eastAsia="es-CL"/>
              </w:rPr>
              <w:t>Bienes de capital</w:t>
            </w:r>
          </w:p>
        </w:tc>
        <w:tc>
          <w:tcPr>
            <w:tcW w:w="1984" w:type="dxa"/>
            <w:tcBorders>
              <w:top w:val="nil"/>
              <w:left w:val="nil"/>
              <w:bottom w:val="single" w:sz="4" w:space="0" w:color="auto"/>
              <w:right w:val="single" w:sz="4" w:space="0" w:color="auto"/>
            </w:tcBorders>
            <w:shd w:val="clear" w:color="auto" w:fill="auto"/>
            <w:noWrap/>
            <w:vAlign w:val="bottom"/>
            <w:hideMark/>
          </w:tcPr>
          <w:p w14:paraId="587692E6" w14:textId="77777777" w:rsidR="00F40FE9" w:rsidRPr="00404CFB" w:rsidRDefault="00F40FE9" w:rsidP="00F40FE9">
            <w:pPr>
              <w:spacing w:after="0" w:line="240" w:lineRule="auto"/>
              <w:jc w:val="right"/>
              <w:rPr>
                <w:rFonts w:ascii="Arial Narrow" w:eastAsia="Times New Roman" w:hAnsi="Arial Narrow" w:cs="Calibri"/>
                <w:sz w:val="20"/>
                <w:szCs w:val="20"/>
                <w:lang w:eastAsia="es-CL"/>
              </w:rPr>
            </w:pPr>
            <w:r w:rsidRPr="00404CFB">
              <w:rPr>
                <w:rFonts w:ascii="Arial Narrow" w:eastAsia="Times New Roman" w:hAnsi="Arial Narrow" w:cs="Calibri"/>
                <w:sz w:val="20"/>
                <w:szCs w:val="20"/>
                <w:lang w:eastAsia="es-CL"/>
              </w:rPr>
              <w:t>1.037.173</w:t>
            </w:r>
          </w:p>
        </w:tc>
        <w:tc>
          <w:tcPr>
            <w:tcW w:w="2268" w:type="dxa"/>
            <w:tcBorders>
              <w:top w:val="nil"/>
              <w:left w:val="nil"/>
              <w:bottom w:val="single" w:sz="4" w:space="0" w:color="auto"/>
              <w:right w:val="single" w:sz="4" w:space="0" w:color="auto"/>
            </w:tcBorders>
            <w:shd w:val="clear" w:color="auto" w:fill="auto"/>
            <w:noWrap/>
            <w:vAlign w:val="bottom"/>
            <w:hideMark/>
          </w:tcPr>
          <w:p w14:paraId="57EE6D3A" w14:textId="77777777" w:rsidR="00F40FE9" w:rsidRPr="00404CFB" w:rsidRDefault="00F40FE9" w:rsidP="00F40FE9">
            <w:pPr>
              <w:spacing w:after="0" w:line="240" w:lineRule="auto"/>
              <w:jc w:val="right"/>
              <w:rPr>
                <w:rFonts w:ascii="Arial Narrow" w:eastAsia="Times New Roman" w:hAnsi="Arial Narrow" w:cs="Calibri"/>
                <w:sz w:val="20"/>
                <w:szCs w:val="20"/>
                <w:lang w:eastAsia="es-CL"/>
              </w:rPr>
            </w:pPr>
            <w:r w:rsidRPr="00404CFB">
              <w:rPr>
                <w:rFonts w:ascii="Arial Narrow" w:eastAsia="Times New Roman" w:hAnsi="Arial Narrow" w:cs="Calibri"/>
                <w:sz w:val="20"/>
                <w:szCs w:val="20"/>
                <w:lang w:eastAsia="es-CL"/>
              </w:rPr>
              <w:t>1.052.726</w:t>
            </w:r>
          </w:p>
        </w:tc>
        <w:tc>
          <w:tcPr>
            <w:tcW w:w="1701" w:type="dxa"/>
            <w:tcBorders>
              <w:top w:val="nil"/>
              <w:left w:val="nil"/>
              <w:bottom w:val="single" w:sz="4" w:space="0" w:color="auto"/>
              <w:right w:val="single" w:sz="4" w:space="0" w:color="auto"/>
            </w:tcBorders>
            <w:shd w:val="clear" w:color="auto" w:fill="auto"/>
            <w:noWrap/>
            <w:vAlign w:val="bottom"/>
            <w:hideMark/>
          </w:tcPr>
          <w:p w14:paraId="70E12495" w14:textId="77777777" w:rsidR="00F40FE9" w:rsidRPr="00404CFB" w:rsidRDefault="00F40FE9" w:rsidP="00F40FE9">
            <w:pPr>
              <w:spacing w:after="0" w:line="240" w:lineRule="auto"/>
              <w:jc w:val="right"/>
              <w:rPr>
                <w:rFonts w:ascii="Arial Narrow" w:eastAsia="Times New Roman" w:hAnsi="Arial Narrow" w:cs="Calibri"/>
                <w:sz w:val="20"/>
                <w:szCs w:val="20"/>
                <w:lang w:eastAsia="es-CL"/>
              </w:rPr>
            </w:pPr>
            <w:r w:rsidRPr="00404CFB">
              <w:rPr>
                <w:rFonts w:ascii="Arial Narrow" w:eastAsia="Times New Roman" w:hAnsi="Arial Narrow" w:cs="Calibri"/>
                <w:sz w:val="20"/>
                <w:szCs w:val="20"/>
                <w:lang w:eastAsia="es-CL"/>
              </w:rPr>
              <w:t>1,5%</w:t>
            </w:r>
          </w:p>
        </w:tc>
      </w:tr>
      <w:tr w:rsidR="00F40FE9" w:rsidRPr="00134666" w14:paraId="4D6572C2" w14:textId="77777777" w:rsidTr="008D2D7C">
        <w:trPr>
          <w:trHeight w:val="283"/>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666D7CE7" w14:textId="77777777" w:rsidR="00F40FE9" w:rsidRPr="00404CFB" w:rsidRDefault="00F40FE9" w:rsidP="00F40FE9">
            <w:pPr>
              <w:spacing w:after="0" w:line="240" w:lineRule="auto"/>
              <w:jc w:val="both"/>
              <w:rPr>
                <w:rFonts w:ascii="Arial Narrow" w:eastAsia="Times New Roman" w:hAnsi="Arial Narrow" w:cs="Calibri"/>
                <w:b/>
                <w:bCs/>
                <w:sz w:val="20"/>
                <w:szCs w:val="20"/>
                <w:lang w:eastAsia="es-CL"/>
              </w:rPr>
            </w:pPr>
            <w:r w:rsidRPr="00404CFB">
              <w:rPr>
                <w:rFonts w:ascii="Arial Narrow" w:eastAsia="Times New Roman" w:hAnsi="Arial Narrow" w:cs="Calibri"/>
                <w:b/>
                <w:bCs/>
                <w:sz w:val="20"/>
                <w:szCs w:val="20"/>
                <w:lang w:eastAsia="es-CL"/>
              </w:rPr>
              <w:t>FDI UES PRIVADAS</w:t>
            </w:r>
          </w:p>
        </w:tc>
        <w:tc>
          <w:tcPr>
            <w:tcW w:w="1984" w:type="dxa"/>
            <w:tcBorders>
              <w:top w:val="nil"/>
              <w:left w:val="nil"/>
              <w:bottom w:val="single" w:sz="4" w:space="0" w:color="auto"/>
              <w:right w:val="single" w:sz="4" w:space="0" w:color="auto"/>
            </w:tcBorders>
            <w:shd w:val="clear" w:color="auto" w:fill="auto"/>
            <w:noWrap/>
            <w:vAlign w:val="bottom"/>
            <w:hideMark/>
          </w:tcPr>
          <w:p w14:paraId="115DA8DA" w14:textId="77777777" w:rsidR="00F40FE9" w:rsidRPr="00404CFB" w:rsidRDefault="00F40FE9" w:rsidP="00F40FE9">
            <w:pPr>
              <w:spacing w:after="0" w:line="240" w:lineRule="auto"/>
              <w:jc w:val="right"/>
              <w:rPr>
                <w:rFonts w:ascii="Arial Narrow" w:eastAsia="Times New Roman" w:hAnsi="Arial Narrow" w:cs="Calibri"/>
                <w:sz w:val="20"/>
                <w:szCs w:val="20"/>
                <w:lang w:eastAsia="es-CL"/>
              </w:rPr>
            </w:pPr>
            <w:r w:rsidRPr="00404CFB">
              <w:rPr>
                <w:rFonts w:ascii="Arial Narrow" w:eastAsia="Times New Roman" w:hAnsi="Arial Narrow" w:cs="Calibri"/>
                <w:sz w:val="20"/>
                <w:szCs w:val="20"/>
                <w:lang w:eastAsia="es-CL"/>
              </w:rPr>
              <w:t>189.455</w:t>
            </w:r>
          </w:p>
        </w:tc>
        <w:tc>
          <w:tcPr>
            <w:tcW w:w="2268" w:type="dxa"/>
            <w:tcBorders>
              <w:top w:val="nil"/>
              <w:left w:val="nil"/>
              <w:bottom w:val="single" w:sz="4" w:space="0" w:color="auto"/>
              <w:right w:val="single" w:sz="4" w:space="0" w:color="auto"/>
            </w:tcBorders>
            <w:shd w:val="clear" w:color="auto" w:fill="auto"/>
            <w:noWrap/>
            <w:vAlign w:val="bottom"/>
            <w:hideMark/>
          </w:tcPr>
          <w:p w14:paraId="51235B22" w14:textId="77777777" w:rsidR="00F40FE9" w:rsidRPr="00404CFB" w:rsidRDefault="00F40FE9" w:rsidP="00F40FE9">
            <w:pPr>
              <w:spacing w:after="0" w:line="240" w:lineRule="auto"/>
              <w:jc w:val="right"/>
              <w:rPr>
                <w:rFonts w:ascii="Arial Narrow" w:eastAsia="Times New Roman" w:hAnsi="Arial Narrow" w:cs="Calibri"/>
                <w:sz w:val="20"/>
                <w:szCs w:val="20"/>
                <w:lang w:eastAsia="es-CL"/>
              </w:rPr>
            </w:pPr>
            <w:r w:rsidRPr="00404CFB">
              <w:rPr>
                <w:rFonts w:ascii="Arial Narrow" w:eastAsia="Times New Roman" w:hAnsi="Arial Narrow" w:cs="Calibri"/>
                <w:sz w:val="20"/>
                <w:szCs w:val="20"/>
                <w:lang w:eastAsia="es-CL"/>
              </w:rPr>
              <w:t>5.548.300</w:t>
            </w:r>
          </w:p>
        </w:tc>
        <w:tc>
          <w:tcPr>
            <w:tcW w:w="1701" w:type="dxa"/>
            <w:tcBorders>
              <w:top w:val="nil"/>
              <w:left w:val="nil"/>
              <w:bottom w:val="single" w:sz="4" w:space="0" w:color="auto"/>
              <w:right w:val="single" w:sz="4" w:space="0" w:color="auto"/>
            </w:tcBorders>
            <w:shd w:val="clear" w:color="auto" w:fill="auto"/>
            <w:noWrap/>
            <w:vAlign w:val="bottom"/>
            <w:hideMark/>
          </w:tcPr>
          <w:p w14:paraId="546BFA12" w14:textId="77777777" w:rsidR="00F40FE9" w:rsidRPr="00404CFB" w:rsidRDefault="00F40FE9" w:rsidP="00F40FE9">
            <w:pPr>
              <w:spacing w:after="0" w:line="240" w:lineRule="auto"/>
              <w:jc w:val="right"/>
              <w:rPr>
                <w:rFonts w:ascii="Arial Narrow" w:eastAsia="Times New Roman" w:hAnsi="Arial Narrow" w:cs="Calibri"/>
                <w:sz w:val="20"/>
                <w:szCs w:val="20"/>
                <w:lang w:eastAsia="es-CL"/>
              </w:rPr>
            </w:pPr>
            <w:r w:rsidRPr="00404CFB">
              <w:rPr>
                <w:rFonts w:ascii="Arial Narrow" w:eastAsia="Times New Roman" w:hAnsi="Arial Narrow" w:cs="Calibri"/>
                <w:sz w:val="20"/>
                <w:szCs w:val="20"/>
                <w:lang w:eastAsia="es-CL"/>
              </w:rPr>
              <w:t>2828,6%</w:t>
            </w:r>
          </w:p>
        </w:tc>
      </w:tr>
      <w:tr w:rsidR="00F40FE9" w:rsidRPr="00134666" w14:paraId="2918A75C" w14:textId="77777777" w:rsidTr="008D2D7C">
        <w:trPr>
          <w:trHeight w:val="283"/>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47F05DBC" w14:textId="77777777" w:rsidR="00F40FE9" w:rsidRPr="00404CFB" w:rsidRDefault="00F40FE9" w:rsidP="00F40FE9">
            <w:pPr>
              <w:spacing w:after="0" w:line="240" w:lineRule="auto"/>
              <w:jc w:val="both"/>
              <w:rPr>
                <w:rFonts w:ascii="Arial Narrow" w:eastAsia="Times New Roman" w:hAnsi="Arial Narrow" w:cs="Calibri"/>
                <w:bCs/>
                <w:sz w:val="20"/>
                <w:szCs w:val="20"/>
                <w:lang w:eastAsia="es-CL"/>
              </w:rPr>
            </w:pPr>
            <w:r w:rsidRPr="00404CFB">
              <w:rPr>
                <w:rFonts w:ascii="Arial Narrow" w:eastAsia="Times New Roman" w:hAnsi="Arial Narrow" w:cs="Calibri"/>
                <w:bCs/>
                <w:sz w:val="20"/>
                <w:szCs w:val="20"/>
                <w:lang w:eastAsia="es-CL"/>
              </w:rPr>
              <w:t>Gasto corriente</w:t>
            </w:r>
          </w:p>
        </w:tc>
        <w:tc>
          <w:tcPr>
            <w:tcW w:w="1984" w:type="dxa"/>
            <w:tcBorders>
              <w:top w:val="nil"/>
              <w:left w:val="nil"/>
              <w:bottom w:val="single" w:sz="4" w:space="0" w:color="auto"/>
              <w:right w:val="single" w:sz="4" w:space="0" w:color="auto"/>
            </w:tcBorders>
            <w:shd w:val="clear" w:color="auto" w:fill="auto"/>
            <w:noWrap/>
            <w:vAlign w:val="bottom"/>
            <w:hideMark/>
          </w:tcPr>
          <w:p w14:paraId="6B48C64B" w14:textId="77777777" w:rsidR="00F40FE9" w:rsidRPr="00404CFB" w:rsidRDefault="00F40FE9" w:rsidP="00F40FE9">
            <w:pPr>
              <w:spacing w:after="0" w:line="240" w:lineRule="auto"/>
              <w:jc w:val="right"/>
              <w:rPr>
                <w:rFonts w:ascii="Arial Narrow" w:eastAsia="Times New Roman" w:hAnsi="Arial Narrow" w:cs="Calibri"/>
                <w:sz w:val="20"/>
                <w:szCs w:val="20"/>
                <w:lang w:eastAsia="es-CL"/>
              </w:rPr>
            </w:pPr>
            <w:r w:rsidRPr="00404CFB">
              <w:rPr>
                <w:rFonts w:ascii="Arial Narrow" w:eastAsia="Times New Roman" w:hAnsi="Arial Narrow" w:cs="Calibri"/>
                <w:sz w:val="20"/>
                <w:szCs w:val="20"/>
                <w:lang w:eastAsia="es-CL"/>
              </w:rPr>
              <w:t>189.455</w:t>
            </w:r>
          </w:p>
        </w:tc>
        <w:tc>
          <w:tcPr>
            <w:tcW w:w="2268" w:type="dxa"/>
            <w:tcBorders>
              <w:top w:val="nil"/>
              <w:left w:val="nil"/>
              <w:bottom w:val="single" w:sz="4" w:space="0" w:color="auto"/>
              <w:right w:val="single" w:sz="4" w:space="0" w:color="auto"/>
            </w:tcBorders>
            <w:shd w:val="clear" w:color="auto" w:fill="auto"/>
            <w:noWrap/>
            <w:vAlign w:val="bottom"/>
            <w:hideMark/>
          </w:tcPr>
          <w:p w14:paraId="61EC12A5" w14:textId="77777777" w:rsidR="00F40FE9" w:rsidRPr="00404CFB" w:rsidRDefault="00F40FE9" w:rsidP="00F40FE9">
            <w:pPr>
              <w:spacing w:after="0" w:line="240" w:lineRule="auto"/>
              <w:jc w:val="right"/>
              <w:rPr>
                <w:rFonts w:ascii="Arial Narrow" w:eastAsia="Times New Roman" w:hAnsi="Arial Narrow" w:cs="Calibri"/>
                <w:sz w:val="20"/>
                <w:szCs w:val="20"/>
                <w:lang w:eastAsia="es-CL"/>
              </w:rPr>
            </w:pPr>
            <w:r w:rsidRPr="00404CFB">
              <w:rPr>
                <w:rFonts w:ascii="Arial Narrow" w:eastAsia="Times New Roman" w:hAnsi="Arial Narrow" w:cs="Calibri"/>
                <w:sz w:val="20"/>
                <w:szCs w:val="20"/>
                <w:lang w:eastAsia="es-CL"/>
              </w:rPr>
              <w:t>4.033.974</w:t>
            </w:r>
          </w:p>
        </w:tc>
        <w:tc>
          <w:tcPr>
            <w:tcW w:w="1701" w:type="dxa"/>
            <w:tcBorders>
              <w:top w:val="nil"/>
              <w:left w:val="nil"/>
              <w:bottom w:val="single" w:sz="4" w:space="0" w:color="auto"/>
              <w:right w:val="single" w:sz="4" w:space="0" w:color="auto"/>
            </w:tcBorders>
            <w:shd w:val="clear" w:color="auto" w:fill="auto"/>
            <w:noWrap/>
            <w:vAlign w:val="bottom"/>
            <w:hideMark/>
          </w:tcPr>
          <w:p w14:paraId="38943742" w14:textId="77777777" w:rsidR="00F40FE9" w:rsidRPr="00404CFB" w:rsidRDefault="00F40FE9" w:rsidP="00F40FE9">
            <w:pPr>
              <w:spacing w:after="0" w:line="240" w:lineRule="auto"/>
              <w:jc w:val="right"/>
              <w:rPr>
                <w:rFonts w:ascii="Arial Narrow" w:eastAsia="Times New Roman" w:hAnsi="Arial Narrow" w:cs="Calibri"/>
                <w:sz w:val="20"/>
                <w:szCs w:val="20"/>
                <w:lang w:eastAsia="es-CL"/>
              </w:rPr>
            </w:pPr>
            <w:r w:rsidRPr="00404CFB">
              <w:rPr>
                <w:rFonts w:ascii="Arial Narrow" w:eastAsia="Times New Roman" w:hAnsi="Arial Narrow" w:cs="Calibri"/>
                <w:sz w:val="20"/>
                <w:szCs w:val="20"/>
                <w:lang w:eastAsia="es-CL"/>
              </w:rPr>
              <w:t>2029,3%</w:t>
            </w:r>
          </w:p>
        </w:tc>
      </w:tr>
      <w:tr w:rsidR="00F40FE9" w:rsidRPr="00F167DF" w14:paraId="5AF68529" w14:textId="77777777" w:rsidTr="008D2D7C">
        <w:trPr>
          <w:trHeight w:val="283"/>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31D939BB" w14:textId="77777777" w:rsidR="00F40FE9" w:rsidRPr="00404CFB" w:rsidRDefault="00F40FE9" w:rsidP="00F40FE9">
            <w:pPr>
              <w:spacing w:after="0" w:line="240" w:lineRule="auto"/>
              <w:jc w:val="both"/>
              <w:rPr>
                <w:rFonts w:ascii="Arial Narrow" w:eastAsia="Times New Roman" w:hAnsi="Arial Narrow" w:cs="Calibri"/>
                <w:bCs/>
                <w:sz w:val="20"/>
                <w:szCs w:val="20"/>
                <w:lang w:eastAsia="es-CL"/>
              </w:rPr>
            </w:pPr>
            <w:r w:rsidRPr="00404CFB">
              <w:rPr>
                <w:rFonts w:ascii="Arial Narrow" w:eastAsia="Times New Roman" w:hAnsi="Arial Narrow" w:cs="Calibri"/>
                <w:bCs/>
                <w:sz w:val="20"/>
                <w:szCs w:val="20"/>
                <w:lang w:eastAsia="es-CL"/>
              </w:rPr>
              <w:t>Bienes de capital</w:t>
            </w:r>
          </w:p>
        </w:tc>
        <w:tc>
          <w:tcPr>
            <w:tcW w:w="1984" w:type="dxa"/>
            <w:tcBorders>
              <w:top w:val="nil"/>
              <w:left w:val="nil"/>
              <w:bottom w:val="single" w:sz="4" w:space="0" w:color="auto"/>
              <w:right w:val="single" w:sz="4" w:space="0" w:color="auto"/>
            </w:tcBorders>
            <w:shd w:val="clear" w:color="auto" w:fill="auto"/>
            <w:noWrap/>
            <w:vAlign w:val="bottom"/>
            <w:hideMark/>
          </w:tcPr>
          <w:p w14:paraId="75889572" w14:textId="77777777" w:rsidR="00F40FE9" w:rsidRPr="00404CFB" w:rsidRDefault="00F40FE9" w:rsidP="00F40FE9">
            <w:pPr>
              <w:spacing w:after="0" w:line="240" w:lineRule="auto"/>
              <w:jc w:val="right"/>
              <w:rPr>
                <w:rFonts w:ascii="Arial Narrow" w:eastAsia="Times New Roman" w:hAnsi="Arial Narrow" w:cs="Calibri"/>
                <w:sz w:val="20"/>
                <w:szCs w:val="20"/>
                <w:lang w:eastAsia="es-CL"/>
              </w:rPr>
            </w:pPr>
            <w:r w:rsidRPr="00404CFB">
              <w:rPr>
                <w:rFonts w:ascii="Arial Narrow" w:eastAsia="Times New Roman" w:hAnsi="Arial Narrow" w:cs="Calibri"/>
                <w:sz w:val="20"/>
                <w:szCs w:val="20"/>
                <w:lang w:eastAsia="es-CL"/>
              </w:rPr>
              <w:t>-</w:t>
            </w:r>
          </w:p>
        </w:tc>
        <w:tc>
          <w:tcPr>
            <w:tcW w:w="2268" w:type="dxa"/>
            <w:tcBorders>
              <w:top w:val="nil"/>
              <w:left w:val="nil"/>
              <w:bottom w:val="single" w:sz="4" w:space="0" w:color="auto"/>
              <w:right w:val="single" w:sz="4" w:space="0" w:color="auto"/>
            </w:tcBorders>
            <w:shd w:val="clear" w:color="auto" w:fill="auto"/>
            <w:noWrap/>
            <w:vAlign w:val="bottom"/>
            <w:hideMark/>
          </w:tcPr>
          <w:p w14:paraId="13DA2071" w14:textId="77777777" w:rsidR="00F40FE9" w:rsidRPr="00404CFB" w:rsidRDefault="00F40FE9" w:rsidP="00F40FE9">
            <w:pPr>
              <w:spacing w:after="0" w:line="240" w:lineRule="auto"/>
              <w:jc w:val="right"/>
              <w:rPr>
                <w:rFonts w:ascii="Arial Narrow" w:eastAsia="Times New Roman" w:hAnsi="Arial Narrow" w:cs="Calibri"/>
                <w:sz w:val="20"/>
                <w:szCs w:val="20"/>
                <w:lang w:eastAsia="es-CL"/>
              </w:rPr>
            </w:pPr>
            <w:r w:rsidRPr="00404CFB">
              <w:rPr>
                <w:rFonts w:ascii="Arial Narrow" w:eastAsia="Times New Roman" w:hAnsi="Arial Narrow" w:cs="Calibri"/>
                <w:sz w:val="20"/>
                <w:szCs w:val="20"/>
                <w:lang w:eastAsia="es-CL"/>
              </w:rPr>
              <w:t>1.514.326</w:t>
            </w:r>
          </w:p>
        </w:tc>
        <w:tc>
          <w:tcPr>
            <w:tcW w:w="1701" w:type="dxa"/>
            <w:tcBorders>
              <w:top w:val="nil"/>
              <w:left w:val="nil"/>
              <w:bottom w:val="single" w:sz="4" w:space="0" w:color="auto"/>
              <w:right w:val="single" w:sz="4" w:space="0" w:color="auto"/>
            </w:tcBorders>
            <w:shd w:val="clear" w:color="auto" w:fill="auto"/>
            <w:noWrap/>
            <w:vAlign w:val="bottom"/>
            <w:hideMark/>
          </w:tcPr>
          <w:p w14:paraId="321B436D" w14:textId="77777777" w:rsidR="00F40FE9" w:rsidRPr="00404CFB" w:rsidRDefault="00F40FE9" w:rsidP="00F40FE9">
            <w:pPr>
              <w:spacing w:after="0" w:line="240" w:lineRule="auto"/>
              <w:jc w:val="right"/>
              <w:rPr>
                <w:rFonts w:ascii="Arial Narrow" w:eastAsia="Times New Roman" w:hAnsi="Arial Narrow" w:cs="Calibri"/>
                <w:sz w:val="20"/>
                <w:szCs w:val="20"/>
                <w:lang w:eastAsia="es-CL"/>
              </w:rPr>
            </w:pPr>
          </w:p>
        </w:tc>
      </w:tr>
      <w:tr w:rsidR="00F40FE9" w:rsidRPr="00CA3E5A" w14:paraId="1FA91928" w14:textId="77777777" w:rsidTr="008D2D7C">
        <w:trPr>
          <w:trHeight w:val="222"/>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3E5F6A8F" w14:textId="77777777" w:rsidR="00F40FE9" w:rsidRPr="00404CFB" w:rsidRDefault="00F40FE9" w:rsidP="00F40FE9">
            <w:pPr>
              <w:spacing w:after="0" w:line="240" w:lineRule="auto"/>
              <w:jc w:val="both"/>
              <w:rPr>
                <w:rFonts w:ascii="Arial Narrow" w:eastAsia="Times New Roman" w:hAnsi="Arial Narrow" w:cs="Calibri"/>
                <w:b/>
                <w:bCs/>
                <w:sz w:val="20"/>
                <w:szCs w:val="20"/>
                <w:lang w:eastAsia="es-CL"/>
              </w:rPr>
            </w:pPr>
            <w:r w:rsidRPr="00404CFB">
              <w:rPr>
                <w:rFonts w:ascii="Arial Narrow" w:eastAsia="Times New Roman" w:hAnsi="Arial Narrow" w:cs="Calibri"/>
                <w:b/>
                <w:bCs/>
                <w:sz w:val="20"/>
                <w:szCs w:val="20"/>
                <w:lang w:eastAsia="es-CL"/>
              </w:rPr>
              <w:t>APOYO INNOVACIÓN EDUCACIÓN SUPERIOR</w:t>
            </w:r>
          </w:p>
        </w:tc>
        <w:tc>
          <w:tcPr>
            <w:tcW w:w="1984" w:type="dxa"/>
            <w:tcBorders>
              <w:top w:val="nil"/>
              <w:left w:val="nil"/>
              <w:bottom w:val="single" w:sz="4" w:space="0" w:color="auto"/>
              <w:right w:val="single" w:sz="4" w:space="0" w:color="auto"/>
            </w:tcBorders>
            <w:shd w:val="clear" w:color="auto" w:fill="auto"/>
            <w:noWrap/>
            <w:vAlign w:val="bottom"/>
            <w:hideMark/>
          </w:tcPr>
          <w:p w14:paraId="6D87C2AB" w14:textId="77777777" w:rsidR="00F40FE9" w:rsidRPr="00404CFB" w:rsidRDefault="00F40FE9" w:rsidP="00F40FE9">
            <w:pPr>
              <w:spacing w:after="0" w:line="240" w:lineRule="auto"/>
              <w:jc w:val="right"/>
              <w:rPr>
                <w:rFonts w:ascii="Arial Narrow" w:eastAsia="Times New Roman" w:hAnsi="Arial Narrow" w:cs="Calibri"/>
                <w:sz w:val="20"/>
                <w:szCs w:val="20"/>
                <w:lang w:eastAsia="es-CL"/>
              </w:rPr>
            </w:pPr>
            <w:r w:rsidRPr="00404CFB">
              <w:rPr>
                <w:rFonts w:ascii="Arial Narrow" w:eastAsia="Times New Roman" w:hAnsi="Arial Narrow" w:cs="Calibri"/>
                <w:sz w:val="20"/>
                <w:szCs w:val="20"/>
                <w:lang w:eastAsia="es-CL"/>
              </w:rPr>
              <w:t>533.602</w:t>
            </w:r>
          </w:p>
        </w:tc>
        <w:tc>
          <w:tcPr>
            <w:tcW w:w="2268" w:type="dxa"/>
            <w:tcBorders>
              <w:top w:val="nil"/>
              <w:left w:val="nil"/>
              <w:bottom w:val="single" w:sz="4" w:space="0" w:color="auto"/>
              <w:right w:val="single" w:sz="4" w:space="0" w:color="auto"/>
            </w:tcBorders>
            <w:shd w:val="clear" w:color="auto" w:fill="auto"/>
            <w:noWrap/>
            <w:vAlign w:val="bottom"/>
            <w:hideMark/>
          </w:tcPr>
          <w:p w14:paraId="0C440858" w14:textId="77777777" w:rsidR="00F40FE9" w:rsidRPr="00404CFB" w:rsidRDefault="00F40FE9" w:rsidP="00F40FE9">
            <w:pPr>
              <w:spacing w:after="0" w:line="240" w:lineRule="auto"/>
              <w:jc w:val="right"/>
              <w:rPr>
                <w:rFonts w:ascii="Arial Narrow" w:eastAsia="Times New Roman" w:hAnsi="Arial Narrow" w:cs="Calibri"/>
                <w:sz w:val="20"/>
                <w:szCs w:val="20"/>
                <w:lang w:eastAsia="es-CL"/>
              </w:rPr>
            </w:pPr>
            <w:r w:rsidRPr="00404CFB">
              <w:rPr>
                <w:rFonts w:ascii="Arial Narrow" w:eastAsia="Times New Roman" w:hAnsi="Arial Narrow" w:cs="Calibri"/>
                <w:sz w:val="20"/>
                <w:szCs w:val="20"/>
                <w:lang w:eastAsia="es-CL"/>
              </w:rPr>
              <w:t>3.244.268</w:t>
            </w:r>
          </w:p>
        </w:tc>
        <w:tc>
          <w:tcPr>
            <w:tcW w:w="1701" w:type="dxa"/>
            <w:tcBorders>
              <w:top w:val="nil"/>
              <w:left w:val="nil"/>
              <w:bottom w:val="single" w:sz="4" w:space="0" w:color="auto"/>
              <w:right w:val="single" w:sz="4" w:space="0" w:color="auto"/>
            </w:tcBorders>
            <w:shd w:val="clear" w:color="auto" w:fill="auto"/>
            <w:noWrap/>
            <w:vAlign w:val="bottom"/>
            <w:hideMark/>
          </w:tcPr>
          <w:p w14:paraId="2900D2F0" w14:textId="77777777" w:rsidR="00F40FE9" w:rsidRPr="00404CFB" w:rsidRDefault="00F40FE9" w:rsidP="00F40FE9">
            <w:pPr>
              <w:spacing w:after="0" w:line="240" w:lineRule="auto"/>
              <w:jc w:val="right"/>
              <w:rPr>
                <w:rFonts w:ascii="Arial Narrow" w:eastAsia="Times New Roman" w:hAnsi="Arial Narrow" w:cs="Calibri"/>
                <w:sz w:val="20"/>
                <w:szCs w:val="20"/>
                <w:lang w:eastAsia="es-CL"/>
              </w:rPr>
            </w:pPr>
            <w:r w:rsidRPr="00404CFB">
              <w:rPr>
                <w:rFonts w:ascii="Arial Narrow" w:eastAsia="Times New Roman" w:hAnsi="Arial Narrow" w:cs="Calibri"/>
                <w:sz w:val="20"/>
                <w:szCs w:val="20"/>
                <w:lang w:eastAsia="es-CL"/>
              </w:rPr>
              <w:t>508,0%</w:t>
            </w:r>
          </w:p>
        </w:tc>
      </w:tr>
      <w:tr w:rsidR="00F40FE9" w:rsidRPr="00CA3E5A" w14:paraId="708895D2" w14:textId="77777777" w:rsidTr="008D2D7C">
        <w:trPr>
          <w:trHeight w:val="283"/>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3536D073" w14:textId="77777777" w:rsidR="00F40FE9" w:rsidRPr="00404CFB" w:rsidRDefault="00F40FE9" w:rsidP="00F40FE9">
            <w:pPr>
              <w:spacing w:after="0" w:line="240" w:lineRule="auto"/>
              <w:jc w:val="both"/>
              <w:rPr>
                <w:rFonts w:ascii="Arial Narrow" w:eastAsia="Times New Roman" w:hAnsi="Arial Narrow" w:cs="Calibri"/>
                <w:bCs/>
                <w:sz w:val="20"/>
                <w:szCs w:val="20"/>
                <w:lang w:eastAsia="es-CL"/>
              </w:rPr>
            </w:pPr>
            <w:r w:rsidRPr="00404CFB">
              <w:rPr>
                <w:rFonts w:ascii="Arial Narrow" w:eastAsia="Times New Roman" w:hAnsi="Arial Narrow" w:cs="Calibri"/>
                <w:bCs/>
                <w:sz w:val="20"/>
                <w:szCs w:val="20"/>
                <w:lang w:eastAsia="es-CL"/>
              </w:rPr>
              <w:t>Gasto corriente</w:t>
            </w:r>
          </w:p>
        </w:tc>
        <w:tc>
          <w:tcPr>
            <w:tcW w:w="1984" w:type="dxa"/>
            <w:tcBorders>
              <w:top w:val="nil"/>
              <w:left w:val="nil"/>
              <w:bottom w:val="single" w:sz="4" w:space="0" w:color="auto"/>
              <w:right w:val="single" w:sz="4" w:space="0" w:color="auto"/>
            </w:tcBorders>
            <w:shd w:val="clear" w:color="auto" w:fill="auto"/>
            <w:noWrap/>
            <w:vAlign w:val="bottom"/>
            <w:hideMark/>
          </w:tcPr>
          <w:p w14:paraId="12E7991B" w14:textId="77777777" w:rsidR="00F40FE9" w:rsidRPr="00404CFB" w:rsidRDefault="00F40FE9" w:rsidP="00F40FE9">
            <w:pPr>
              <w:spacing w:after="0" w:line="240" w:lineRule="auto"/>
              <w:jc w:val="right"/>
              <w:rPr>
                <w:rFonts w:ascii="Arial Narrow" w:eastAsia="Times New Roman" w:hAnsi="Arial Narrow" w:cs="Calibri"/>
                <w:sz w:val="20"/>
                <w:szCs w:val="20"/>
                <w:lang w:eastAsia="es-CL"/>
              </w:rPr>
            </w:pPr>
            <w:r w:rsidRPr="00404CFB">
              <w:rPr>
                <w:rFonts w:ascii="Arial Narrow" w:eastAsia="Times New Roman" w:hAnsi="Arial Narrow" w:cs="Calibri"/>
                <w:sz w:val="20"/>
                <w:szCs w:val="20"/>
                <w:lang w:eastAsia="es-CL"/>
              </w:rPr>
              <w:t>456.457</w:t>
            </w:r>
          </w:p>
        </w:tc>
        <w:tc>
          <w:tcPr>
            <w:tcW w:w="2268" w:type="dxa"/>
            <w:tcBorders>
              <w:top w:val="nil"/>
              <w:left w:val="nil"/>
              <w:bottom w:val="single" w:sz="4" w:space="0" w:color="auto"/>
              <w:right w:val="single" w:sz="4" w:space="0" w:color="auto"/>
            </w:tcBorders>
            <w:shd w:val="clear" w:color="auto" w:fill="auto"/>
            <w:noWrap/>
            <w:vAlign w:val="bottom"/>
            <w:hideMark/>
          </w:tcPr>
          <w:p w14:paraId="59E965AB" w14:textId="77777777" w:rsidR="00F40FE9" w:rsidRPr="00404CFB" w:rsidRDefault="00F40FE9" w:rsidP="00F40FE9">
            <w:pPr>
              <w:spacing w:after="0" w:line="240" w:lineRule="auto"/>
              <w:jc w:val="right"/>
              <w:rPr>
                <w:rFonts w:ascii="Arial Narrow" w:eastAsia="Times New Roman" w:hAnsi="Arial Narrow" w:cs="Calibri"/>
                <w:sz w:val="20"/>
                <w:szCs w:val="20"/>
                <w:lang w:eastAsia="es-CL"/>
              </w:rPr>
            </w:pPr>
            <w:r w:rsidRPr="00404CFB">
              <w:rPr>
                <w:rFonts w:ascii="Arial Narrow" w:eastAsia="Times New Roman" w:hAnsi="Arial Narrow" w:cs="Calibri"/>
                <w:sz w:val="20"/>
                <w:szCs w:val="20"/>
                <w:lang w:eastAsia="es-CL"/>
              </w:rPr>
              <w:t>2.286.600</w:t>
            </w:r>
          </w:p>
        </w:tc>
        <w:tc>
          <w:tcPr>
            <w:tcW w:w="1701" w:type="dxa"/>
            <w:tcBorders>
              <w:top w:val="nil"/>
              <w:left w:val="nil"/>
              <w:bottom w:val="single" w:sz="4" w:space="0" w:color="auto"/>
              <w:right w:val="single" w:sz="4" w:space="0" w:color="auto"/>
            </w:tcBorders>
            <w:shd w:val="clear" w:color="auto" w:fill="auto"/>
            <w:noWrap/>
            <w:vAlign w:val="bottom"/>
            <w:hideMark/>
          </w:tcPr>
          <w:p w14:paraId="69EE282F" w14:textId="77777777" w:rsidR="00F40FE9" w:rsidRPr="00404CFB" w:rsidRDefault="00F40FE9" w:rsidP="00F40FE9">
            <w:pPr>
              <w:spacing w:after="0" w:line="240" w:lineRule="auto"/>
              <w:jc w:val="right"/>
              <w:rPr>
                <w:rFonts w:ascii="Arial Narrow" w:eastAsia="Times New Roman" w:hAnsi="Arial Narrow" w:cs="Calibri"/>
                <w:sz w:val="20"/>
                <w:szCs w:val="20"/>
                <w:lang w:eastAsia="es-CL"/>
              </w:rPr>
            </w:pPr>
            <w:r w:rsidRPr="00404CFB">
              <w:rPr>
                <w:rFonts w:ascii="Arial Narrow" w:eastAsia="Times New Roman" w:hAnsi="Arial Narrow" w:cs="Calibri"/>
                <w:sz w:val="20"/>
                <w:szCs w:val="20"/>
                <w:lang w:eastAsia="es-CL"/>
              </w:rPr>
              <w:t>400,9%</w:t>
            </w:r>
          </w:p>
        </w:tc>
      </w:tr>
      <w:tr w:rsidR="00F40FE9" w:rsidRPr="00F167DF" w14:paraId="16D1144C" w14:textId="77777777" w:rsidTr="008D2D7C">
        <w:trPr>
          <w:trHeight w:val="283"/>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42E89811" w14:textId="77777777" w:rsidR="00F40FE9" w:rsidRPr="00404CFB" w:rsidRDefault="00F40FE9" w:rsidP="00F40FE9">
            <w:pPr>
              <w:spacing w:after="0" w:line="240" w:lineRule="auto"/>
              <w:jc w:val="both"/>
              <w:rPr>
                <w:rFonts w:ascii="Arial Narrow" w:eastAsia="Times New Roman" w:hAnsi="Arial Narrow" w:cs="Calibri"/>
                <w:bCs/>
                <w:sz w:val="20"/>
                <w:szCs w:val="20"/>
                <w:lang w:eastAsia="es-CL"/>
              </w:rPr>
            </w:pPr>
            <w:r w:rsidRPr="00404CFB">
              <w:rPr>
                <w:rFonts w:ascii="Arial Narrow" w:eastAsia="Times New Roman" w:hAnsi="Arial Narrow" w:cs="Calibri"/>
                <w:bCs/>
                <w:sz w:val="20"/>
                <w:szCs w:val="20"/>
                <w:lang w:eastAsia="es-CL"/>
              </w:rPr>
              <w:t>Bienes de capital</w:t>
            </w:r>
          </w:p>
        </w:tc>
        <w:tc>
          <w:tcPr>
            <w:tcW w:w="1984" w:type="dxa"/>
            <w:tcBorders>
              <w:top w:val="nil"/>
              <w:left w:val="nil"/>
              <w:bottom w:val="single" w:sz="4" w:space="0" w:color="auto"/>
              <w:right w:val="single" w:sz="4" w:space="0" w:color="auto"/>
            </w:tcBorders>
            <w:shd w:val="clear" w:color="auto" w:fill="auto"/>
            <w:noWrap/>
            <w:vAlign w:val="bottom"/>
            <w:hideMark/>
          </w:tcPr>
          <w:p w14:paraId="701EAAE6" w14:textId="77777777" w:rsidR="00F40FE9" w:rsidRPr="00404CFB" w:rsidRDefault="00F40FE9" w:rsidP="00F40FE9">
            <w:pPr>
              <w:spacing w:after="0" w:line="240" w:lineRule="auto"/>
              <w:jc w:val="right"/>
              <w:rPr>
                <w:rFonts w:ascii="Arial Narrow" w:eastAsia="Times New Roman" w:hAnsi="Arial Narrow" w:cs="Calibri"/>
                <w:sz w:val="20"/>
                <w:szCs w:val="20"/>
                <w:lang w:eastAsia="es-CL"/>
              </w:rPr>
            </w:pPr>
            <w:r w:rsidRPr="00404CFB">
              <w:rPr>
                <w:rFonts w:ascii="Arial Narrow" w:eastAsia="Times New Roman" w:hAnsi="Arial Narrow" w:cs="Calibri"/>
                <w:sz w:val="20"/>
                <w:szCs w:val="20"/>
                <w:lang w:eastAsia="es-CL"/>
              </w:rPr>
              <w:t>77.145</w:t>
            </w:r>
          </w:p>
        </w:tc>
        <w:tc>
          <w:tcPr>
            <w:tcW w:w="2268" w:type="dxa"/>
            <w:tcBorders>
              <w:top w:val="nil"/>
              <w:left w:val="nil"/>
              <w:bottom w:val="single" w:sz="4" w:space="0" w:color="auto"/>
              <w:right w:val="single" w:sz="4" w:space="0" w:color="auto"/>
            </w:tcBorders>
            <w:shd w:val="clear" w:color="auto" w:fill="auto"/>
            <w:noWrap/>
            <w:vAlign w:val="bottom"/>
            <w:hideMark/>
          </w:tcPr>
          <w:p w14:paraId="638F3AE1" w14:textId="77777777" w:rsidR="00F40FE9" w:rsidRPr="00404CFB" w:rsidRDefault="00F40FE9" w:rsidP="00F40FE9">
            <w:pPr>
              <w:spacing w:after="0" w:line="240" w:lineRule="auto"/>
              <w:jc w:val="right"/>
              <w:rPr>
                <w:rFonts w:ascii="Arial Narrow" w:eastAsia="Times New Roman" w:hAnsi="Arial Narrow" w:cs="Calibri"/>
                <w:sz w:val="20"/>
                <w:szCs w:val="20"/>
                <w:lang w:eastAsia="es-CL"/>
              </w:rPr>
            </w:pPr>
            <w:r w:rsidRPr="00404CFB">
              <w:rPr>
                <w:rFonts w:ascii="Arial Narrow" w:eastAsia="Times New Roman" w:hAnsi="Arial Narrow" w:cs="Calibri"/>
                <w:sz w:val="20"/>
                <w:szCs w:val="20"/>
                <w:lang w:eastAsia="es-CL"/>
              </w:rPr>
              <w:t>957.668</w:t>
            </w:r>
          </w:p>
        </w:tc>
        <w:tc>
          <w:tcPr>
            <w:tcW w:w="1701" w:type="dxa"/>
            <w:tcBorders>
              <w:top w:val="nil"/>
              <w:left w:val="nil"/>
              <w:bottom w:val="single" w:sz="4" w:space="0" w:color="auto"/>
              <w:right w:val="single" w:sz="4" w:space="0" w:color="auto"/>
            </w:tcBorders>
            <w:shd w:val="clear" w:color="auto" w:fill="auto"/>
            <w:noWrap/>
            <w:vAlign w:val="bottom"/>
            <w:hideMark/>
          </w:tcPr>
          <w:p w14:paraId="08D2B75D" w14:textId="77777777" w:rsidR="00F40FE9" w:rsidRPr="00404CFB" w:rsidRDefault="00F40FE9" w:rsidP="00F40FE9">
            <w:pPr>
              <w:spacing w:after="0" w:line="240" w:lineRule="auto"/>
              <w:jc w:val="right"/>
              <w:rPr>
                <w:rFonts w:ascii="Arial Narrow" w:eastAsia="Times New Roman" w:hAnsi="Arial Narrow" w:cs="Calibri"/>
                <w:sz w:val="20"/>
                <w:szCs w:val="20"/>
                <w:lang w:eastAsia="es-CL"/>
              </w:rPr>
            </w:pPr>
            <w:r w:rsidRPr="00404CFB">
              <w:rPr>
                <w:rFonts w:ascii="Arial Narrow" w:eastAsia="Times New Roman" w:hAnsi="Arial Narrow" w:cs="Calibri"/>
                <w:sz w:val="20"/>
                <w:szCs w:val="20"/>
                <w:lang w:eastAsia="es-CL"/>
              </w:rPr>
              <w:t>1141,4%</w:t>
            </w:r>
          </w:p>
        </w:tc>
      </w:tr>
      <w:tr w:rsidR="00F40FE9" w:rsidRPr="00CA3E5A" w14:paraId="06976A7B" w14:textId="77777777" w:rsidTr="008D2D7C">
        <w:trPr>
          <w:trHeight w:val="283"/>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6E047336" w14:textId="77777777" w:rsidR="00F40FE9" w:rsidRPr="00404CFB" w:rsidRDefault="00F40FE9" w:rsidP="00F40FE9">
            <w:pPr>
              <w:spacing w:after="0" w:line="240" w:lineRule="auto"/>
              <w:jc w:val="both"/>
              <w:rPr>
                <w:rFonts w:ascii="Arial Narrow" w:eastAsia="Times New Roman" w:hAnsi="Arial Narrow" w:cs="Calibri"/>
                <w:b/>
                <w:bCs/>
                <w:sz w:val="20"/>
                <w:szCs w:val="20"/>
                <w:lang w:eastAsia="es-CL"/>
              </w:rPr>
            </w:pPr>
            <w:r w:rsidRPr="00404CFB">
              <w:rPr>
                <w:rFonts w:ascii="Arial Narrow" w:eastAsia="Times New Roman" w:hAnsi="Arial Narrow" w:cs="Calibri"/>
                <w:b/>
                <w:bCs/>
                <w:sz w:val="20"/>
                <w:szCs w:val="20"/>
                <w:lang w:eastAsia="es-CL"/>
              </w:rPr>
              <w:t>EDUCACIÓN SUPERIOR REGIONAL</w:t>
            </w:r>
          </w:p>
        </w:tc>
        <w:tc>
          <w:tcPr>
            <w:tcW w:w="1984" w:type="dxa"/>
            <w:tcBorders>
              <w:top w:val="nil"/>
              <w:left w:val="nil"/>
              <w:bottom w:val="single" w:sz="4" w:space="0" w:color="auto"/>
              <w:right w:val="single" w:sz="4" w:space="0" w:color="auto"/>
            </w:tcBorders>
            <w:shd w:val="clear" w:color="auto" w:fill="auto"/>
            <w:noWrap/>
            <w:vAlign w:val="bottom"/>
            <w:hideMark/>
          </w:tcPr>
          <w:p w14:paraId="3BC4C306" w14:textId="77777777" w:rsidR="00F40FE9" w:rsidRPr="00404CFB" w:rsidRDefault="00F40FE9" w:rsidP="00F40FE9">
            <w:pPr>
              <w:spacing w:after="0" w:line="240" w:lineRule="auto"/>
              <w:jc w:val="right"/>
              <w:rPr>
                <w:rFonts w:ascii="Arial Narrow" w:eastAsia="Times New Roman" w:hAnsi="Arial Narrow" w:cs="Calibri"/>
                <w:sz w:val="20"/>
                <w:szCs w:val="20"/>
                <w:lang w:eastAsia="es-CL"/>
              </w:rPr>
            </w:pPr>
            <w:r w:rsidRPr="00404CFB">
              <w:rPr>
                <w:rFonts w:ascii="Arial Narrow" w:eastAsia="Times New Roman" w:hAnsi="Arial Narrow" w:cs="Calibri"/>
                <w:sz w:val="20"/>
                <w:szCs w:val="20"/>
                <w:lang w:eastAsia="es-CL"/>
              </w:rPr>
              <w:t>1.144.540</w:t>
            </w:r>
          </w:p>
        </w:tc>
        <w:tc>
          <w:tcPr>
            <w:tcW w:w="2268" w:type="dxa"/>
            <w:tcBorders>
              <w:top w:val="nil"/>
              <w:left w:val="nil"/>
              <w:bottom w:val="single" w:sz="4" w:space="0" w:color="auto"/>
              <w:right w:val="single" w:sz="4" w:space="0" w:color="auto"/>
            </w:tcBorders>
            <w:shd w:val="clear" w:color="auto" w:fill="auto"/>
            <w:noWrap/>
            <w:vAlign w:val="bottom"/>
            <w:hideMark/>
          </w:tcPr>
          <w:p w14:paraId="067A7FF2" w14:textId="77777777" w:rsidR="00F40FE9" w:rsidRPr="00404CFB" w:rsidRDefault="00F40FE9" w:rsidP="00F40FE9">
            <w:pPr>
              <w:spacing w:after="0" w:line="240" w:lineRule="auto"/>
              <w:jc w:val="right"/>
              <w:rPr>
                <w:rFonts w:ascii="Arial Narrow" w:eastAsia="Times New Roman" w:hAnsi="Arial Narrow" w:cs="Calibri"/>
                <w:sz w:val="20"/>
                <w:szCs w:val="20"/>
                <w:lang w:eastAsia="es-CL"/>
              </w:rPr>
            </w:pPr>
            <w:r w:rsidRPr="00404CFB">
              <w:rPr>
                <w:rFonts w:ascii="Arial Narrow" w:eastAsia="Times New Roman" w:hAnsi="Arial Narrow" w:cs="Calibri"/>
                <w:sz w:val="20"/>
                <w:szCs w:val="20"/>
                <w:lang w:eastAsia="es-CL"/>
              </w:rPr>
              <w:t>1.433.916</w:t>
            </w:r>
          </w:p>
        </w:tc>
        <w:tc>
          <w:tcPr>
            <w:tcW w:w="1701" w:type="dxa"/>
            <w:tcBorders>
              <w:top w:val="nil"/>
              <w:left w:val="nil"/>
              <w:bottom w:val="single" w:sz="4" w:space="0" w:color="auto"/>
              <w:right w:val="single" w:sz="4" w:space="0" w:color="auto"/>
            </w:tcBorders>
            <w:shd w:val="clear" w:color="auto" w:fill="auto"/>
            <w:noWrap/>
            <w:vAlign w:val="bottom"/>
            <w:hideMark/>
          </w:tcPr>
          <w:p w14:paraId="248B1453" w14:textId="77777777" w:rsidR="00F40FE9" w:rsidRPr="00404CFB" w:rsidRDefault="00F40FE9" w:rsidP="00F40FE9">
            <w:pPr>
              <w:spacing w:after="0" w:line="240" w:lineRule="auto"/>
              <w:jc w:val="right"/>
              <w:rPr>
                <w:rFonts w:ascii="Arial Narrow" w:eastAsia="Times New Roman" w:hAnsi="Arial Narrow" w:cs="Calibri"/>
                <w:sz w:val="20"/>
                <w:szCs w:val="20"/>
                <w:lang w:eastAsia="es-CL"/>
              </w:rPr>
            </w:pPr>
            <w:r w:rsidRPr="00404CFB">
              <w:rPr>
                <w:rFonts w:ascii="Arial Narrow" w:eastAsia="Times New Roman" w:hAnsi="Arial Narrow" w:cs="Calibri"/>
                <w:sz w:val="20"/>
                <w:szCs w:val="20"/>
                <w:lang w:eastAsia="es-CL"/>
              </w:rPr>
              <w:t>25,3%</w:t>
            </w:r>
          </w:p>
        </w:tc>
      </w:tr>
      <w:tr w:rsidR="00F40FE9" w:rsidRPr="00CA3E5A" w14:paraId="25837965" w14:textId="77777777" w:rsidTr="008D2D7C">
        <w:trPr>
          <w:trHeight w:val="283"/>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79DC983E" w14:textId="77777777" w:rsidR="00F40FE9" w:rsidRPr="00404CFB" w:rsidRDefault="00F40FE9" w:rsidP="00F40FE9">
            <w:pPr>
              <w:spacing w:after="0" w:line="240" w:lineRule="auto"/>
              <w:jc w:val="both"/>
              <w:rPr>
                <w:rFonts w:ascii="Arial Narrow" w:eastAsia="Times New Roman" w:hAnsi="Arial Narrow" w:cs="Calibri"/>
                <w:bCs/>
                <w:sz w:val="20"/>
                <w:szCs w:val="20"/>
                <w:lang w:eastAsia="es-CL"/>
              </w:rPr>
            </w:pPr>
            <w:r w:rsidRPr="00404CFB">
              <w:rPr>
                <w:rFonts w:ascii="Arial Narrow" w:eastAsia="Times New Roman" w:hAnsi="Arial Narrow" w:cs="Calibri"/>
                <w:bCs/>
                <w:sz w:val="20"/>
                <w:szCs w:val="20"/>
                <w:lang w:eastAsia="es-CL"/>
              </w:rPr>
              <w:t>Gasto corriente</w:t>
            </w:r>
          </w:p>
        </w:tc>
        <w:tc>
          <w:tcPr>
            <w:tcW w:w="1984" w:type="dxa"/>
            <w:tcBorders>
              <w:top w:val="nil"/>
              <w:left w:val="nil"/>
              <w:bottom w:val="single" w:sz="4" w:space="0" w:color="auto"/>
              <w:right w:val="single" w:sz="4" w:space="0" w:color="auto"/>
            </w:tcBorders>
            <w:shd w:val="clear" w:color="auto" w:fill="auto"/>
            <w:noWrap/>
            <w:vAlign w:val="bottom"/>
            <w:hideMark/>
          </w:tcPr>
          <w:p w14:paraId="1EC97F22" w14:textId="77777777" w:rsidR="00F40FE9" w:rsidRPr="00404CFB" w:rsidRDefault="00F40FE9" w:rsidP="00F40FE9">
            <w:pPr>
              <w:spacing w:after="0" w:line="240" w:lineRule="auto"/>
              <w:jc w:val="right"/>
              <w:rPr>
                <w:rFonts w:ascii="Arial Narrow" w:eastAsia="Times New Roman" w:hAnsi="Arial Narrow" w:cs="Calibri"/>
                <w:sz w:val="20"/>
                <w:szCs w:val="20"/>
                <w:lang w:eastAsia="es-CL"/>
              </w:rPr>
            </w:pPr>
            <w:r w:rsidRPr="00404CFB">
              <w:rPr>
                <w:rFonts w:ascii="Arial Narrow" w:eastAsia="Times New Roman" w:hAnsi="Arial Narrow" w:cs="Calibri"/>
                <w:sz w:val="20"/>
                <w:szCs w:val="20"/>
                <w:lang w:eastAsia="es-CL"/>
              </w:rPr>
              <w:t>984.425</w:t>
            </w:r>
          </w:p>
        </w:tc>
        <w:tc>
          <w:tcPr>
            <w:tcW w:w="2268" w:type="dxa"/>
            <w:tcBorders>
              <w:top w:val="nil"/>
              <w:left w:val="nil"/>
              <w:bottom w:val="single" w:sz="4" w:space="0" w:color="auto"/>
              <w:right w:val="single" w:sz="4" w:space="0" w:color="auto"/>
            </w:tcBorders>
            <w:shd w:val="clear" w:color="auto" w:fill="auto"/>
            <w:noWrap/>
            <w:vAlign w:val="bottom"/>
            <w:hideMark/>
          </w:tcPr>
          <w:p w14:paraId="331EF187" w14:textId="77777777" w:rsidR="00F40FE9" w:rsidRPr="00404CFB" w:rsidRDefault="00F40FE9" w:rsidP="00F40FE9">
            <w:pPr>
              <w:spacing w:after="0" w:line="240" w:lineRule="auto"/>
              <w:jc w:val="right"/>
              <w:rPr>
                <w:rFonts w:ascii="Arial Narrow" w:eastAsia="Times New Roman" w:hAnsi="Arial Narrow" w:cs="Calibri"/>
                <w:sz w:val="20"/>
                <w:szCs w:val="20"/>
                <w:lang w:eastAsia="es-CL"/>
              </w:rPr>
            </w:pPr>
            <w:r w:rsidRPr="00404CFB">
              <w:rPr>
                <w:rFonts w:ascii="Arial Narrow" w:eastAsia="Times New Roman" w:hAnsi="Arial Narrow" w:cs="Calibri"/>
                <w:sz w:val="20"/>
                <w:szCs w:val="20"/>
                <w:lang w:eastAsia="es-CL"/>
              </w:rPr>
              <w:t>1.134.127</w:t>
            </w:r>
          </w:p>
        </w:tc>
        <w:tc>
          <w:tcPr>
            <w:tcW w:w="1701" w:type="dxa"/>
            <w:tcBorders>
              <w:top w:val="nil"/>
              <w:left w:val="nil"/>
              <w:bottom w:val="single" w:sz="4" w:space="0" w:color="auto"/>
              <w:right w:val="single" w:sz="4" w:space="0" w:color="auto"/>
            </w:tcBorders>
            <w:shd w:val="clear" w:color="auto" w:fill="auto"/>
            <w:noWrap/>
            <w:vAlign w:val="bottom"/>
            <w:hideMark/>
          </w:tcPr>
          <w:p w14:paraId="45248808" w14:textId="77777777" w:rsidR="00F40FE9" w:rsidRPr="00404CFB" w:rsidRDefault="00F40FE9" w:rsidP="00F40FE9">
            <w:pPr>
              <w:spacing w:after="0" w:line="240" w:lineRule="auto"/>
              <w:jc w:val="right"/>
              <w:rPr>
                <w:rFonts w:ascii="Arial Narrow" w:eastAsia="Times New Roman" w:hAnsi="Arial Narrow" w:cs="Calibri"/>
                <w:sz w:val="20"/>
                <w:szCs w:val="20"/>
                <w:lang w:eastAsia="es-CL"/>
              </w:rPr>
            </w:pPr>
            <w:r w:rsidRPr="00404CFB">
              <w:rPr>
                <w:rFonts w:ascii="Arial Narrow" w:eastAsia="Times New Roman" w:hAnsi="Arial Narrow" w:cs="Calibri"/>
                <w:sz w:val="20"/>
                <w:szCs w:val="20"/>
                <w:lang w:eastAsia="es-CL"/>
              </w:rPr>
              <w:t>15,2%</w:t>
            </w:r>
          </w:p>
        </w:tc>
      </w:tr>
      <w:tr w:rsidR="00F40FE9" w:rsidRPr="00F167DF" w14:paraId="03618208" w14:textId="77777777" w:rsidTr="008D2D7C">
        <w:trPr>
          <w:trHeight w:val="283"/>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3FD4CD0A" w14:textId="77777777" w:rsidR="00F40FE9" w:rsidRPr="00404CFB" w:rsidRDefault="00F40FE9" w:rsidP="00F40FE9">
            <w:pPr>
              <w:spacing w:after="0" w:line="240" w:lineRule="auto"/>
              <w:jc w:val="both"/>
              <w:rPr>
                <w:rFonts w:ascii="Arial Narrow" w:eastAsia="Times New Roman" w:hAnsi="Arial Narrow" w:cs="Calibri"/>
                <w:bCs/>
                <w:sz w:val="20"/>
                <w:szCs w:val="20"/>
                <w:lang w:eastAsia="es-CL"/>
              </w:rPr>
            </w:pPr>
            <w:r w:rsidRPr="00404CFB">
              <w:rPr>
                <w:rFonts w:ascii="Arial Narrow" w:eastAsia="Times New Roman" w:hAnsi="Arial Narrow" w:cs="Calibri"/>
                <w:bCs/>
                <w:sz w:val="20"/>
                <w:szCs w:val="20"/>
                <w:lang w:eastAsia="es-CL"/>
              </w:rPr>
              <w:t>Bienes de capital</w:t>
            </w:r>
          </w:p>
        </w:tc>
        <w:tc>
          <w:tcPr>
            <w:tcW w:w="1984" w:type="dxa"/>
            <w:tcBorders>
              <w:top w:val="nil"/>
              <w:left w:val="nil"/>
              <w:bottom w:val="single" w:sz="4" w:space="0" w:color="auto"/>
              <w:right w:val="single" w:sz="4" w:space="0" w:color="auto"/>
            </w:tcBorders>
            <w:shd w:val="clear" w:color="auto" w:fill="auto"/>
            <w:noWrap/>
            <w:vAlign w:val="bottom"/>
            <w:hideMark/>
          </w:tcPr>
          <w:p w14:paraId="61CADF0F" w14:textId="77777777" w:rsidR="00F40FE9" w:rsidRPr="00404CFB" w:rsidRDefault="00F40FE9" w:rsidP="00F40FE9">
            <w:pPr>
              <w:spacing w:after="0" w:line="240" w:lineRule="auto"/>
              <w:jc w:val="right"/>
              <w:rPr>
                <w:rFonts w:ascii="Arial Narrow" w:eastAsia="Times New Roman" w:hAnsi="Arial Narrow" w:cs="Calibri"/>
                <w:sz w:val="20"/>
                <w:szCs w:val="20"/>
                <w:lang w:eastAsia="es-CL"/>
              </w:rPr>
            </w:pPr>
            <w:r w:rsidRPr="00404CFB">
              <w:rPr>
                <w:rFonts w:ascii="Arial Narrow" w:eastAsia="Times New Roman" w:hAnsi="Arial Narrow" w:cs="Calibri"/>
                <w:sz w:val="20"/>
                <w:szCs w:val="20"/>
                <w:lang w:eastAsia="es-CL"/>
              </w:rPr>
              <w:t>160.115</w:t>
            </w:r>
          </w:p>
        </w:tc>
        <w:tc>
          <w:tcPr>
            <w:tcW w:w="2268" w:type="dxa"/>
            <w:tcBorders>
              <w:top w:val="nil"/>
              <w:left w:val="nil"/>
              <w:bottom w:val="single" w:sz="4" w:space="0" w:color="auto"/>
              <w:right w:val="single" w:sz="4" w:space="0" w:color="auto"/>
            </w:tcBorders>
            <w:shd w:val="clear" w:color="auto" w:fill="auto"/>
            <w:noWrap/>
            <w:vAlign w:val="bottom"/>
            <w:hideMark/>
          </w:tcPr>
          <w:p w14:paraId="3EDC27E7" w14:textId="77777777" w:rsidR="00F40FE9" w:rsidRPr="00404CFB" w:rsidRDefault="00F40FE9" w:rsidP="00F40FE9">
            <w:pPr>
              <w:spacing w:after="0" w:line="240" w:lineRule="auto"/>
              <w:jc w:val="right"/>
              <w:rPr>
                <w:rFonts w:ascii="Arial Narrow" w:eastAsia="Times New Roman" w:hAnsi="Arial Narrow" w:cs="Calibri"/>
                <w:sz w:val="20"/>
                <w:szCs w:val="20"/>
                <w:lang w:eastAsia="es-CL"/>
              </w:rPr>
            </w:pPr>
            <w:r w:rsidRPr="00404CFB">
              <w:rPr>
                <w:rFonts w:ascii="Arial Narrow" w:eastAsia="Times New Roman" w:hAnsi="Arial Narrow" w:cs="Calibri"/>
                <w:sz w:val="20"/>
                <w:szCs w:val="20"/>
                <w:lang w:eastAsia="es-CL"/>
              </w:rPr>
              <w:t>299.789</w:t>
            </w:r>
          </w:p>
        </w:tc>
        <w:tc>
          <w:tcPr>
            <w:tcW w:w="1701" w:type="dxa"/>
            <w:tcBorders>
              <w:top w:val="nil"/>
              <w:left w:val="nil"/>
              <w:bottom w:val="single" w:sz="4" w:space="0" w:color="auto"/>
              <w:right w:val="single" w:sz="4" w:space="0" w:color="auto"/>
            </w:tcBorders>
            <w:shd w:val="clear" w:color="auto" w:fill="auto"/>
            <w:noWrap/>
            <w:vAlign w:val="bottom"/>
            <w:hideMark/>
          </w:tcPr>
          <w:p w14:paraId="1EF3A083" w14:textId="77777777" w:rsidR="00F40FE9" w:rsidRPr="00404CFB" w:rsidRDefault="00F40FE9" w:rsidP="00F40FE9">
            <w:pPr>
              <w:spacing w:after="0" w:line="240" w:lineRule="auto"/>
              <w:jc w:val="right"/>
              <w:rPr>
                <w:rFonts w:ascii="Arial Narrow" w:eastAsia="Times New Roman" w:hAnsi="Arial Narrow" w:cs="Calibri"/>
                <w:sz w:val="20"/>
                <w:szCs w:val="20"/>
                <w:lang w:eastAsia="es-CL"/>
              </w:rPr>
            </w:pPr>
            <w:r w:rsidRPr="00404CFB">
              <w:rPr>
                <w:rFonts w:ascii="Arial Narrow" w:eastAsia="Times New Roman" w:hAnsi="Arial Narrow" w:cs="Calibri"/>
                <w:sz w:val="20"/>
                <w:szCs w:val="20"/>
                <w:lang w:eastAsia="es-CL"/>
              </w:rPr>
              <w:t>87,2%</w:t>
            </w:r>
          </w:p>
        </w:tc>
      </w:tr>
      <w:tr w:rsidR="00F40FE9" w:rsidRPr="00EF5347" w14:paraId="6037088E" w14:textId="77777777" w:rsidTr="008D2D7C">
        <w:trPr>
          <w:trHeight w:val="222"/>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4EC62879" w14:textId="77777777" w:rsidR="00F40FE9" w:rsidRPr="00404CFB" w:rsidRDefault="00F40FE9" w:rsidP="0038243F">
            <w:pPr>
              <w:spacing w:after="0" w:line="240" w:lineRule="auto"/>
              <w:jc w:val="both"/>
              <w:rPr>
                <w:rFonts w:ascii="Arial Narrow" w:eastAsia="Times New Roman" w:hAnsi="Arial Narrow" w:cs="Calibri"/>
                <w:b/>
                <w:bCs/>
                <w:sz w:val="20"/>
                <w:szCs w:val="20"/>
                <w:lang w:eastAsia="es-CL"/>
              </w:rPr>
            </w:pPr>
            <w:r w:rsidRPr="00404CFB">
              <w:rPr>
                <w:rFonts w:ascii="Arial Narrow" w:eastAsia="Times New Roman" w:hAnsi="Arial Narrow" w:cs="Calibri"/>
                <w:b/>
                <w:bCs/>
                <w:sz w:val="20"/>
                <w:szCs w:val="20"/>
                <w:lang w:eastAsia="es-CL"/>
              </w:rPr>
              <w:t>APORTE PARA FOMENTO DE LA INVESTIGACIÓN</w:t>
            </w:r>
          </w:p>
        </w:tc>
        <w:tc>
          <w:tcPr>
            <w:tcW w:w="1984" w:type="dxa"/>
            <w:tcBorders>
              <w:top w:val="nil"/>
              <w:left w:val="nil"/>
              <w:bottom w:val="single" w:sz="4" w:space="0" w:color="auto"/>
              <w:right w:val="single" w:sz="4" w:space="0" w:color="auto"/>
            </w:tcBorders>
            <w:shd w:val="clear" w:color="auto" w:fill="auto"/>
            <w:noWrap/>
            <w:vAlign w:val="bottom"/>
            <w:hideMark/>
          </w:tcPr>
          <w:p w14:paraId="230B934F" w14:textId="77777777" w:rsidR="00F40FE9" w:rsidRPr="00404CFB" w:rsidRDefault="00F40FE9" w:rsidP="0038243F">
            <w:pPr>
              <w:spacing w:after="0" w:line="240" w:lineRule="auto"/>
              <w:jc w:val="right"/>
              <w:rPr>
                <w:rFonts w:ascii="Arial Narrow" w:eastAsia="Times New Roman" w:hAnsi="Arial Narrow" w:cs="Calibri"/>
                <w:sz w:val="20"/>
                <w:szCs w:val="20"/>
                <w:lang w:eastAsia="es-CL"/>
              </w:rPr>
            </w:pPr>
            <w:r w:rsidRPr="00404CFB">
              <w:rPr>
                <w:rFonts w:ascii="Arial Narrow" w:eastAsia="Times New Roman" w:hAnsi="Arial Narrow" w:cs="Calibri"/>
                <w:sz w:val="20"/>
                <w:szCs w:val="20"/>
                <w:lang w:eastAsia="es-CL"/>
              </w:rPr>
              <w:t>7.306.577</w:t>
            </w:r>
          </w:p>
        </w:tc>
        <w:tc>
          <w:tcPr>
            <w:tcW w:w="2268" w:type="dxa"/>
            <w:tcBorders>
              <w:top w:val="nil"/>
              <w:left w:val="nil"/>
              <w:bottom w:val="single" w:sz="4" w:space="0" w:color="auto"/>
              <w:right w:val="single" w:sz="4" w:space="0" w:color="auto"/>
            </w:tcBorders>
            <w:shd w:val="clear" w:color="auto" w:fill="auto"/>
            <w:noWrap/>
            <w:vAlign w:val="bottom"/>
            <w:hideMark/>
          </w:tcPr>
          <w:p w14:paraId="0E1F0004" w14:textId="77777777" w:rsidR="00F40FE9" w:rsidRPr="00404CFB" w:rsidRDefault="00F40FE9" w:rsidP="0038243F">
            <w:pPr>
              <w:spacing w:after="0" w:line="240" w:lineRule="auto"/>
              <w:jc w:val="right"/>
              <w:rPr>
                <w:rFonts w:ascii="Arial Narrow" w:eastAsia="Times New Roman" w:hAnsi="Arial Narrow" w:cs="Calibri"/>
                <w:sz w:val="20"/>
                <w:szCs w:val="20"/>
                <w:lang w:eastAsia="es-CL"/>
              </w:rPr>
            </w:pPr>
            <w:r w:rsidRPr="00404CFB">
              <w:rPr>
                <w:rFonts w:ascii="Arial Narrow" w:eastAsia="Times New Roman" w:hAnsi="Arial Narrow" w:cs="Calibri"/>
                <w:sz w:val="20"/>
                <w:szCs w:val="20"/>
                <w:lang w:eastAsia="es-CL"/>
              </w:rPr>
              <w:t>7.785.970</w:t>
            </w:r>
          </w:p>
        </w:tc>
        <w:tc>
          <w:tcPr>
            <w:tcW w:w="1701" w:type="dxa"/>
            <w:tcBorders>
              <w:top w:val="nil"/>
              <w:left w:val="nil"/>
              <w:bottom w:val="single" w:sz="4" w:space="0" w:color="auto"/>
              <w:right w:val="single" w:sz="4" w:space="0" w:color="auto"/>
            </w:tcBorders>
            <w:shd w:val="clear" w:color="auto" w:fill="auto"/>
            <w:noWrap/>
            <w:vAlign w:val="bottom"/>
            <w:hideMark/>
          </w:tcPr>
          <w:p w14:paraId="56504369" w14:textId="77777777" w:rsidR="00F40FE9" w:rsidRPr="00404CFB" w:rsidRDefault="00F40FE9" w:rsidP="0038243F">
            <w:pPr>
              <w:spacing w:after="0" w:line="240" w:lineRule="auto"/>
              <w:jc w:val="right"/>
              <w:rPr>
                <w:rFonts w:ascii="Arial Narrow" w:eastAsia="Times New Roman" w:hAnsi="Arial Narrow" w:cs="Calibri"/>
                <w:sz w:val="20"/>
                <w:szCs w:val="20"/>
                <w:lang w:eastAsia="es-CL"/>
              </w:rPr>
            </w:pPr>
            <w:r w:rsidRPr="00404CFB">
              <w:rPr>
                <w:rFonts w:ascii="Arial Narrow" w:eastAsia="Times New Roman" w:hAnsi="Arial Narrow" w:cs="Calibri"/>
                <w:sz w:val="20"/>
                <w:szCs w:val="20"/>
                <w:lang w:eastAsia="es-CL"/>
              </w:rPr>
              <w:t>6,6%</w:t>
            </w:r>
          </w:p>
        </w:tc>
      </w:tr>
      <w:tr w:rsidR="00F40FE9" w:rsidRPr="001C5DD4" w14:paraId="688697DF" w14:textId="77777777" w:rsidTr="008D2D7C">
        <w:trPr>
          <w:trHeight w:val="222"/>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3A5021A1" w14:textId="77777777" w:rsidR="00F40FE9" w:rsidRPr="00404CFB" w:rsidRDefault="00F40FE9" w:rsidP="0038243F">
            <w:pPr>
              <w:spacing w:after="0" w:line="240" w:lineRule="auto"/>
              <w:jc w:val="both"/>
              <w:rPr>
                <w:rFonts w:ascii="Arial Narrow" w:eastAsia="Times New Roman" w:hAnsi="Arial Narrow" w:cs="Calibri"/>
                <w:b/>
                <w:bCs/>
                <w:sz w:val="20"/>
                <w:szCs w:val="20"/>
                <w:lang w:eastAsia="es-CL"/>
              </w:rPr>
            </w:pPr>
            <w:r w:rsidRPr="00404CFB">
              <w:rPr>
                <w:rFonts w:ascii="Arial Narrow" w:eastAsia="Times New Roman" w:hAnsi="Arial Narrow" w:cs="Calibri"/>
                <w:b/>
                <w:bCs/>
                <w:sz w:val="20"/>
                <w:szCs w:val="20"/>
                <w:lang w:eastAsia="es-CL"/>
              </w:rPr>
              <w:t>APORTE POR GRATUIDAD UNIVERSIDADES</w:t>
            </w:r>
          </w:p>
        </w:tc>
        <w:tc>
          <w:tcPr>
            <w:tcW w:w="1984" w:type="dxa"/>
            <w:tcBorders>
              <w:top w:val="nil"/>
              <w:left w:val="nil"/>
              <w:bottom w:val="single" w:sz="4" w:space="0" w:color="auto"/>
              <w:right w:val="single" w:sz="4" w:space="0" w:color="auto"/>
            </w:tcBorders>
            <w:shd w:val="clear" w:color="auto" w:fill="auto"/>
            <w:noWrap/>
            <w:vAlign w:val="bottom"/>
            <w:hideMark/>
          </w:tcPr>
          <w:p w14:paraId="2F26E280" w14:textId="77777777" w:rsidR="00F40FE9" w:rsidRPr="00404CFB" w:rsidRDefault="00F40FE9" w:rsidP="00F40FE9">
            <w:pPr>
              <w:spacing w:after="0" w:line="240" w:lineRule="auto"/>
              <w:jc w:val="right"/>
              <w:rPr>
                <w:rFonts w:ascii="Arial Narrow" w:eastAsia="Times New Roman" w:hAnsi="Arial Narrow" w:cs="Calibri"/>
                <w:sz w:val="20"/>
                <w:szCs w:val="20"/>
                <w:lang w:eastAsia="es-CL"/>
              </w:rPr>
            </w:pPr>
            <w:r w:rsidRPr="00404CFB">
              <w:rPr>
                <w:rFonts w:ascii="Arial Narrow" w:eastAsia="Times New Roman" w:hAnsi="Arial Narrow" w:cs="Calibri"/>
                <w:sz w:val="20"/>
                <w:szCs w:val="20"/>
                <w:lang w:eastAsia="es-CL"/>
              </w:rPr>
              <w:t>701.422.232</w:t>
            </w:r>
          </w:p>
        </w:tc>
        <w:tc>
          <w:tcPr>
            <w:tcW w:w="2268" w:type="dxa"/>
            <w:tcBorders>
              <w:top w:val="nil"/>
              <w:left w:val="nil"/>
              <w:bottom w:val="single" w:sz="4" w:space="0" w:color="auto"/>
              <w:right w:val="single" w:sz="4" w:space="0" w:color="auto"/>
            </w:tcBorders>
            <w:shd w:val="clear" w:color="auto" w:fill="auto"/>
            <w:noWrap/>
            <w:vAlign w:val="bottom"/>
            <w:hideMark/>
          </w:tcPr>
          <w:p w14:paraId="01CC0725" w14:textId="77777777" w:rsidR="00F40FE9" w:rsidRPr="00404CFB" w:rsidRDefault="00F40FE9" w:rsidP="00F40FE9">
            <w:pPr>
              <w:spacing w:after="0" w:line="240" w:lineRule="auto"/>
              <w:jc w:val="right"/>
              <w:rPr>
                <w:rFonts w:ascii="Arial Narrow" w:eastAsia="Times New Roman" w:hAnsi="Arial Narrow" w:cs="Calibri"/>
                <w:sz w:val="20"/>
                <w:szCs w:val="20"/>
                <w:lang w:eastAsia="es-CL"/>
              </w:rPr>
            </w:pPr>
            <w:r w:rsidRPr="00404CFB">
              <w:rPr>
                <w:rFonts w:ascii="Arial Narrow" w:eastAsia="Times New Roman" w:hAnsi="Arial Narrow" w:cs="Calibri"/>
                <w:sz w:val="20"/>
                <w:szCs w:val="20"/>
                <w:lang w:eastAsia="es-CL"/>
              </w:rPr>
              <w:t>747.790.945</w:t>
            </w:r>
          </w:p>
        </w:tc>
        <w:tc>
          <w:tcPr>
            <w:tcW w:w="1701" w:type="dxa"/>
            <w:tcBorders>
              <w:top w:val="nil"/>
              <w:left w:val="nil"/>
              <w:bottom w:val="single" w:sz="4" w:space="0" w:color="auto"/>
              <w:right w:val="single" w:sz="4" w:space="0" w:color="auto"/>
            </w:tcBorders>
            <w:shd w:val="clear" w:color="auto" w:fill="auto"/>
            <w:noWrap/>
            <w:vAlign w:val="bottom"/>
            <w:hideMark/>
          </w:tcPr>
          <w:p w14:paraId="0B3AC43A" w14:textId="77777777" w:rsidR="00F40FE9" w:rsidRPr="00404CFB" w:rsidRDefault="00F40FE9" w:rsidP="00F40FE9">
            <w:pPr>
              <w:spacing w:after="0" w:line="240" w:lineRule="auto"/>
              <w:jc w:val="right"/>
              <w:rPr>
                <w:rFonts w:ascii="Arial Narrow" w:eastAsia="Times New Roman" w:hAnsi="Arial Narrow" w:cs="Calibri"/>
                <w:sz w:val="20"/>
                <w:szCs w:val="20"/>
                <w:lang w:eastAsia="es-CL"/>
              </w:rPr>
            </w:pPr>
            <w:r w:rsidRPr="00404CFB">
              <w:rPr>
                <w:rFonts w:ascii="Arial Narrow" w:eastAsia="Times New Roman" w:hAnsi="Arial Narrow" w:cs="Calibri"/>
                <w:sz w:val="20"/>
                <w:szCs w:val="20"/>
                <w:lang w:eastAsia="es-CL"/>
              </w:rPr>
              <w:t>6,6%</w:t>
            </w:r>
          </w:p>
        </w:tc>
      </w:tr>
      <w:tr w:rsidR="00F40FE9" w:rsidRPr="00A3108E" w14:paraId="4A64F17B" w14:textId="77777777" w:rsidTr="008D2D7C">
        <w:trPr>
          <w:trHeight w:val="222"/>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0E7D3CB1" w14:textId="77777777" w:rsidR="00F40FE9" w:rsidRPr="00404CFB" w:rsidRDefault="00F40FE9" w:rsidP="0038243F">
            <w:pPr>
              <w:spacing w:after="0" w:line="240" w:lineRule="auto"/>
              <w:jc w:val="both"/>
              <w:rPr>
                <w:rFonts w:ascii="Arial Narrow" w:eastAsia="Times New Roman" w:hAnsi="Arial Narrow" w:cs="Calibri"/>
                <w:b/>
                <w:bCs/>
                <w:sz w:val="20"/>
                <w:szCs w:val="20"/>
                <w:lang w:eastAsia="es-CL"/>
              </w:rPr>
            </w:pPr>
            <w:r w:rsidRPr="00404CFB">
              <w:rPr>
                <w:rFonts w:ascii="Arial Narrow" w:eastAsia="Times New Roman" w:hAnsi="Arial Narrow" w:cs="Calibri"/>
                <w:b/>
                <w:bCs/>
                <w:sz w:val="20"/>
                <w:szCs w:val="20"/>
                <w:lang w:eastAsia="es-CL"/>
              </w:rPr>
              <w:t>APORTE POR GRATUIDAD IPS Y CFTS</w:t>
            </w:r>
          </w:p>
        </w:tc>
        <w:tc>
          <w:tcPr>
            <w:tcW w:w="1984" w:type="dxa"/>
            <w:tcBorders>
              <w:top w:val="nil"/>
              <w:left w:val="nil"/>
              <w:bottom w:val="single" w:sz="4" w:space="0" w:color="auto"/>
              <w:right w:val="single" w:sz="4" w:space="0" w:color="auto"/>
            </w:tcBorders>
            <w:shd w:val="clear" w:color="auto" w:fill="auto"/>
            <w:noWrap/>
            <w:vAlign w:val="bottom"/>
            <w:hideMark/>
          </w:tcPr>
          <w:p w14:paraId="758E1210" w14:textId="77777777" w:rsidR="00F40FE9" w:rsidRPr="00404CFB" w:rsidRDefault="00F40FE9" w:rsidP="00F40FE9">
            <w:pPr>
              <w:spacing w:after="0" w:line="240" w:lineRule="auto"/>
              <w:jc w:val="right"/>
              <w:rPr>
                <w:rFonts w:ascii="Arial Narrow" w:eastAsia="Times New Roman" w:hAnsi="Arial Narrow" w:cs="Calibri"/>
                <w:sz w:val="20"/>
                <w:szCs w:val="20"/>
                <w:lang w:eastAsia="es-CL"/>
              </w:rPr>
            </w:pPr>
            <w:r w:rsidRPr="00404CFB">
              <w:rPr>
                <w:rFonts w:ascii="Arial Narrow" w:eastAsia="Times New Roman" w:hAnsi="Arial Narrow" w:cs="Calibri"/>
                <w:sz w:val="20"/>
                <w:szCs w:val="20"/>
                <w:lang w:eastAsia="es-CL"/>
              </w:rPr>
              <w:t>321.340.082</w:t>
            </w:r>
          </w:p>
        </w:tc>
        <w:tc>
          <w:tcPr>
            <w:tcW w:w="2268" w:type="dxa"/>
            <w:tcBorders>
              <w:top w:val="nil"/>
              <w:left w:val="nil"/>
              <w:bottom w:val="single" w:sz="4" w:space="0" w:color="auto"/>
              <w:right w:val="single" w:sz="4" w:space="0" w:color="auto"/>
            </w:tcBorders>
            <w:shd w:val="clear" w:color="auto" w:fill="auto"/>
            <w:noWrap/>
            <w:vAlign w:val="bottom"/>
            <w:hideMark/>
          </w:tcPr>
          <w:p w14:paraId="6657DFC1" w14:textId="77777777" w:rsidR="00F40FE9" w:rsidRPr="00404CFB" w:rsidRDefault="00F40FE9" w:rsidP="00F40FE9">
            <w:pPr>
              <w:spacing w:after="0" w:line="240" w:lineRule="auto"/>
              <w:jc w:val="right"/>
              <w:rPr>
                <w:rFonts w:ascii="Arial Narrow" w:eastAsia="Times New Roman" w:hAnsi="Arial Narrow" w:cs="Calibri"/>
                <w:sz w:val="20"/>
                <w:szCs w:val="20"/>
                <w:lang w:eastAsia="es-CL"/>
              </w:rPr>
            </w:pPr>
            <w:r w:rsidRPr="00404CFB">
              <w:rPr>
                <w:rFonts w:ascii="Arial Narrow" w:eastAsia="Times New Roman" w:hAnsi="Arial Narrow" w:cs="Calibri"/>
                <w:sz w:val="20"/>
                <w:szCs w:val="20"/>
                <w:lang w:eastAsia="es-CL"/>
              </w:rPr>
              <w:t>365.903.312</w:t>
            </w:r>
          </w:p>
        </w:tc>
        <w:tc>
          <w:tcPr>
            <w:tcW w:w="1701" w:type="dxa"/>
            <w:tcBorders>
              <w:top w:val="nil"/>
              <w:left w:val="nil"/>
              <w:bottom w:val="single" w:sz="4" w:space="0" w:color="auto"/>
              <w:right w:val="single" w:sz="4" w:space="0" w:color="auto"/>
            </w:tcBorders>
            <w:shd w:val="clear" w:color="auto" w:fill="auto"/>
            <w:noWrap/>
            <w:vAlign w:val="bottom"/>
            <w:hideMark/>
          </w:tcPr>
          <w:p w14:paraId="542FD756" w14:textId="77777777" w:rsidR="00F40FE9" w:rsidRPr="00404CFB" w:rsidRDefault="00F40FE9" w:rsidP="00F40FE9">
            <w:pPr>
              <w:spacing w:after="0" w:line="240" w:lineRule="auto"/>
              <w:jc w:val="right"/>
              <w:rPr>
                <w:rFonts w:ascii="Arial Narrow" w:eastAsia="Times New Roman" w:hAnsi="Arial Narrow" w:cs="Calibri"/>
                <w:sz w:val="20"/>
                <w:szCs w:val="20"/>
                <w:lang w:eastAsia="es-CL"/>
              </w:rPr>
            </w:pPr>
            <w:r w:rsidRPr="00404CFB">
              <w:rPr>
                <w:rFonts w:ascii="Arial Narrow" w:eastAsia="Times New Roman" w:hAnsi="Arial Narrow" w:cs="Calibri"/>
                <w:sz w:val="20"/>
                <w:szCs w:val="20"/>
                <w:lang w:eastAsia="es-CL"/>
              </w:rPr>
              <w:t>13,9%</w:t>
            </w:r>
          </w:p>
        </w:tc>
      </w:tr>
      <w:tr w:rsidR="00F40FE9" w:rsidRPr="00B3056A" w14:paraId="5E1805BA" w14:textId="77777777" w:rsidTr="008D2D7C">
        <w:trPr>
          <w:trHeight w:val="283"/>
        </w:trPr>
        <w:tc>
          <w:tcPr>
            <w:tcW w:w="3256" w:type="dxa"/>
            <w:tcBorders>
              <w:top w:val="single" w:sz="4" w:space="0" w:color="auto"/>
              <w:left w:val="single" w:sz="8" w:space="0" w:color="auto"/>
              <w:bottom w:val="single" w:sz="4" w:space="0" w:color="auto"/>
              <w:right w:val="single" w:sz="4" w:space="0" w:color="auto"/>
            </w:tcBorders>
            <w:shd w:val="clear" w:color="auto" w:fill="auto"/>
            <w:hideMark/>
          </w:tcPr>
          <w:p w14:paraId="1D90E376" w14:textId="77777777" w:rsidR="00F40FE9" w:rsidRPr="00404CFB" w:rsidRDefault="00F40FE9" w:rsidP="008D2D7C">
            <w:pPr>
              <w:spacing w:after="0" w:line="240" w:lineRule="auto"/>
              <w:rPr>
                <w:rFonts w:ascii="Arial Narrow" w:eastAsia="Times New Roman" w:hAnsi="Arial Narrow" w:cs="Calibri"/>
                <w:b/>
                <w:bCs/>
                <w:sz w:val="20"/>
                <w:szCs w:val="20"/>
                <w:lang w:eastAsia="es-CL"/>
              </w:rPr>
            </w:pPr>
            <w:r w:rsidRPr="00404CFB">
              <w:rPr>
                <w:rFonts w:ascii="Arial Narrow" w:eastAsia="Times New Roman" w:hAnsi="Arial Narrow" w:cs="Calibri"/>
                <w:b/>
                <w:bCs/>
                <w:sz w:val="20"/>
                <w:szCs w:val="20"/>
                <w:lang w:eastAsia="es-CL"/>
              </w:rPr>
              <w:t>BECAS DE ES (TOTALES)</w:t>
            </w:r>
          </w:p>
        </w:tc>
        <w:tc>
          <w:tcPr>
            <w:tcW w:w="1984" w:type="dxa"/>
            <w:tcBorders>
              <w:top w:val="nil"/>
              <w:left w:val="nil"/>
              <w:bottom w:val="single" w:sz="4" w:space="0" w:color="auto"/>
              <w:right w:val="single" w:sz="4" w:space="0" w:color="auto"/>
            </w:tcBorders>
            <w:shd w:val="clear" w:color="000000" w:fill="FFFFFF"/>
            <w:hideMark/>
          </w:tcPr>
          <w:p w14:paraId="5A72EF4C" w14:textId="77777777" w:rsidR="00F40FE9" w:rsidRPr="00404CFB" w:rsidRDefault="00F40FE9" w:rsidP="008D2D7C">
            <w:pPr>
              <w:spacing w:after="0" w:line="240" w:lineRule="auto"/>
              <w:jc w:val="right"/>
              <w:rPr>
                <w:rFonts w:ascii="Arial Narrow" w:eastAsia="Times New Roman" w:hAnsi="Arial Narrow" w:cs="Calibri"/>
                <w:b/>
                <w:bCs/>
                <w:sz w:val="20"/>
                <w:szCs w:val="20"/>
                <w:lang w:eastAsia="es-CL"/>
              </w:rPr>
            </w:pPr>
            <w:r w:rsidRPr="00404CFB">
              <w:rPr>
                <w:rFonts w:ascii="Arial Narrow" w:eastAsia="Times New Roman" w:hAnsi="Arial Narrow" w:cs="Calibri"/>
                <w:b/>
                <w:bCs/>
                <w:sz w:val="20"/>
                <w:szCs w:val="20"/>
                <w:lang w:eastAsia="es-CL"/>
              </w:rPr>
              <w:t>236.683.323</w:t>
            </w:r>
          </w:p>
        </w:tc>
        <w:tc>
          <w:tcPr>
            <w:tcW w:w="2268" w:type="dxa"/>
            <w:tcBorders>
              <w:top w:val="nil"/>
              <w:left w:val="nil"/>
              <w:bottom w:val="single" w:sz="4" w:space="0" w:color="auto"/>
              <w:right w:val="single" w:sz="4" w:space="0" w:color="auto"/>
            </w:tcBorders>
            <w:shd w:val="clear" w:color="000000" w:fill="FFFFFF"/>
            <w:hideMark/>
          </w:tcPr>
          <w:p w14:paraId="065310C1" w14:textId="77777777" w:rsidR="00F40FE9" w:rsidRPr="00404CFB" w:rsidRDefault="00F40FE9" w:rsidP="008D2D7C">
            <w:pPr>
              <w:spacing w:after="0" w:line="240" w:lineRule="auto"/>
              <w:jc w:val="right"/>
              <w:rPr>
                <w:rFonts w:ascii="Arial Narrow" w:eastAsia="Times New Roman" w:hAnsi="Arial Narrow" w:cs="Calibri"/>
                <w:b/>
                <w:bCs/>
                <w:sz w:val="20"/>
                <w:szCs w:val="20"/>
                <w:lang w:eastAsia="es-CL"/>
              </w:rPr>
            </w:pPr>
            <w:r w:rsidRPr="00404CFB">
              <w:rPr>
                <w:rFonts w:ascii="Arial Narrow" w:eastAsia="Times New Roman" w:hAnsi="Arial Narrow" w:cs="Calibri"/>
                <w:b/>
                <w:bCs/>
                <w:sz w:val="20"/>
                <w:szCs w:val="20"/>
                <w:lang w:eastAsia="es-CL"/>
              </w:rPr>
              <w:t>248.697.349</w:t>
            </w:r>
          </w:p>
        </w:tc>
        <w:tc>
          <w:tcPr>
            <w:tcW w:w="1701" w:type="dxa"/>
            <w:tcBorders>
              <w:top w:val="nil"/>
              <w:left w:val="nil"/>
              <w:bottom w:val="single" w:sz="4" w:space="0" w:color="auto"/>
              <w:right w:val="single" w:sz="4" w:space="0" w:color="auto"/>
            </w:tcBorders>
            <w:shd w:val="clear" w:color="auto" w:fill="auto"/>
            <w:noWrap/>
            <w:hideMark/>
          </w:tcPr>
          <w:p w14:paraId="3BB65CEF" w14:textId="77777777" w:rsidR="00F40FE9" w:rsidRPr="00404CFB" w:rsidRDefault="00F40FE9" w:rsidP="008D2D7C">
            <w:pPr>
              <w:spacing w:after="0" w:line="240" w:lineRule="auto"/>
              <w:jc w:val="right"/>
              <w:rPr>
                <w:rFonts w:ascii="Arial Narrow" w:eastAsia="Times New Roman" w:hAnsi="Arial Narrow" w:cs="Calibri"/>
                <w:sz w:val="20"/>
                <w:szCs w:val="20"/>
                <w:lang w:eastAsia="es-CL"/>
              </w:rPr>
            </w:pPr>
            <w:r w:rsidRPr="00404CFB">
              <w:rPr>
                <w:rFonts w:ascii="Arial Narrow" w:eastAsia="Times New Roman" w:hAnsi="Arial Narrow" w:cs="Calibri"/>
                <w:sz w:val="20"/>
                <w:szCs w:val="20"/>
                <w:lang w:eastAsia="es-CL"/>
              </w:rPr>
              <w:t>5,6%</w:t>
            </w:r>
          </w:p>
        </w:tc>
      </w:tr>
      <w:tr w:rsidR="008D2D7C" w:rsidRPr="00B3056A" w14:paraId="5192B788" w14:textId="77777777" w:rsidTr="008D2D7C">
        <w:trPr>
          <w:trHeight w:val="283"/>
        </w:trPr>
        <w:tc>
          <w:tcPr>
            <w:tcW w:w="3256" w:type="dxa"/>
            <w:tcBorders>
              <w:top w:val="single" w:sz="4" w:space="0" w:color="auto"/>
              <w:left w:val="single" w:sz="8" w:space="0" w:color="auto"/>
              <w:bottom w:val="single" w:sz="4" w:space="0" w:color="auto"/>
              <w:right w:val="single" w:sz="4" w:space="0" w:color="auto"/>
            </w:tcBorders>
            <w:shd w:val="clear" w:color="auto" w:fill="auto"/>
          </w:tcPr>
          <w:p w14:paraId="5AA0A6A8" w14:textId="77777777" w:rsidR="008D2D7C" w:rsidRPr="00404CFB" w:rsidRDefault="008D2D7C" w:rsidP="008D2D7C">
            <w:pPr>
              <w:spacing w:after="0" w:line="240" w:lineRule="auto"/>
              <w:rPr>
                <w:rFonts w:ascii="Arial Narrow" w:eastAsia="Times New Roman" w:hAnsi="Arial Narrow" w:cs="Calibri"/>
                <w:b/>
                <w:bCs/>
                <w:sz w:val="20"/>
                <w:szCs w:val="20"/>
                <w:lang w:eastAsia="es-CL"/>
              </w:rPr>
            </w:pPr>
            <w:r w:rsidRPr="00404CFB">
              <w:rPr>
                <w:rFonts w:ascii="Arial Narrow" w:eastAsia="Times New Roman" w:hAnsi="Arial Narrow" w:cs="Calibri"/>
                <w:b/>
                <w:bCs/>
                <w:sz w:val="20"/>
                <w:szCs w:val="20"/>
                <w:lang w:eastAsia="es-CL"/>
              </w:rPr>
              <w:t>CAE</w:t>
            </w:r>
          </w:p>
        </w:tc>
        <w:tc>
          <w:tcPr>
            <w:tcW w:w="1984" w:type="dxa"/>
            <w:tcBorders>
              <w:top w:val="single" w:sz="4" w:space="0" w:color="auto"/>
              <w:left w:val="nil"/>
              <w:bottom w:val="single" w:sz="4" w:space="0" w:color="auto"/>
              <w:right w:val="single" w:sz="4" w:space="0" w:color="auto"/>
            </w:tcBorders>
            <w:shd w:val="clear" w:color="000000" w:fill="FFFFFF"/>
          </w:tcPr>
          <w:p w14:paraId="60265F0F" w14:textId="77777777" w:rsidR="008D2D7C" w:rsidRPr="00404CFB" w:rsidRDefault="008D2D7C" w:rsidP="008D2D7C">
            <w:pPr>
              <w:spacing w:after="0" w:line="240" w:lineRule="auto"/>
              <w:jc w:val="right"/>
              <w:rPr>
                <w:rFonts w:ascii="Arial Narrow" w:eastAsia="Times New Roman" w:hAnsi="Arial Narrow" w:cs="Calibri"/>
                <w:b/>
                <w:bCs/>
                <w:sz w:val="20"/>
                <w:szCs w:val="20"/>
                <w:lang w:eastAsia="es-CL"/>
              </w:rPr>
            </w:pPr>
          </w:p>
        </w:tc>
        <w:tc>
          <w:tcPr>
            <w:tcW w:w="2268" w:type="dxa"/>
            <w:tcBorders>
              <w:top w:val="single" w:sz="4" w:space="0" w:color="auto"/>
              <w:left w:val="nil"/>
              <w:bottom w:val="single" w:sz="4" w:space="0" w:color="auto"/>
              <w:right w:val="single" w:sz="4" w:space="0" w:color="auto"/>
            </w:tcBorders>
            <w:shd w:val="clear" w:color="000000" w:fill="FFFFFF"/>
          </w:tcPr>
          <w:p w14:paraId="3B19AF19" w14:textId="77777777" w:rsidR="008D2D7C" w:rsidRPr="00404CFB" w:rsidRDefault="008D2D7C" w:rsidP="008D2D7C">
            <w:pPr>
              <w:spacing w:after="0" w:line="240" w:lineRule="auto"/>
              <w:jc w:val="right"/>
              <w:rPr>
                <w:rFonts w:ascii="Arial Narrow" w:eastAsia="Times New Roman" w:hAnsi="Arial Narrow" w:cs="Calibri"/>
                <w:b/>
                <w:bCs/>
                <w:sz w:val="20"/>
                <w:szCs w:val="20"/>
                <w:lang w:eastAsia="es-CL"/>
              </w:rPr>
            </w:pPr>
          </w:p>
        </w:tc>
        <w:tc>
          <w:tcPr>
            <w:tcW w:w="1701" w:type="dxa"/>
            <w:tcBorders>
              <w:top w:val="single" w:sz="4" w:space="0" w:color="auto"/>
              <w:left w:val="nil"/>
              <w:bottom w:val="single" w:sz="4" w:space="0" w:color="auto"/>
              <w:right w:val="single" w:sz="4" w:space="0" w:color="auto"/>
            </w:tcBorders>
            <w:shd w:val="clear" w:color="auto" w:fill="auto"/>
            <w:noWrap/>
          </w:tcPr>
          <w:p w14:paraId="635F1418" w14:textId="77777777" w:rsidR="008D2D7C" w:rsidRPr="00404CFB" w:rsidRDefault="008D2D7C" w:rsidP="008D2D7C">
            <w:pPr>
              <w:spacing w:after="0" w:line="240" w:lineRule="auto"/>
              <w:jc w:val="right"/>
              <w:rPr>
                <w:rFonts w:ascii="Arial Narrow" w:eastAsia="Times New Roman" w:hAnsi="Arial Narrow" w:cs="Calibri"/>
                <w:sz w:val="20"/>
                <w:szCs w:val="20"/>
                <w:lang w:eastAsia="es-CL"/>
              </w:rPr>
            </w:pPr>
          </w:p>
        </w:tc>
      </w:tr>
      <w:tr w:rsidR="008D2D7C" w:rsidRPr="00B3056A" w14:paraId="31A3612D" w14:textId="77777777" w:rsidTr="008D2D7C">
        <w:trPr>
          <w:trHeight w:val="283"/>
        </w:trPr>
        <w:tc>
          <w:tcPr>
            <w:tcW w:w="3256" w:type="dxa"/>
            <w:tcBorders>
              <w:top w:val="single" w:sz="4" w:space="0" w:color="auto"/>
              <w:left w:val="single" w:sz="8" w:space="0" w:color="auto"/>
              <w:bottom w:val="single" w:sz="4" w:space="0" w:color="auto"/>
              <w:right w:val="single" w:sz="4" w:space="0" w:color="auto"/>
            </w:tcBorders>
            <w:shd w:val="clear" w:color="auto" w:fill="auto"/>
          </w:tcPr>
          <w:p w14:paraId="0497BBF2" w14:textId="77777777" w:rsidR="008D2D7C" w:rsidRPr="00404CFB" w:rsidRDefault="008D2D7C" w:rsidP="008D2D7C">
            <w:pPr>
              <w:spacing w:after="0" w:line="240" w:lineRule="auto"/>
              <w:rPr>
                <w:rFonts w:ascii="Arial Narrow" w:eastAsia="Times New Roman" w:hAnsi="Arial Narrow" w:cs="Calibri"/>
                <w:bCs/>
                <w:sz w:val="20"/>
                <w:szCs w:val="20"/>
                <w:lang w:eastAsia="es-CL"/>
              </w:rPr>
            </w:pPr>
            <w:r w:rsidRPr="00404CFB">
              <w:rPr>
                <w:rFonts w:ascii="Arial Narrow" w:eastAsia="Times New Roman" w:hAnsi="Arial Narrow" w:cs="Calibri"/>
                <w:bCs/>
                <w:sz w:val="20"/>
                <w:szCs w:val="20"/>
                <w:lang w:eastAsia="es-CL"/>
              </w:rPr>
              <w:t>Rebaja de tasa y Contingencia ingreso</w:t>
            </w:r>
          </w:p>
        </w:tc>
        <w:tc>
          <w:tcPr>
            <w:tcW w:w="1984" w:type="dxa"/>
            <w:tcBorders>
              <w:top w:val="single" w:sz="4" w:space="0" w:color="auto"/>
              <w:left w:val="nil"/>
              <w:bottom w:val="single" w:sz="4" w:space="0" w:color="auto"/>
              <w:right w:val="single" w:sz="4" w:space="0" w:color="auto"/>
            </w:tcBorders>
            <w:shd w:val="clear" w:color="000000" w:fill="FFFFFF"/>
          </w:tcPr>
          <w:p w14:paraId="4C11D6BB" w14:textId="77777777" w:rsidR="008D2D7C" w:rsidRPr="00404CFB" w:rsidRDefault="00AB2AB5" w:rsidP="008D2D7C">
            <w:pPr>
              <w:spacing w:after="0" w:line="240" w:lineRule="auto"/>
              <w:jc w:val="right"/>
              <w:rPr>
                <w:rFonts w:ascii="Arial Narrow" w:eastAsia="Times New Roman" w:hAnsi="Arial Narrow" w:cs="Calibri"/>
                <w:bCs/>
                <w:sz w:val="20"/>
                <w:szCs w:val="20"/>
                <w:lang w:eastAsia="es-CL"/>
              </w:rPr>
            </w:pPr>
            <w:r w:rsidRPr="00404CFB">
              <w:rPr>
                <w:rFonts w:ascii="Arial Narrow" w:eastAsia="Times New Roman" w:hAnsi="Arial Narrow" w:cs="Calibri"/>
                <w:bCs/>
                <w:sz w:val="20"/>
                <w:szCs w:val="20"/>
                <w:lang w:eastAsia="es-CL"/>
              </w:rPr>
              <w:t>31.800.175</w:t>
            </w:r>
          </w:p>
        </w:tc>
        <w:tc>
          <w:tcPr>
            <w:tcW w:w="2268" w:type="dxa"/>
            <w:tcBorders>
              <w:top w:val="single" w:sz="4" w:space="0" w:color="auto"/>
              <w:left w:val="nil"/>
              <w:bottom w:val="single" w:sz="4" w:space="0" w:color="auto"/>
              <w:right w:val="single" w:sz="4" w:space="0" w:color="auto"/>
            </w:tcBorders>
            <w:shd w:val="clear" w:color="000000" w:fill="FFFFFF"/>
          </w:tcPr>
          <w:p w14:paraId="63679707" w14:textId="77777777" w:rsidR="008D2D7C" w:rsidRPr="00404CFB" w:rsidRDefault="00AB2AB5" w:rsidP="008D2D7C">
            <w:pPr>
              <w:spacing w:after="0" w:line="240" w:lineRule="auto"/>
              <w:jc w:val="right"/>
              <w:rPr>
                <w:rFonts w:ascii="Arial Narrow" w:eastAsia="Times New Roman" w:hAnsi="Arial Narrow" w:cs="Calibri"/>
                <w:bCs/>
                <w:sz w:val="20"/>
                <w:szCs w:val="20"/>
                <w:lang w:eastAsia="es-CL"/>
              </w:rPr>
            </w:pPr>
            <w:r w:rsidRPr="00404CFB">
              <w:rPr>
                <w:rFonts w:ascii="Arial Narrow" w:eastAsia="Times New Roman" w:hAnsi="Arial Narrow" w:cs="Calibri"/>
                <w:bCs/>
                <w:sz w:val="20"/>
                <w:szCs w:val="20"/>
                <w:lang w:eastAsia="es-CL"/>
              </w:rPr>
              <w:t>34.980.193</w:t>
            </w:r>
          </w:p>
        </w:tc>
        <w:tc>
          <w:tcPr>
            <w:tcW w:w="1701" w:type="dxa"/>
            <w:tcBorders>
              <w:top w:val="single" w:sz="4" w:space="0" w:color="auto"/>
              <w:left w:val="nil"/>
              <w:bottom w:val="single" w:sz="4" w:space="0" w:color="auto"/>
              <w:right w:val="single" w:sz="4" w:space="0" w:color="auto"/>
            </w:tcBorders>
            <w:shd w:val="clear" w:color="auto" w:fill="auto"/>
            <w:noWrap/>
          </w:tcPr>
          <w:p w14:paraId="1819D23E" w14:textId="77777777" w:rsidR="008D2D7C" w:rsidRPr="00404CFB" w:rsidRDefault="00AB2AB5" w:rsidP="008D2D7C">
            <w:pPr>
              <w:spacing w:after="0" w:line="240" w:lineRule="auto"/>
              <w:jc w:val="right"/>
              <w:rPr>
                <w:rFonts w:ascii="Arial Narrow" w:eastAsia="Times New Roman" w:hAnsi="Arial Narrow" w:cs="Calibri"/>
                <w:sz w:val="20"/>
                <w:szCs w:val="20"/>
                <w:lang w:eastAsia="es-CL"/>
              </w:rPr>
            </w:pPr>
            <w:r w:rsidRPr="00404CFB">
              <w:rPr>
                <w:rFonts w:ascii="Arial Narrow" w:eastAsia="Times New Roman" w:hAnsi="Arial Narrow" w:cs="Calibri"/>
                <w:sz w:val="20"/>
                <w:szCs w:val="20"/>
                <w:lang w:eastAsia="es-CL"/>
              </w:rPr>
              <w:t>10,0%</w:t>
            </w:r>
          </w:p>
        </w:tc>
      </w:tr>
      <w:tr w:rsidR="008D2D7C" w:rsidRPr="00B3056A" w14:paraId="309D6D92" w14:textId="77777777" w:rsidTr="008D2D7C">
        <w:trPr>
          <w:trHeight w:val="283"/>
        </w:trPr>
        <w:tc>
          <w:tcPr>
            <w:tcW w:w="3256" w:type="dxa"/>
            <w:tcBorders>
              <w:top w:val="single" w:sz="4" w:space="0" w:color="auto"/>
              <w:left w:val="single" w:sz="8" w:space="0" w:color="auto"/>
              <w:bottom w:val="single" w:sz="4" w:space="0" w:color="auto"/>
              <w:right w:val="single" w:sz="4" w:space="0" w:color="auto"/>
            </w:tcBorders>
            <w:shd w:val="clear" w:color="auto" w:fill="auto"/>
          </w:tcPr>
          <w:p w14:paraId="63D3CE37" w14:textId="77777777" w:rsidR="008D2D7C" w:rsidRPr="00404CFB" w:rsidRDefault="008D2D7C" w:rsidP="008D2D7C">
            <w:pPr>
              <w:spacing w:after="0" w:line="240" w:lineRule="auto"/>
              <w:rPr>
                <w:rFonts w:ascii="Arial Narrow" w:eastAsia="Times New Roman" w:hAnsi="Arial Narrow" w:cs="Calibri"/>
                <w:bCs/>
                <w:sz w:val="20"/>
                <w:szCs w:val="20"/>
                <w:lang w:eastAsia="es-CL"/>
              </w:rPr>
            </w:pPr>
            <w:r w:rsidRPr="00404CFB">
              <w:rPr>
                <w:rFonts w:ascii="Arial Narrow" w:eastAsia="Times New Roman" w:hAnsi="Arial Narrow" w:cs="Calibri"/>
                <w:bCs/>
                <w:sz w:val="20"/>
                <w:szCs w:val="20"/>
                <w:lang w:eastAsia="es-CL"/>
              </w:rPr>
              <w:t>Compra de cartera</w:t>
            </w:r>
          </w:p>
        </w:tc>
        <w:tc>
          <w:tcPr>
            <w:tcW w:w="1984" w:type="dxa"/>
            <w:tcBorders>
              <w:top w:val="single" w:sz="4" w:space="0" w:color="auto"/>
              <w:left w:val="nil"/>
              <w:bottom w:val="single" w:sz="4" w:space="0" w:color="auto"/>
              <w:right w:val="single" w:sz="4" w:space="0" w:color="auto"/>
            </w:tcBorders>
            <w:shd w:val="clear" w:color="000000" w:fill="FFFFFF"/>
          </w:tcPr>
          <w:p w14:paraId="4F9B1023" w14:textId="77777777" w:rsidR="008D2D7C" w:rsidRPr="00404CFB" w:rsidRDefault="00AB2AB5" w:rsidP="008D2D7C">
            <w:pPr>
              <w:spacing w:after="0" w:line="240" w:lineRule="auto"/>
              <w:jc w:val="right"/>
              <w:rPr>
                <w:rFonts w:ascii="Arial Narrow" w:eastAsia="Times New Roman" w:hAnsi="Arial Narrow" w:cs="Calibri"/>
                <w:bCs/>
                <w:sz w:val="20"/>
                <w:szCs w:val="20"/>
                <w:lang w:eastAsia="es-CL"/>
              </w:rPr>
            </w:pPr>
            <w:r w:rsidRPr="00404CFB">
              <w:rPr>
                <w:rFonts w:ascii="Arial Narrow" w:eastAsia="Times New Roman" w:hAnsi="Arial Narrow" w:cs="Calibri"/>
                <w:bCs/>
                <w:sz w:val="20"/>
                <w:szCs w:val="20"/>
                <w:lang w:eastAsia="es-CL"/>
              </w:rPr>
              <w:t>534.319.135</w:t>
            </w:r>
          </w:p>
        </w:tc>
        <w:tc>
          <w:tcPr>
            <w:tcW w:w="2268" w:type="dxa"/>
            <w:tcBorders>
              <w:top w:val="single" w:sz="4" w:space="0" w:color="auto"/>
              <w:left w:val="nil"/>
              <w:bottom w:val="single" w:sz="4" w:space="0" w:color="auto"/>
              <w:right w:val="single" w:sz="4" w:space="0" w:color="auto"/>
            </w:tcBorders>
            <w:shd w:val="clear" w:color="000000" w:fill="FFFFFF"/>
          </w:tcPr>
          <w:p w14:paraId="0AC6E7BC" w14:textId="77777777" w:rsidR="008D2D7C" w:rsidRPr="00404CFB" w:rsidRDefault="00AB2AB5" w:rsidP="008D2D7C">
            <w:pPr>
              <w:spacing w:after="0" w:line="240" w:lineRule="auto"/>
              <w:jc w:val="right"/>
              <w:rPr>
                <w:rFonts w:ascii="Arial Narrow" w:eastAsia="Times New Roman" w:hAnsi="Arial Narrow" w:cs="Calibri"/>
                <w:bCs/>
                <w:sz w:val="20"/>
                <w:szCs w:val="20"/>
                <w:lang w:eastAsia="es-CL"/>
              </w:rPr>
            </w:pPr>
            <w:r w:rsidRPr="00404CFB">
              <w:rPr>
                <w:rFonts w:ascii="Arial Narrow" w:eastAsia="Times New Roman" w:hAnsi="Arial Narrow" w:cs="Calibri"/>
                <w:bCs/>
                <w:sz w:val="20"/>
                <w:szCs w:val="20"/>
                <w:lang w:eastAsia="es-CL"/>
              </w:rPr>
              <w:t>518.583.834</w:t>
            </w:r>
          </w:p>
        </w:tc>
        <w:tc>
          <w:tcPr>
            <w:tcW w:w="1701" w:type="dxa"/>
            <w:tcBorders>
              <w:top w:val="single" w:sz="4" w:space="0" w:color="auto"/>
              <w:left w:val="nil"/>
              <w:bottom w:val="single" w:sz="4" w:space="0" w:color="auto"/>
              <w:right w:val="single" w:sz="4" w:space="0" w:color="auto"/>
            </w:tcBorders>
            <w:shd w:val="clear" w:color="auto" w:fill="auto"/>
            <w:noWrap/>
          </w:tcPr>
          <w:p w14:paraId="0BB4C2AF" w14:textId="77777777" w:rsidR="008D2D7C" w:rsidRPr="00404CFB" w:rsidRDefault="00AB2AB5" w:rsidP="008D2D7C">
            <w:pPr>
              <w:spacing w:after="0" w:line="240" w:lineRule="auto"/>
              <w:jc w:val="right"/>
              <w:rPr>
                <w:rFonts w:ascii="Arial Narrow" w:eastAsia="Times New Roman" w:hAnsi="Arial Narrow" w:cs="Calibri"/>
                <w:sz w:val="20"/>
                <w:szCs w:val="20"/>
                <w:lang w:eastAsia="es-CL"/>
              </w:rPr>
            </w:pPr>
            <w:r w:rsidRPr="00404CFB">
              <w:rPr>
                <w:rFonts w:ascii="Arial Narrow" w:eastAsia="Times New Roman" w:hAnsi="Arial Narrow" w:cs="Calibri"/>
                <w:sz w:val="20"/>
                <w:szCs w:val="20"/>
                <w:lang w:eastAsia="es-CL"/>
              </w:rPr>
              <w:t>-2,9%</w:t>
            </w:r>
          </w:p>
        </w:tc>
      </w:tr>
    </w:tbl>
    <w:p w14:paraId="22814425" w14:textId="77777777" w:rsidR="00EE7FAE" w:rsidRDefault="00EE7FAE">
      <w:pPr>
        <w:rPr>
          <w:rFonts w:asciiTheme="majorHAnsi" w:hAnsiTheme="majorHAnsi" w:cstheme="majorHAnsi"/>
          <w:b/>
          <w:sz w:val="28"/>
          <w:u w:val="single"/>
        </w:rPr>
      </w:pPr>
    </w:p>
    <w:p w14:paraId="54200B91" w14:textId="77777777" w:rsidR="00EE7FAE" w:rsidRDefault="00EE7FAE">
      <w:pPr>
        <w:rPr>
          <w:rFonts w:asciiTheme="majorHAnsi" w:hAnsiTheme="majorHAnsi" w:cstheme="majorHAnsi"/>
          <w:b/>
          <w:sz w:val="28"/>
          <w:u w:val="single"/>
        </w:rPr>
      </w:pPr>
    </w:p>
    <w:p w14:paraId="6C68A87E" w14:textId="77777777" w:rsidR="00EE7FAE" w:rsidRDefault="00EE7FAE">
      <w:pPr>
        <w:rPr>
          <w:rFonts w:asciiTheme="majorHAnsi" w:hAnsiTheme="majorHAnsi" w:cstheme="majorHAnsi"/>
          <w:b/>
          <w:sz w:val="28"/>
          <w:u w:val="single"/>
        </w:rPr>
      </w:pPr>
    </w:p>
    <w:p w14:paraId="0614DC6B" w14:textId="77777777" w:rsidR="00EE7FAE" w:rsidRDefault="00EE7FAE">
      <w:pPr>
        <w:rPr>
          <w:rFonts w:asciiTheme="majorHAnsi" w:hAnsiTheme="majorHAnsi" w:cstheme="majorHAnsi"/>
          <w:b/>
          <w:sz w:val="28"/>
          <w:u w:val="single"/>
        </w:rPr>
      </w:pPr>
    </w:p>
    <w:p w14:paraId="6958A50C" w14:textId="77777777" w:rsidR="00F40FE9" w:rsidRPr="00E60FE0" w:rsidRDefault="00F40FE9" w:rsidP="00F40FE9">
      <w:pPr>
        <w:jc w:val="both"/>
        <w:rPr>
          <w:rFonts w:asciiTheme="majorHAnsi" w:hAnsiTheme="majorHAnsi" w:cstheme="majorHAnsi"/>
          <w:b/>
          <w:sz w:val="28"/>
          <w:u w:val="single"/>
        </w:rPr>
      </w:pPr>
      <w:r w:rsidRPr="00E60FE0">
        <w:rPr>
          <w:rFonts w:asciiTheme="majorHAnsi" w:hAnsiTheme="majorHAnsi" w:cstheme="majorHAnsi"/>
          <w:b/>
          <w:sz w:val="28"/>
          <w:u w:val="single"/>
        </w:rPr>
        <w:t xml:space="preserve">ANÁLISIS </w:t>
      </w:r>
      <w:r>
        <w:rPr>
          <w:rFonts w:asciiTheme="majorHAnsi" w:hAnsiTheme="majorHAnsi" w:cstheme="majorHAnsi"/>
          <w:b/>
          <w:sz w:val="28"/>
          <w:u w:val="single"/>
        </w:rPr>
        <w:t xml:space="preserve">DETALLADO </w:t>
      </w:r>
      <w:r w:rsidRPr="00E60FE0">
        <w:rPr>
          <w:rFonts w:asciiTheme="majorHAnsi" w:hAnsiTheme="majorHAnsi" w:cstheme="majorHAnsi"/>
          <w:b/>
          <w:sz w:val="28"/>
          <w:u w:val="single"/>
        </w:rPr>
        <w:t xml:space="preserve">PROGRAMA </w:t>
      </w:r>
      <w:r>
        <w:rPr>
          <w:rFonts w:asciiTheme="majorHAnsi" w:hAnsiTheme="majorHAnsi" w:cstheme="majorHAnsi"/>
          <w:b/>
          <w:sz w:val="28"/>
          <w:u w:val="single"/>
        </w:rPr>
        <w:t>30</w:t>
      </w:r>
    </w:p>
    <w:p w14:paraId="08C0B5B3" w14:textId="77777777" w:rsidR="00F40FE9" w:rsidRDefault="00F40FE9" w:rsidP="00F40FE9">
      <w:pPr>
        <w:jc w:val="both"/>
        <w:rPr>
          <w:b/>
        </w:rPr>
      </w:pPr>
    </w:p>
    <w:p w14:paraId="5B27F0A6" w14:textId="2CFE229A" w:rsidR="00BB6A05" w:rsidRDefault="00F40FE9" w:rsidP="00F40FE9">
      <w:pPr>
        <w:spacing w:after="0"/>
        <w:jc w:val="both"/>
        <w:rPr>
          <w:rFonts w:asciiTheme="majorHAnsi" w:eastAsia="Times New Roman" w:hAnsiTheme="majorHAnsi" w:cstheme="majorHAnsi"/>
          <w:b/>
          <w:bCs/>
          <w:sz w:val="24"/>
          <w:szCs w:val="20"/>
          <w:u w:val="single"/>
          <w:lang w:eastAsia="es-CL"/>
        </w:rPr>
      </w:pPr>
      <w:r w:rsidRPr="00BB6A05">
        <w:rPr>
          <w:rFonts w:asciiTheme="majorHAnsi" w:hAnsiTheme="majorHAnsi" w:cstheme="majorHAnsi"/>
          <w:b/>
          <w:sz w:val="32"/>
          <w:u w:val="single"/>
        </w:rPr>
        <w:t xml:space="preserve">I.- </w:t>
      </w:r>
      <w:r w:rsidR="00BB6A05" w:rsidRPr="00BB6A05">
        <w:rPr>
          <w:rFonts w:asciiTheme="majorHAnsi" w:eastAsia="Times New Roman" w:hAnsiTheme="majorHAnsi" w:cstheme="majorHAnsi"/>
          <w:b/>
          <w:bCs/>
          <w:sz w:val="24"/>
          <w:szCs w:val="20"/>
          <w:u w:val="single"/>
          <w:lang w:eastAsia="es-CL"/>
        </w:rPr>
        <w:t>PROGRAMA DE ACCESO A LA EDUCACIÓN SUPERIOR (PACE)</w:t>
      </w:r>
    </w:p>
    <w:p w14:paraId="2C824B4F" w14:textId="77777777" w:rsidR="002011AC" w:rsidRDefault="002011AC" w:rsidP="00F40FE9">
      <w:pPr>
        <w:spacing w:after="0"/>
        <w:jc w:val="both"/>
        <w:rPr>
          <w:rFonts w:asciiTheme="majorHAnsi" w:eastAsia="Times New Roman" w:hAnsiTheme="majorHAnsi" w:cstheme="majorHAnsi"/>
          <w:b/>
          <w:bCs/>
          <w:sz w:val="24"/>
          <w:szCs w:val="20"/>
          <w:u w:val="single"/>
          <w:lang w:eastAsia="es-CL"/>
        </w:rPr>
      </w:pPr>
    </w:p>
    <w:tbl>
      <w:tblPr>
        <w:tblW w:w="9209" w:type="dxa"/>
        <w:tblCellMar>
          <w:left w:w="70" w:type="dxa"/>
          <w:right w:w="70" w:type="dxa"/>
        </w:tblCellMar>
        <w:tblLook w:val="04A0" w:firstRow="1" w:lastRow="0" w:firstColumn="1" w:lastColumn="0" w:noHBand="0" w:noVBand="1"/>
      </w:tblPr>
      <w:tblGrid>
        <w:gridCol w:w="3003"/>
        <w:gridCol w:w="2237"/>
        <w:gridCol w:w="2268"/>
        <w:gridCol w:w="1701"/>
      </w:tblGrid>
      <w:tr w:rsidR="00BB6A05" w:rsidRPr="00266144" w14:paraId="3C29F24D" w14:textId="77777777" w:rsidTr="0038243F">
        <w:trPr>
          <w:trHeight w:val="866"/>
        </w:trPr>
        <w:tc>
          <w:tcPr>
            <w:tcW w:w="3003" w:type="dxa"/>
            <w:tcBorders>
              <w:top w:val="single" w:sz="8" w:space="0" w:color="auto"/>
              <w:left w:val="single" w:sz="4" w:space="0" w:color="auto"/>
              <w:bottom w:val="single" w:sz="4" w:space="0" w:color="auto"/>
              <w:right w:val="single" w:sz="4" w:space="0" w:color="auto"/>
            </w:tcBorders>
            <w:shd w:val="clear" w:color="000000" w:fill="F2F2F2"/>
            <w:hideMark/>
          </w:tcPr>
          <w:p w14:paraId="71F4D0F1" w14:textId="6C13D76A" w:rsidR="00BB6A05" w:rsidRPr="00F14FA6" w:rsidRDefault="00BB6A05" w:rsidP="0038243F">
            <w:pPr>
              <w:spacing w:after="0" w:line="240" w:lineRule="auto"/>
              <w:jc w:val="center"/>
              <w:rPr>
                <w:rFonts w:ascii="Arial Narrow" w:eastAsia="Times New Roman" w:hAnsi="Arial Narrow" w:cs="Calibri"/>
                <w:b/>
                <w:bCs/>
                <w:sz w:val="20"/>
                <w:szCs w:val="20"/>
                <w:lang w:eastAsia="es-CL"/>
              </w:rPr>
            </w:pPr>
            <w:r w:rsidRPr="00F14FA6">
              <w:rPr>
                <w:rFonts w:ascii="Arial Narrow" w:eastAsia="Times New Roman" w:hAnsi="Arial Narrow" w:cs="Calibri"/>
                <w:b/>
                <w:bCs/>
                <w:sz w:val="20"/>
                <w:szCs w:val="20"/>
                <w:lang w:eastAsia="es-CL"/>
              </w:rPr>
              <w:t> </w:t>
            </w:r>
            <w:r w:rsidRPr="00EF5347">
              <w:rPr>
                <w:rFonts w:ascii="Arial Narrow" w:eastAsia="Times New Roman" w:hAnsi="Arial Narrow" w:cs="Calibri"/>
                <w:b/>
                <w:bCs/>
                <w:sz w:val="20"/>
                <w:szCs w:val="20"/>
                <w:lang w:eastAsia="es-CL"/>
              </w:rPr>
              <w:t>Tabla N°</w:t>
            </w:r>
            <w:r>
              <w:rPr>
                <w:rFonts w:ascii="Arial Narrow" w:eastAsia="Times New Roman" w:hAnsi="Arial Narrow" w:cs="Calibri"/>
                <w:b/>
                <w:bCs/>
                <w:sz w:val="20"/>
                <w:szCs w:val="20"/>
                <w:lang w:eastAsia="es-CL"/>
              </w:rPr>
              <w:t xml:space="preserve">1.2  </w:t>
            </w:r>
          </w:p>
        </w:tc>
        <w:tc>
          <w:tcPr>
            <w:tcW w:w="2237" w:type="dxa"/>
            <w:tcBorders>
              <w:top w:val="single" w:sz="8" w:space="0" w:color="auto"/>
              <w:left w:val="single" w:sz="4" w:space="0" w:color="auto"/>
              <w:bottom w:val="single" w:sz="4" w:space="0" w:color="auto"/>
              <w:right w:val="single" w:sz="8" w:space="0" w:color="auto"/>
            </w:tcBorders>
            <w:shd w:val="clear" w:color="000000" w:fill="F2F2F2"/>
            <w:hideMark/>
          </w:tcPr>
          <w:p w14:paraId="5800AD4E" w14:textId="77777777" w:rsidR="00BB6A05" w:rsidRPr="00F14FA6" w:rsidRDefault="00BB6A05" w:rsidP="0038243F">
            <w:pPr>
              <w:spacing w:after="0" w:line="240" w:lineRule="auto"/>
              <w:jc w:val="center"/>
              <w:rPr>
                <w:rFonts w:ascii="Arial Narrow" w:eastAsia="Times New Roman" w:hAnsi="Arial Narrow" w:cs="Calibri"/>
                <w:b/>
                <w:bCs/>
                <w:sz w:val="20"/>
                <w:szCs w:val="20"/>
                <w:lang w:eastAsia="es-CL"/>
              </w:rPr>
            </w:pPr>
            <w:r w:rsidRPr="00F14FA6">
              <w:rPr>
                <w:rFonts w:ascii="Arial Narrow" w:eastAsia="Times New Roman" w:hAnsi="Arial Narrow" w:cs="Calibri"/>
                <w:b/>
                <w:bCs/>
                <w:sz w:val="20"/>
                <w:szCs w:val="20"/>
                <w:lang w:eastAsia="es-CL"/>
              </w:rPr>
              <w:t>2018 (</w:t>
            </w:r>
            <w:proofErr w:type="spellStart"/>
            <w:r w:rsidRPr="00F14FA6">
              <w:rPr>
                <w:rFonts w:ascii="Arial Narrow" w:eastAsia="Times New Roman" w:hAnsi="Arial Narrow" w:cs="Calibri"/>
                <w:b/>
                <w:bCs/>
                <w:sz w:val="20"/>
                <w:szCs w:val="20"/>
                <w:lang w:eastAsia="es-CL"/>
              </w:rPr>
              <w:t>inicial+Reaj+Leyes</w:t>
            </w:r>
            <w:proofErr w:type="spellEnd"/>
            <w:r w:rsidRPr="00F14FA6">
              <w:rPr>
                <w:rFonts w:ascii="Arial Narrow" w:eastAsia="Times New Roman" w:hAnsi="Arial Narrow" w:cs="Calibri"/>
                <w:b/>
                <w:bCs/>
                <w:sz w:val="20"/>
                <w:szCs w:val="20"/>
                <w:lang w:eastAsia="es-CL"/>
              </w:rPr>
              <w:t xml:space="preserve"> Especiales + Ajuste Fiscal) en M$2019</w:t>
            </w:r>
          </w:p>
        </w:tc>
        <w:tc>
          <w:tcPr>
            <w:tcW w:w="2268" w:type="dxa"/>
            <w:tcBorders>
              <w:top w:val="single" w:sz="4" w:space="0" w:color="auto"/>
              <w:left w:val="single" w:sz="4" w:space="0" w:color="auto"/>
              <w:bottom w:val="single" w:sz="4" w:space="0" w:color="auto"/>
              <w:right w:val="single" w:sz="4" w:space="0" w:color="auto"/>
            </w:tcBorders>
            <w:shd w:val="clear" w:color="000000" w:fill="F2F2F2"/>
            <w:hideMark/>
          </w:tcPr>
          <w:p w14:paraId="2D056E91" w14:textId="77777777" w:rsidR="00BB6A05" w:rsidRDefault="00BB6A05" w:rsidP="0038243F">
            <w:pPr>
              <w:spacing w:after="0" w:line="240" w:lineRule="auto"/>
              <w:jc w:val="center"/>
              <w:rPr>
                <w:rFonts w:ascii="Arial Narrow" w:eastAsia="Times New Roman" w:hAnsi="Arial Narrow" w:cs="Calibri"/>
                <w:b/>
                <w:bCs/>
                <w:sz w:val="20"/>
                <w:szCs w:val="20"/>
                <w:lang w:eastAsia="es-CL"/>
              </w:rPr>
            </w:pPr>
            <w:r w:rsidRPr="00F14FA6">
              <w:rPr>
                <w:rFonts w:ascii="Arial Narrow" w:eastAsia="Times New Roman" w:hAnsi="Arial Narrow" w:cs="Calibri"/>
                <w:b/>
                <w:bCs/>
                <w:sz w:val="20"/>
                <w:szCs w:val="20"/>
                <w:lang w:eastAsia="es-CL"/>
              </w:rPr>
              <w:t>2019 inicial</w:t>
            </w:r>
          </w:p>
          <w:p w14:paraId="446F735D" w14:textId="77777777" w:rsidR="00BB6A05" w:rsidRPr="00F14FA6" w:rsidRDefault="00BB6A05" w:rsidP="0038243F">
            <w:pPr>
              <w:spacing w:after="0" w:line="240" w:lineRule="auto"/>
              <w:jc w:val="center"/>
              <w:rPr>
                <w:rFonts w:ascii="Arial Narrow" w:eastAsia="Times New Roman" w:hAnsi="Arial Narrow" w:cs="Calibri"/>
                <w:b/>
                <w:bCs/>
                <w:sz w:val="20"/>
                <w:szCs w:val="20"/>
                <w:lang w:eastAsia="es-CL"/>
              </w:rPr>
            </w:pPr>
            <w:r w:rsidRPr="00F14FA6">
              <w:rPr>
                <w:rFonts w:ascii="Arial Narrow" w:eastAsia="Times New Roman" w:hAnsi="Arial Narrow" w:cs="Calibri"/>
                <w:b/>
                <w:bCs/>
                <w:sz w:val="20"/>
                <w:szCs w:val="20"/>
                <w:lang w:eastAsia="es-CL"/>
              </w:rPr>
              <w:t>M$2019</w:t>
            </w:r>
          </w:p>
        </w:tc>
        <w:tc>
          <w:tcPr>
            <w:tcW w:w="1701" w:type="dxa"/>
            <w:tcBorders>
              <w:top w:val="single" w:sz="4" w:space="0" w:color="auto"/>
              <w:left w:val="nil"/>
              <w:bottom w:val="single" w:sz="4" w:space="0" w:color="auto"/>
              <w:right w:val="single" w:sz="4" w:space="0" w:color="auto"/>
            </w:tcBorders>
            <w:shd w:val="clear" w:color="000000" w:fill="F2F2F2"/>
            <w:hideMark/>
          </w:tcPr>
          <w:p w14:paraId="02A98397" w14:textId="77777777" w:rsidR="00BB6A05" w:rsidRPr="00F14FA6" w:rsidRDefault="00BB6A05" w:rsidP="0038243F">
            <w:pPr>
              <w:spacing w:after="0" w:line="240" w:lineRule="auto"/>
              <w:jc w:val="center"/>
              <w:rPr>
                <w:rFonts w:ascii="Arial Narrow" w:eastAsia="Times New Roman" w:hAnsi="Arial Narrow" w:cs="Calibri"/>
                <w:b/>
                <w:bCs/>
                <w:sz w:val="20"/>
                <w:szCs w:val="20"/>
                <w:lang w:eastAsia="es-CL"/>
              </w:rPr>
            </w:pPr>
            <w:r w:rsidRPr="00F14FA6">
              <w:rPr>
                <w:rFonts w:ascii="Arial Narrow" w:eastAsia="Times New Roman" w:hAnsi="Arial Narrow" w:cs="Calibri"/>
                <w:b/>
                <w:bCs/>
                <w:sz w:val="20"/>
                <w:szCs w:val="20"/>
                <w:lang w:eastAsia="es-CL"/>
              </w:rPr>
              <w:t>Var 2018-2019 Inicial</w:t>
            </w:r>
          </w:p>
        </w:tc>
      </w:tr>
      <w:tr w:rsidR="00BB6A05" w:rsidRPr="00F167DF" w14:paraId="77A72574" w14:textId="77777777" w:rsidTr="00BB6A05">
        <w:trPr>
          <w:trHeight w:val="568"/>
        </w:trPr>
        <w:tc>
          <w:tcPr>
            <w:tcW w:w="3003" w:type="dxa"/>
            <w:tcBorders>
              <w:top w:val="single" w:sz="8" w:space="0" w:color="auto"/>
              <w:left w:val="single" w:sz="4" w:space="0" w:color="auto"/>
              <w:bottom w:val="single" w:sz="4" w:space="0" w:color="auto"/>
              <w:right w:val="single" w:sz="4" w:space="0" w:color="auto"/>
            </w:tcBorders>
            <w:shd w:val="clear" w:color="000000" w:fill="F2F2F2"/>
            <w:hideMark/>
          </w:tcPr>
          <w:p w14:paraId="0CFE3428" w14:textId="77777777" w:rsidR="00BB6A05" w:rsidRPr="00CA3E5A" w:rsidRDefault="00BB6A05" w:rsidP="00BB6A05">
            <w:pPr>
              <w:spacing w:after="0" w:line="240" w:lineRule="auto"/>
              <w:jc w:val="center"/>
              <w:rPr>
                <w:rFonts w:ascii="Arial Narrow" w:eastAsia="Times New Roman" w:hAnsi="Arial Narrow" w:cs="Calibri"/>
                <w:b/>
                <w:bCs/>
                <w:sz w:val="20"/>
                <w:szCs w:val="20"/>
                <w:lang w:eastAsia="es-CL"/>
              </w:rPr>
            </w:pPr>
            <w:r w:rsidRPr="00CA3E5A">
              <w:rPr>
                <w:rFonts w:ascii="Arial Narrow" w:eastAsia="Times New Roman" w:hAnsi="Arial Narrow" w:cs="Calibri"/>
                <w:b/>
                <w:bCs/>
                <w:sz w:val="20"/>
                <w:szCs w:val="20"/>
                <w:lang w:eastAsia="es-CL"/>
              </w:rPr>
              <w:t>PROGRAMA DE ACCESO A LA EDUCACIÓN SUPERIOR (PACE)</w:t>
            </w:r>
          </w:p>
        </w:tc>
        <w:tc>
          <w:tcPr>
            <w:tcW w:w="2237" w:type="dxa"/>
            <w:tcBorders>
              <w:top w:val="single" w:sz="8" w:space="0" w:color="auto"/>
              <w:left w:val="single" w:sz="4" w:space="0" w:color="auto"/>
              <w:bottom w:val="single" w:sz="4" w:space="0" w:color="auto"/>
              <w:right w:val="single" w:sz="8" w:space="0" w:color="auto"/>
            </w:tcBorders>
            <w:shd w:val="clear" w:color="000000" w:fill="F2F2F2"/>
            <w:hideMark/>
          </w:tcPr>
          <w:p w14:paraId="0F23AC1D" w14:textId="77777777" w:rsidR="00BB6A05" w:rsidRPr="00BB6A05" w:rsidRDefault="00BB6A05" w:rsidP="00BB6A05">
            <w:pPr>
              <w:spacing w:after="0" w:line="240" w:lineRule="auto"/>
              <w:jc w:val="center"/>
              <w:rPr>
                <w:rFonts w:ascii="Arial Narrow" w:eastAsia="Times New Roman" w:hAnsi="Arial Narrow" w:cs="Calibri"/>
                <w:b/>
                <w:bCs/>
                <w:sz w:val="20"/>
                <w:szCs w:val="20"/>
                <w:lang w:eastAsia="es-CL"/>
              </w:rPr>
            </w:pPr>
            <w:r w:rsidRPr="00BB6A05">
              <w:rPr>
                <w:rFonts w:ascii="Arial Narrow" w:eastAsia="Times New Roman" w:hAnsi="Arial Narrow" w:cs="Calibri"/>
                <w:b/>
                <w:bCs/>
                <w:sz w:val="20"/>
                <w:szCs w:val="20"/>
                <w:lang w:eastAsia="es-CL"/>
              </w:rPr>
              <w:t>17.353.610</w:t>
            </w:r>
          </w:p>
        </w:tc>
        <w:tc>
          <w:tcPr>
            <w:tcW w:w="2268" w:type="dxa"/>
            <w:tcBorders>
              <w:top w:val="single" w:sz="4" w:space="0" w:color="auto"/>
              <w:left w:val="single" w:sz="4" w:space="0" w:color="auto"/>
              <w:bottom w:val="single" w:sz="4" w:space="0" w:color="auto"/>
              <w:right w:val="single" w:sz="4" w:space="0" w:color="auto"/>
            </w:tcBorders>
            <w:shd w:val="clear" w:color="000000" w:fill="F2F2F2"/>
            <w:hideMark/>
          </w:tcPr>
          <w:p w14:paraId="668E963F" w14:textId="77777777" w:rsidR="00BB6A05" w:rsidRPr="00BB6A05" w:rsidRDefault="00BB6A05" w:rsidP="00BB6A05">
            <w:pPr>
              <w:spacing w:after="0" w:line="240" w:lineRule="auto"/>
              <w:jc w:val="center"/>
              <w:rPr>
                <w:rFonts w:ascii="Arial Narrow" w:eastAsia="Times New Roman" w:hAnsi="Arial Narrow" w:cs="Calibri"/>
                <w:b/>
                <w:bCs/>
                <w:sz w:val="20"/>
                <w:szCs w:val="20"/>
                <w:lang w:eastAsia="es-CL"/>
              </w:rPr>
            </w:pPr>
            <w:r w:rsidRPr="00BB6A05">
              <w:rPr>
                <w:rFonts w:ascii="Arial Narrow" w:eastAsia="Times New Roman" w:hAnsi="Arial Narrow" w:cs="Calibri"/>
                <w:b/>
                <w:bCs/>
                <w:sz w:val="20"/>
                <w:szCs w:val="20"/>
                <w:lang w:eastAsia="es-CL"/>
              </w:rPr>
              <w:t>17.254.135</w:t>
            </w:r>
          </w:p>
        </w:tc>
        <w:tc>
          <w:tcPr>
            <w:tcW w:w="1701" w:type="dxa"/>
            <w:tcBorders>
              <w:top w:val="single" w:sz="4" w:space="0" w:color="auto"/>
              <w:left w:val="nil"/>
              <w:bottom w:val="single" w:sz="4" w:space="0" w:color="auto"/>
              <w:right w:val="single" w:sz="4" w:space="0" w:color="auto"/>
            </w:tcBorders>
            <w:shd w:val="clear" w:color="000000" w:fill="F2F2F2"/>
            <w:hideMark/>
          </w:tcPr>
          <w:p w14:paraId="0726D432" w14:textId="77777777" w:rsidR="00BB6A05" w:rsidRPr="00BB6A05" w:rsidRDefault="00BB6A05" w:rsidP="00BB6A05">
            <w:pPr>
              <w:spacing w:after="0" w:line="240" w:lineRule="auto"/>
              <w:jc w:val="center"/>
              <w:rPr>
                <w:rFonts w:ascii="Arial Narrow" w:eastAsia="Times New Roman" w:hAnsi="Arial Narrow" w:cs="Calibri"/>
                <w:b/>
                <w:bCs/>
                <w:sz w:val="20"/>
                <w:szCs w:val="20"/>
                <w:lang w:eastAsia="es-CL"/>
              </w:rPr>
            </w:pPr>
            <w:r w:rsidRPr="00BB6A05">
              <w:rPr>
                <w:rFonts w:ascii="Arial Narrow" w:eastAsia="Times New Roman" w:hAnsi="Arial Narrow" w:cs="Calibri"/>
                <w:b/>
                <w:bCs/>
                <w:sz w:val="20"/>
                <w:szCs w:val="20"/>
                <w:lang w:eastAsia="es-CL"/>
              </w:rPr>
              <w:t>-0,6%</w:t>
            </w:r>
          </w:p>
        </w:tc>
      </w:tr>
    </w:tbl>
    <w:p w14:paraId="191B46A4" w14:textId="77777777" w:rsidR="00BB6A05" w:rsidRPr="00BB6A05" w:rsidRDefault="00BB6A05" w:rsidP="00F40FE9">
      <w:pPr>
        <w:spacing w:after="0"/>
        <w:jc w:val="both"/>
        <w:rPr>
          <w:rFonts w:asciiTheme="majorHAnsi" w:hAnsiTheme="majorHAnsi" w:cstheme="majorHAnsi"/>
          <w:b/>
          <w:sz w:val="32"/>
          <w:u w:val="single"/>
        </w:rPr>
      </w:pPr>
    </w:p>
    <w:p w14:paraId="31C2EA09" w14:textId="1EE9D166" w:rsidR="00BB6A05" w:rsidRPr="002011AC" w:rsidRDefault="002011AC" w:rsidP="0099029F">
      <w:pPr>
        <w:spacing w:after="0"/>
        <w:jc w:val="both"/>
        <w:rPr>
          <w:rFonts w:cstheme="minorHAnsi"/>
          <w:sz w:val="24"/>
        </w:rPr>
      </w:pPr>
      <w:r w:rsidRPr="002011AC">
        <w:rPr>
          <w:rFonts w:cstheme="minorHAnsi"/>
          <w:sz w:val="24"/>
        </w:rPr>
        <w:t xml:space="preserve">Por </w:t>
      </w:r>
      <w:r>
        <w:rPr>
          <w:rFonts w:cstheme="minorHAnsi"/>
          <w:sz w:val="24"/>
        </w:rPr>
        <w:t xml:space="preserve">primera vez, los recursos asociados al Programa PACE se encuentran en el presupuesto de </w:t>
      </w:r>
      <w:r w:rsidR="00FA65F9">
        <w:rPr>
          <w:rFonts w:cstheme="minorHAnsi"/>
          <w:sz w:val="24"/>
        </w:rPr>
        <w:t>E</w:t>
      </w:r>
      <w:r>
        <w:rPr>
          <w:rFonts w:cstheme="minorHAnsi"/>
          <w:sz w:val="24"/>
        </w:rPr>
        <w:t xml:space="preserve">ducación </w:t>
      </w:r>
      <w:r w:rsidR="00FA65F9">
        <w:rPr>
          <w:rFonts w:cstheme="minorHAnsi"/>
          <w:sz w:val="24"/>
        </w:rPr>
        <w:t>S</w:t>
      </w:r>
      <w:r>
        <w:rPr>
          <w:rFonts w:cstheme="minorHAnsi"/>
          <w:sz w:val="24"/>
        </w:rPr>
        <w:t xml:space="preserve">uperior. Anteriormente se </w:t>
      </w:r>
      <w:r w:rsidR="0099029F">
        <w:rPr>
          <w:rFonts w:cstheme="minorHAnsi"/>
          <w:sz w:val="24"/>
        </w:rPr>
        <w:t>encontraba</w:t>
      </w:r>
      <w:r w:rsidR="00FA65F9">
        <w:rPr>
          <w:rFonts w:cstheme="minorHAnsi"/>
          <w:sz w:val="24"/>
        </w:rPr>
        <w:t>n</w:t>
      </w:r>
      <w:r w:rsidR="0099029F" w:rsidRPr="0099029F">
        <w:rPr>
          <w:rFonts w:cstheme="minorHAnsi"/>
          <w:sz w:val="24"/>
        </w:rPr>
        <w:t xml:space="preserve"> incluid</w:t>
      </w:r>
      <w:r w:rsidR="00FA65F9">
        <w:rPr>
          <w:rFonts w:cstheme="minorHAnsi"/>
          <w:sz w:val="24"/>
        </w:rPr>
        <w:t>os</w:t>
      </w:r>
      <w:r w:rsidR="0099029F" w:rsidRPr="0099029F">
        <w:rPr>
          <w:rFonts w:cstheme="minorHAnsi"/>
          <w:sz w:val="24"/>
        </w:rPr>
        <w:t xml:space="preserve"> en los programas </w:t>
      </w:r>
      <w:r w:rsidR="0099029F">
        <w:rPr>
          <w:rFonts w:cstheme="minorHAnsi"/>
          <w:sz w:val="24"/>
        </w:rPr>
        <w:t xml:space="preserve">de </w:t>
      </w:r>
      <w:r w:rsidR="0099029F" w:rsidRPr="0099029F">
        <w:rPr>
          <w:rFonts w:cstheme="minorHAnsi"/>
          <w:sz w:val="24"/>
        </w:rPr>
        <w:t>Mejoramiento de la Calidad de la Educación, de la Subsecretaría de Educación, y Fortalecimiento de la</w:t>
      </w:r>
      <w:r w:rsidR="0099029F">
        <w:rPr>
          <w:rFonts w:cstheme="minorHAnsi"/>
          <w:sz w:val="24"/>
        </w:rPr>
        <w:t xml:space="preserve"> </w:t>
      </w:r>
      <w:r w:rsidR="0099029F" w:rsidRPr="0099029F">
        <w:rPr>
          <w:rFonts w:cstheme="minorHAnsi"/>
          <w:sz w:val="24"/>
        </w:rPr>
        <w:t>Educación Escolar Pública, de la Dirección de Educación Pública</w:t>
      </w:r>
      <w:r w:rsidR="0099029F">
        <w:rPr>
          <w:rFonts w:cstheme="minorHAnsi"/>
          <w:sz w:val="24"/>
        </w:rPr>
        <w:t xml:space="preserve">. </w:t>
      </w:r>
    </w:p>
    <w:p w14:paraId="57843407" w14:textId="0B130482" w:rsidR="00BB6A05" w:rsidRDefault="00BB6A05" w:rsidP="00F40FE9">
      <w:pPr>
        <w:spacing w:after="0"/>
        <w:jc w:val="both"/>
        <w:rPr>
          <w:rFonts w:cstheme="minorHAnsi"/>
          <w:b/>
          <w:sz w:val="24"/>
          <w:u w:val="single"/>
        </w:rPr>
      </w:pPr>
    </w:p>
    <w:p w14:paraId="6103858A" w14:textId="77777777" w:rsidR="00A349A1" w:rsidRDefault="00EB01E5" w:rsidP="00F40FE9">
      <w:pPr>
        <w:spacing w:after="0"/>
        <w:jc w:val="both"/>
        <w:rPr>
          <w:rFonts w:cstheme="minorHAnsi"/>
          <w:sz w:val="24"/>
        </w:rPr>
      </w:pPr>
      <w:r>
        <w:rPr>
          <w:rFonts w:cstheme="minorHAnsi"/>
          <w:sz w:val="24"/>
        </w:rPr>
        <w:t xml:space="preserve">Si bien resulta muy positivo que los recursos del PACE se encuentren concentrados y visibles en el presupuesto de educación superior, la línea presenta </w:t>
      </w:r>
      <w:r w:rsidR="00A349A1">
        <w:rPr>
          <w:rFonts w:cstheme="minorHAnsi"/>
          <w:sz w:val="24"/>
        </w:rPr>
        <w:t>una reducción presupuestaria que no se condice con las proyecciones que la propia DIPRES había realizado para el crecimiento de este programa.</w:t>
      </w:r>
    </w:p>
    <w:p w14:paraId="39789F99" w14:textId="7E962EEF" w:rsidR="00EB01E5" w:rsidRDefault="00EB01E5" w:rsidP="00F40FE9">
      <w:pPr>
        <w:spacing w:after="0"/>
        <w:jc w:val="both"/>
        <w:rPr>
          <w:rFonts w:cstheme="minorHAnsi"/>
          <w:sz w:val="24"/>
        </w:rPr>
      </w:pPr>
      <w:r>
        <w:rPr>
          <w:rFonts w:cstheme="minorHAnsi"/>
          <w:sz w:val="24"/>
        </w:rPr>
        <w:t xml:space="preserve"> </w:t>
      </w:r>
    </w:p>
    <w:p w14:paraId="2861A092" w14:textId="3230256E" w:rsidR="0070741F" w:rsidRPr="0070741F" w:rsidRDefault="00E462B6" w:rsidP="0070741F">
      <w:pPr>
        <w:jc w:val="both"/>
        <w:rPr>
          <w:rFonts w:ascii="Calibri" w:eastAsia="Times New Roman" w:hAnsi="Calibri" w:cs="Calibri"/>
          <w:color w:val="000000"/>
          <w:lang w:eastAsia="es-CL"/>
        </w:rPr>
      </w:pPr>
      <w:r>
        <w:rPr>
          <w:rFonts w:cstheme="minorHAnsi"/>
          <w:sz w:val="24"/>
        </w:rPr>
        <w:t xml:space="preserve">De acuerdo con la Proyección </w:t>
      </w:r>
      <w:r w:rsidR="00EC4436">
        <w:rPr>
          <w:rFonts w:cstheme="minorHAnsi"/>
          <w:sz w:val="24"/>
        </w:rPr>
        <w:t>del</w:t>
      </w:r>
      <w:r>
        <w:rPr>
          <w:rFonts w:cstheme="minorHAnsi"/>
          <w:sz w:val="24"/>
        </w:rPr>
        <w:t xml:space="preserve"> Ministerio de Educación en abril de 2017</w:t>
      </w:r>
      <w:r w:rsidRPr="007B586C">
        <w:rPr>
          <w:rFonts w:cstheme="minorHAnsi"/>
          <w:sz w:val="24"/>
          <w:u w:val="single"/>
        </w:rPr>
        <w:t xml:space="preserve">, </w:t>
      </w:r>
      <w:r w:rsidR="006456A9" w:rsidRPr="007B586C">
        <w:rPr>
          <w:rFonts w:cstheme="minorHAnsi"/>
          <w:sz w:val="24"/>
          <w:u w:val="single"/>
        </w:rPr>
        <w:t xml:space="preserve">los recursos que se asignarían en 2019 </w:t>
      </w:r>
      <w:r w:rsidR="007B586C" w:rsidRPr="007B586C">
        <w:rPr>
          <w:rFonts w:cstheme="minorHAnsi"/>
          <w:sz w:val="24"/>
          <w:u w:val="single"/>
        </w:rPr>
        <w:t xml:space="preserve">deberían ascender </w:t>
      </w:r>
      <w:r w:rsidR="006456A9" w:rsidRPr="007B586C">
        <w:rPr>
          <w:rFonts w:cstheme="minorHAnsi"/>
          <w:sz w:val="24"/>
          <w:u w:val="single"/>
        </w:rPr>
        <w:t xml:space="preserve">al monto de </w:t>
      </w:r>
      <w:r w:rsidR="0070741F" w:rsidRPr="007B586C">
        <w:rPr>
          <w:rFonts w:cstheme="minorHAnsi"/>
          <w:sz w:val="24"/>
          <w:u w:val="single"/>
        </w:rPr>
        <w:t>$</w:t>
      </w:r>
      <w:r w:rsidR="0070741F" w:rsidRPr="007B586C">
        <w:rPr>
          <w:rFonts w:ascii="Calibri" w:eastAsia="Times New Roman" w:hAnsi="Calibri" w:cs="Calibri"/>
          <w:color w:val="000000"/>
          <w:u w:val="single"/>
          <w:lang w:eastAsia="es-CL"/>
        </w:rPr>
        <w:t>22.106.968 miles</w:t>
      </w:r>
      <w:r w:rsidR="0070741F">
        <w:rPr>
          <w:rFonts w:ascii="Calibri" w:eastAsia="Times New Roman" w:hAnsi="Calibri" w:cs="Calibri"/>
          <w:color w:val="000000"/>
          <w:lang w:eastAsia="es-CL"/>
        </w:rPr>
        <w:t xml:space="preserve">, recursos que permitían hacer crecer la cobertura del programa de </w:t>
      </w:r>
      <w:r w:rsidR="00C82881">
        <w:rPr>
          <w:rFonts w:ascii="Calibri" w:eastAsia="Times New Roman" w:hAnsi="Calibri" w:cs="Calibri"/>
          <w:color w:val="000000"/>
          <w:lang w:eastAsia="es-CL"/>
        </w:rPr>
        <w:t xml:space="preserve">574 Liceos </w:t>
      </w:r>
      <w:r w:rsidR="009015D8">
        <w:rPr>
          <w:rFonts w:ascii="Calibri" w:eastAsia="Times New Roman" w:hAnsi="Calibri" w:cs="Calibri"/>
          <w:color w:val="000000"/>
          <w:lang w:eastAsia="es-CL"/>
        </w:rPr>
        <w:t xml:space="preserve">beneficiarios en 2018 </w:t>
      </w:r>
      <w:r w:rsidR="00C82881">
        <w:rPr>
          <w:rFonts w:ascii="Calibri" w:eastAsia="Times New Roman" w:hAnsi="Calibri" w:cs="Calibri"/>
          <w:color w:val="000000"/>
          <w:lang w:eastAsia="es-CL"/>
        </w:rPr>
        <w:t xml:space="preserve">a </w:t>
      </w:r>
      <w:r w:rsidR="009331DB">
        <w:rPr>
          <w:rFonts w:ascii="Calibri" w:eastAsia="Times New Roman" w:hAnsi="Calibri" w:cs="Calibri"/>
          <w:color w:val="000000"/>
          <w:lang w:eastAsia="es-CL"/>
        </w:rPr>
        <w:t>727</w:t>
      </w:r>
      <w:r w:rsidR="009015D8">
        <w:rPr>
          <w:rFonts w:ascii="Calibri" w:eastAsia="Times New Roman" w:hAnsi="Calibri" w:cs="Calibri"/>
          <w:color w:val="000000"/>
          <w:lang w:eastAsia="es-CL"/>
        </w:rPr>
        <w:t xml:space="preserve">. Esta proyección </w:t>
      </w:r>
      <w:r w:rsidR="009331DB">
        <w:rPr>
          <w:rFonts w:ascii="Calibri" w:eastAsia="Times New Roman" w:hAnsi="Calibri" w:cs="Calibri"/>
          <w:color w:val="000000"/>
          <w:lang w:eastAsia="es-CL"/>
        </w:rPr>
        <w:t>permit</w:t>
      </w:r>
      <w:r w:rsidR="009015D8">
        <w:rPr>
          <w:rFonts w:ascii="Calibri" w:eastAsia="Times New Roman" w:hAnsi="Calibri" w:cs="Calibri"/>
          <w:color w:val="000000"/>
          <w:lang w:eastAsia="es-CL"/>
        </w:rPr>
        <w:t>ía</w:t>
      </w:r>
      <w:r w:rsidR="009331DB">
        <w:rPr>
          <w:rFonts w:ascii="Calibri" w:eastAsia="Times New Roman" w:hAnsi="Calibri" w:cs="Calibri"/>
          <w:color w:val="000000"/>
          <w:lang w:eastAsia="es-CL"/>
        </w:rPr>
        <w:t xml:space="preserve"> que al año 2020 se logre la meta de cubrir el total de 880 </w:t>
      </w:r>
      <w:r w:rsidR="005056EE">
        <w:rPr>
          <w:rFonts w:ascii="Calibri" w:eastAsia="Times New Roman" w:hAnsi="Calibri" w:cs="Calibri"/>
          <w:color w:val="000000"/>
          <w:lang w:eastAsia="es-CL"/>
        </w:rPr>
        <w:t>l</w:t>
      </w:r>
      <w:r w:rsidR="009331DB">
        <w:rPr>
          <w:rFonts w:ascii="Calibri" w:eastAsia="Times New Roman" w:hAnsi="Calibri" w:cs="Calibri"/>
          <w:color w:val="000000"/>
          <w:lang w:eastAsia="es-CL"/>
        </w:rPr>
        <w:t xml:space="preserve">iceos </w:t>
      </w:r>
      <w:r w:rsidR="005056EE">
        <w:rPr>
          <w:rFonts w:ascii="Calibri" w:eastAsia="Times New Roman" w:hAnsi="Calibri" w:cs="Calibri"/>
          <w:color w:val="000000"/>
          <w:lang w:eastAsia="es-CL"/>
        </w:rPr>
        <w:t>m</w:t>
      </w:r>
      <w:r w:rsidR="009331DB">
        <w:rPr>
          <w:rFonts w:ascii="Calibri" w:eastAsia="Times New Roman" w:hAnsi="Calibri" w:cs="Calibri"/>
          <w:color w:val="000000"/>
          <w:lang w:eastAsia="es-CL"/>
        </w:rPr>
        <w:t xml:space="preserve">unicipales del país. </w:t>
      </w:r>
    </w:p>
    <w:p w14:paraId="62937DBC" w14:textId="42640772" w:rsidR="00E462B6" w:rsidRDefault="005056EE" w:rsidP="00F40FE9">
      <w:pPr>
        <w:spacing w:after="0"/>
        <w:jc w:val="both"/>
        <w:rPr>
          <w:rFonts w:cstheme="minorHAnsi"/>
          <w:sz w:val="24"/>
        </w:rPr>
      </w:pPr>
      <w:r w:rsidRPr="003A0899">
        <w:rPr>
          <w:rFonts w:cstheme="minorHAnsi"/>
          <w:sz w:val="24"/>
          <w:u w:val="single"/>
        </w:rPr>
        <w:t xml:space="preserve">Los recursos que se están considerando en el proyecto de presupuesto 2019 no permiten incorporar ningún nuevo Liceo, o lo hará a </w:t>
      </w:r>
      <w:r w:rsidR="00BA51FC" w:rsidRPr="003A0899">
        <w:rPr>
          <w:rFonts w:cstheme="minorHAnsi"/>
          <w:sz w:val="24"/>
          <w:u w:val="single"/>
        </w:rPr>
        <w:t>costa de los recursos que se asignan anualmente a cada Universidad</w:t>
      </w:r>
      <w:r w:rsidR="00BA51FC">
        <w:rPr>
          <w:rFonts w:cstheme="minorHAnsi"/>
          <w:sz w:val="24"/>
        </w:rPr>
        <w:t xml:space="preserve"> para llevar a cabo las actividades comprometidas. En este último caso, se comprometerá gravemente la efectividad y éxito del programa.</w:t>
      </w:r>
    </w:p>
    <w:p w14:paraId="127E8A71" w14:textId="45DF70B5" w:rsidR="00BA51FC" w:rsidRDefault="00BA51FC" w:rsidP="00F40FE9">
      <w:pPr>
        <w:spacing w:after="0"/>
        <w:jc w:val="both"/>
        <w:rPr>
          <w:rFonts w:cstheme="minorHAnsi"/>
          <w:sz w:val="24"/>
        </w:rPr>
      </w:pPr>
    </w:p>
    <w:p w14:paraId="4530F291" w14:textId="2ABF3055" w:rsidR="007F2C0E" w:rsidRDefault="00BA51FC" w:rsidP="00F40FE9">
      <w:pPr>
        <w:spacing w:after="0"/>
        <w:jc w:val="both"/>
        <w:rPr>
          <w:rFonts w:cstheme="minorHAnsi"/>
          <w:sz w:val="24"/>
        </w:rPr>
      </w:pPr>
      <w:r>
        <w:rPr>
          <w:rFonts w:cstheme="minorHAnsi"/>
          <w:sz w:val="24"/>
        </w:rPr>
        <w:t xml:space="preserve">Es necesario que el Mineduc explique en detalle el desglose de esta cifra, indicando cuántos colegios adicionales se incorporarían en 2019, que cobertura de alumnos implica, y cuáles serán los montos </w:t>
      </w:r>
      <w:r w:rsidR="00B66D36">
        <w:rPr>
          <w:rFonts w:cstheme="minorHAnsi"/>
          <w:sz w:val="24"/>
        </w:rPr>
        <w:t xml:space="preserve">a financiar por estudiante, tanto en enseñanza media como universitaria. </w:t>
      </w:r>
    </w:p>
    <w:p w14:paraId="03ADF7F6" w14:textId="075DD940" w:rsidR="007F2C0E" w:rsidRDefault="00AD0A3D" w:rsidP="00F40FE9">
      <w:pPr>
        <w:spacing w:after="0"/>
        <w:jc w:val="both"/>
        <w:rPr>
          <w:rFonts w:cstheme="minorHAnsi"/>
          <w:sz w:val="24"/>
        </w:rPr>
      </w:pPr>
      <w:r>
        <w:rPr>
          <w:rFonts w:cstheme="minorHAnsi"/>
          <w:sz w:val="24"/>
        </w:rPr>
        <w:t xml:space="preserve">Asimismo, se debe indicar a cuanto ascenderá la asignación complementaria que se distribuye entre las Universidades participantes, en proporción al número de </w:t>
      </w:r>
      <w:r>
        <w:rPr>
          <w:rFonts w:cstheme="minorHAnsi"/>
          <w:sz w:val="24"/>
        </w:rPr>
        <w:lastRenderedPageBreak/>
        <w:t xml:space="preserve">establecimientos atendidos, y que guarda relación con </w:t>
      </w:r>
      <w:r w:rsidR="002358B7">
        <w:rPr>
          <w:rFonts w:cstheme="minorHAnsi"/>
          <w:sz w:val="24"/>
        </w:rPr>
        <w:t xml:space="preserve">gastos generales no vinculados a cada estudiante. </w:t>
      </w:r>
    </w:p>
    <w:p w14:paraId="36642798" w14:textId="77777777" w:rsidR="004C4FDC" w:rsidRDefault="004C4FDC" w:rsidP="00F40FE9">
      <w:pPr>
        <w:spacing w:after="0"/>
        <w:jc w:val="both"/>
        <w:rPr>
          <w:rFonts w:cstheme="minorHAnsi"/>
          <w:sz w:val="24"/>
        </w:rPr>
      </w:pPr>
    </w:p>
    <w:p w14:paraId="64073C90" w14:textId="4212DEC1" w:rsidR="00F40FE9" w:rsidRPr="00F16CDB" w:rsidRDefault="00BB6A05" w:rsidP="00F40FE9">
      <w:pPr>
        <w:spacing w:after="0"/>
        <w:jc w:val="both"/>
        <w:rPr>
          <w:rFonts w:asciiTheme="majorHAnsi" w:hAnsiTheme="majorHAnsi" w:cstheme="majorHAnsi"/>
          <w:b/>
          <w:sz w:val="24"/>
          <w:u w:val="single"/>
        </w:rPr>
      </w:pPr>
      <w:r>
        <w:rPr>
          <w:rFonts w:asciiTheme="majorHAnsi" w:hAnsiTheme="majorHAnsi" w:cstheme="majorHAnsi"/>
          <w:b/>
          <w:sz w:val="24"/>
          <w:u w:val="single"/>
        </w:rPr>
        <w:t xml:space="preserve">II.- </w:t>
      </w:r>
      <w:r w:rsidR="00F40FE9" w:rsidRPr="00F16CDB">
        <w:rPr>
          <w:rFonts w:asciiTheme="majorHAnsi" w:hAnsiTheme="majorHAnsi" w:cstheme="majorHAnsi"/>
          <w:b/>
          <w:sz w:val="24"/>
          <w:u w:val="single"/>
        </w:rPr>
        <w:t xml:space="preserve">APORTES BASALES A UNIVERSIDADES </w:t>
      </w:r>
      <w:r w:rsidR="00F40FE9">
        <w:rPr>
          <w:rFonts w:asciiTheme="majorHAnsi" w:hAnsiTheme="majorHAnsi" w:cstheme="majorHAnsi"/>
          <w:b/>
          <w:sz w:val="24"/>
          <w:u w:val="single"/>
        </w:rPr>
        <w:t>PRIVADAS CRUCH (G9)</w:t>
      </w:r>
    </w:p>
    <w:p w14:paraId="04AB446C" w14:textId="77777777" w:rsidR="00EE7FAE" w:rsidRDefault="00EE7FAE">
      <w:pPr>
        <w:rPr>
          <w:rFonts w:asciiTheme="majorHAnsi" w:hAnsiTheme="majorHAnsi" w:cstheme="majorHAnsi"/>
          <w:b/>
          <w:sz w:val="28"/>
          <w:u w:val="single"/>
        </w:rPr>
      </w:pPr>
    </w:p>
    <w:tbl>
      <w:tblPr>
        <w:tblW w:w="9209" w:type="dxa"/>
        <w:tblCellMar>
          <w:left w:w="70" w:type="dxa"/>
          <w:right w:w="70" w:type="dxa"/>
        </w:tblCellMar>
        <w:tblLook w:val="04A0" w:firstRow="1" w:lastRow="0" w:firstColumn="1" w:lastColumn="0" w:noHBand="0" w:noVBand="1"/>
      </w:tblPr>
      <w:tblGrid>
        <w:gridCol w:w="3003"/>
        <w:gridCol w:w="2237"/>
        <w:gridCol w:w="2268"/>
        <w:gridCol w:w="1701"/>
      </w:tblGrid>
      <w:tr w:rsidR="00F40FE9" w:rsidRPr="00266144" w14:paraId="68293B36" w14:textId="77777777" w:rsidTr="0038243F">
        <w:trPr>
          <w:trHeight w:val="866"/>
        </w:trPr>
        <w:tc>
          <w:tcPr>
            <w:tcW w:w="3003" w:type="dxa"/>
            <w:tcBorders>
              <w:top w:val="single" w:sz="8" w:space="0" w:color="auto"/>
              <w:left w:val="single" w:sz="4" w:space="0" w:color="auto"/>
              <w:bottom w:val="single" w:sz="4" w:space="0" w:color="auto"/>
              <w:right w:val="single" w:sz="4" w:space="0" w:color="auto"/>
            </w:tcBorders>
            <w:shd w:val="clear" w:color="000000" w:fill="F2F2F2"/>
            <w:hideMark/>
          </w:tcPr>
          <w:p w14:paraId="396C8A1F" w14:textId="527BA272" w:rsidR="00F40FE9" w:rsidRPr="00F14FA6" w:rsidRDefault="00F40FE9" w:rsidP="0038243F">
            <w:pPr>
              <w:spacing w:after="0" w:line="240" w:lineRule="auto"/>
              <w:jc w:val="center"/>
              <w:rPr>
                <w:rFonts w:ascii="Arial Narrow" w:eastAsia="Times New Roman" w:hAnsi="Arial Narrow" w:cs="Calibri"/>
                <w:b/>
                <w:bCs/>
                <w:sz w:val="20"/>
                <w:szCs w:val="20"/>
                <w:lang w:eastAsia="es-CL"/>
              </w:rPr>
            </w:pPr>
            <w:r w:rsidRPr="00F14FA6">
              <w:rPr>
                <w:rFonts w:ascii="Arial Narrow" w:eastAsia="Times New Roman" w:hAnsi="Arial Narrow" w:cs="Calibri"/>
                <w:b/>
                <w:bCs/>
                <w:sz w:val="20"/>
                <w:szCs w:val="20"/>
                <w:lang w:eastAsia="es-CL"/>
              </w:rPr>
              <w:t> </w:t>
            </w:r>
            <w:r w:rsidRPr="00EF5347">
              <w:rPr>
                <w:rFonts w:ascii="Arial Narrow" w:eastAsia="Times New Roman" w:hAnsi="Arial Narrow" w:cs="Calibri"/>
                <w:b/>
                <w:bCs/>
                <w:sz w:val="20"/>
                <w:szCs w:val="20"/>
                <w:lang w:eastAsia="es-CL"/>
              </w:rPr>
              <w:t>Tabla N°</w:t>
            </w:r>
            <w:r>
              <w:rPr>
                <w:rFonts w:ascii="Arial Narrow" w:eastAsia="Times New Roman" w:hAnsi="Arial Narrow" w:cs="Calibri"/>
                <w:b/>
                <w:bCs/>
                <w:sz w:val="20"/>
                <w:szCs w:val="20"/>
                <w:lang w:eastAsia="es-CL"/>
              </w:rPr>
              <w:t>1.</w:t>
            </w:r>
            <w:r w:rsidR="00BB6A05">
              <w:rPr>
                <w:rFonts w:ascii="Arial Narrow" w:eastAsia="Times New Roman" w:hAnsi="Arial Narrow" w:cs="Calibri"/>
                <w:b/>
                <w:bCs/>
                <w:sz w:val="20"/>
                <w:szCs w:val="20"/>
                <w:lang w:eastAsia="es-CL"/>
              </w:rPr>
              <w:t>3</w:t>
            </w:r>
            <w:r>
              <w:rPr>
                <w:rFonts w:ascii="Arial Narrow" w:eastAsia="Times New Roman" w:hAnsi="Arial Narrow" w:cs="Calibri"/>
                <w:b/>
                <w:bCs/>
                <w:sz w:val="20"/>
                <w:szCs w:val="20"/>
                <w:lang w:eastAsia="es-CL"/>
              </w:rPr>
              <w:t xml:space="preserve">  APORTES BASALES </w:t>
            </w:r>
            <w:r w:rsidRPr="00C16268">
              <w:rPr>
                <w:rFonts w:ascii="Arial Narrow" w:eastAsia="Times New Roman" w:hAnsi="Arial Narrow" w:cs="Calibri"/>
                <w:b/>
                <w:bCs/>
                <w:color w:val="4F81BD"/>
                <w:sz w:val="20"/>
                <w:szCs w:val="20"/>
                <w:lang w:eastAsia="es-CL"/>
              </w:rPr>
              <w:t xml:space="preserve">PROGRAMA </w:t>
            </w:r>
            <w:r>
              <w:rPr>
                <w:rFonts w:ascii="Arial Narrow" w:eastAsia="Times New Roman" w:hAnsi="Arial Narrow" w:cs="Calibri"/>
                <w:b/>
                <w:bCs/>
                <w:color w:val="4F81BD"/>
                <w:sz w:val="20"/>
                <w:szCs w:val="20"/>
                <w:lang w:eastAsia="es-CL"/>
              </w:rPr>
              <w:t xml:space="preserve">30 </w:t>
            </w:r>
            <w:r w:rsidRPr="00C16268">
              <w:rPr>
                <w:rFonts w:ascii="Arial Narrow" w:eastAsia="Times New Roman" w:hAnsi="Arial Narrow" w:cs="Calibri"/>
                <w:b/>
                <w:bCs/>
                <w:sz w:val="20"/>
                <w:szCs w:val="20"/>
                <w:lang w:eastAsia="es-CL"/>
              </w:rPr>
              <w:t xml:space="preserve"> </w:t>
            </w:r>
            <w:r>
              <w:rPr>
                <w:rFonts w:ascii="Arial Narrow" w:eastAsia="Times New Roman" w:hAnsi="Arial Narrow" w:cs="Calibri"/>
                <w:b/>
                <w:bCs/>
                <w:sz w:val="20"/>
                <w:szCs w:val="20"/>
                <w:lang w:eastAsia="es-CL"/>
              </w:rPr>
              <w:t>PARA UNIVERSIDADES PRIVADAS CRUCH</w:t>
            </w:r>
          </w:p>
        </w:tc>
        <w:tc>
          <w:tcPr>
            <w:tcW w:w="2237" w:type="dxa"/>
            <w:tcBorders>
              <w:top w:val="single" w:sz="8" w:space="0" w:color="auto"/>
              <w:left w:val="single" w:sz="4" w:space="0" w:color="auto"/>
              <w:bottom w:val="single" w:sz="4" w:space="0" w:color="auto"/>
              <w:right w:val="single" w:sz="8" w:space="0" w:color="auto"/>
            </w:tcBorders>
            <w:shd w:val="clear" w:color="000000" w:fill="F2F2F2"/>
            <w:hideMark/>
          </w:tcPr>
          <w:p w14:paraId="13FBAB85" w14:textId="77777777" w:rsidR="00F40FE9" w:rsidRPr="00F14FA6" w:rsidRDefault="00F40FE9" w:rsidP="0038243F">
            <w:pPr>
              <w:spacing w:after="0" w:line="240" w:lineRule="auto"/>
              <w:jc w:val="center"/>
              <w:rPr>
                <w:rFonts w:ascii="Arial Narrow" w:eastAsia="Times New Roman" w:hAnsi="Arial Narrow" w:cs="Calibri"/>
                <w:b/>
                <w:bCs/>
                <w:sz w:val="20"/>
                <w:szCs w:val="20"/>
                <w:lang w:eastAsia="es-CL"/>
              </w:rPr>
            </w:pPr>
            <w:r w:rsidRPr="00F14FA6">
              <w:rPr>
                <w:rFonts w:ascii="Arial Narrow" w:eastAsia="Times New Roman" w:hAnsi="Arial Narrow" w:cs="Calibri"/>
                <w:b/>
                <w:bCs/>
                <w:sz w:val="20"/>
                <w:szCs w:val="20"/>
                <w:lang w:eastAsia="es-CL"/>
              </w:rPr>
              <w:t>2018 (</w:t>
            </w:r>
            <w:proofErr w:type="spellStart"/>
            <w:r w:rsidRPr="00F14FA6">
              <w:rPr>
                <w:rFonts w:ascii="Arial Narrow" w:eastAsia="Times New Roman" w:hAnsi="Arial Narrow" w:cs="Calibri"/>
                <w:b/>
                <w:bCs/>
                <w:sz w:val="20"/>
                <w:szCs w:val="20"/>
                <w:lang w:eastAsia="es-CL"/>
              </w:rPr>
              <w:t>inicial+Reaj+Leyes</w:t>
            </w:r>
            <w:proofErr w:type="spellEnd"/>
            <w:r w:rsidRPr="00F14FA6">
              <w:rPr>
                <w:rFonts w:ascii="Arial Narrow" w:eastAsia="Times New Roman" w:hAnsi="Arial Narrow" w:cs="Calibri"/>
                <w:b/>
                <w:bCs/>
                <w:sz w:val="20"/>
                <w:szCs w:val="20"/>
                <w:lang w:eastAsia="es-CL"/>
              </w:rPr>
              <w:t xml:space="preserve"> Especiales + Ajuste Fiscal) en M$2019</w:t>
            </w:r>
          </w:p>
        </w:tc>
        <w:tc>
          <w:tcPr>
            <w:tcW w:w="2268" w:type="dxa"/>
            <w:tcBorders>
              <w:top w:val="single" w:sz="4" w:space="0" w:color="auto"/>
              <w:left w:val="single" w:sz="4" w:space="0" w:color="auto"/>
              <w:bottom w:val="single" w:sz="4" w:space="0" w:color="auto"/>
              <w:right w:val="single" w:sz="4" w:space="0" w:color="auto"/>
            </w:tcBorders>
            <w:shd w:val="clear" w:color="000000" w:fill="F2F2F2"/>
            <w:hideMark/>
          </w:tcPr>
          <w:p w14:paraId="38EFC224" w14:textId="77777777" w:rsidR="00F40FE9" w:rsidRDefault="00F40FE9" w:rsidP="0038243F">
            <w:pPr>
              <w:spacing w:after="0" w:line="240" w:lineRule="auto"/>
              <w:jc w:val="center"/>
              <w:rPr>
                <w:rFonts w:ascii="Arial Narrow" w:eastAsia="Times New Roman" w:hAnsi="Arial Narrow" w:cs="Calibri"/>
                <w:b/>
                <w:bCs/>
                <w:sz w:val="20"/>
                <w:szCs w:val="20"/>
                <w:lang w:eastAsia="es-CL"/>
              </w:rPr>
            </w:pPr>
            <w:r w:rsidRPr="00F14FA6">
              <w:rPr>
                <w:rFonts w:ascii="Arial Narrow" w:eastAsia="Times New Roman" w:hAnsi="Arial Narrow" w:cs="Calibri"/>
                <w:b/>
                <w:bCs/>
                <w:sz w:val="20"/>
                <w:szCs w:val="20"/>
                <w:lang w:eastAsia="es-CL"/>
              </w:rPr>
              <w:t>2019 inicial</w:t>
            </w:r>
          </w:p>
          <w:p w14:paraId="60F7BB17" w14:textId="77777777" w:rsidR="00F40FE9" w:rsidRPr="00F14FA6" w:rsidRDefault="00F40FE9" w:rsidP="0038243F">
            <w:pPr>
              <w:spacing w:after="0" w:line="240" w:lineRule="auto"/>
              <w:jc w:val="center"/>
              <w:rPr>
                <w:rFonts w:ascii="Arial Narrow" w:eastAsia="Times New Roman" w:hAnsi="Arial Narrow" w:cs="Calibri"/>
                <w:b/>
                <w:bCs/>
                <w:sz w:val="20"/>
                <w:szCs w:val="20"/>
                <w:lang w:eastAsia="es-CL"/>
              </w:rPr>
            </w:pPr>
            <w:r w:rsidRPr="00F14FA6">
              <w:rPr>
                <w:rFonts w:ascii="Arial Narrow" w:eastAsia="Times New Roman" w:hAnsi="Arial Narrow" w:cs="Calibri"/>
                <w:b/>
                <w:bCs/>
                <w:sz w:val="20"/>
                <w:szCs w:val="20"/>
                <w:lang w:eastAsia="es-CL"/>
              </w:rPr>
              <w:t>M$2019</w:t>
            </w:r>
          </w:p>
        </w:tc>
        <w:tc>
          <w:tcPr>
            <w:tcW w:w="1701" w:type="dxa"/>
            <w:tcBorders>
              <w:top w:val="single" w:sz="4" w:space="0" w:color="auto"/>
              <w:left w:val="nil"/>
              <w:bottom w:val="single" w:sz="4" w:space="0" w:color="auto"/>
              <w:right w:val="single" w:sz="4" w:space="0" w:color="auto"/>
            </w:tcBorders>
            <w:shd w:val="clear" w:color="000000" w:fill="F2F2F2"/>
            <w:hideMark/>
          </w:tcPr>
          <w:p w14:paraId="1AD13D4C" w14:textId="77777777" w:rsidR="00F40FE9" w:rsidRPr="00F14FA6" w:rsidRDefault="00F40FE9" w:rsidP="0038243F">
            <w:pPr>
              <w:spacing w:after="0" w:line="240" w:lineRule="auto"/>
              <w:jc w:val="center"/>
              <w:rPr>
                <w:rFonts w:ascii="Arial Narrow" w:eastAsia="Times New Roman" w:hAnsi="Arial Narrow" w:cs="Calibri"/>
                <w:b/>
                <w:bCs/>
                <w:sz w:val="20"/>
                <w:szCs w:val="20"/>
                <w:lang w:eastAsia="es-CL"/>
              </w:rPr>
            </w:pPr>
            <w:r w:rsidRPr="00F14FA6">
              <w:rPr>
                <w:rFonts w:ascii="Arial Narrow" w:eastAsia="Times New Roman" w:hAnsi="Arial Narrow" w:cs="Calibri"/>
                <w:b/>
                <w:bCs/>
                <w:sz w:val="20"/>
                <w:szCs w:val="20"/>
                <w:lang w:eastAsia="es-CL"/>
              </w:rPr>
              <w:t>Var 2018-2019 Inicial</w:t>
            </w:r>
          </w:p>
        </w:tc>
      </w:tr>
      <w:tr w:rsidR="00F40FE9" w:rsidRPr="00EF5347" w14:paraId="59997474" w14:textId="77777777" w:rsidTr="00F40FE9">
        <w:trPr>
          <w:trHeight w:val="376"/>
        </w:trPr>
        <w:tc>
          <w:tcPr>
            <w:tcW w:w="3003" w:type="dxa"/>
            <w:tcBorders>
              <w:top w:val="single" w:sz="8" w:space="0" w:color="auto"/>
              <w:left w:val="single" w:sz="4" w:space="0" w:color="auto"/>
              <w:bottom w:val="single" w:sz="4" w:space="0" w:color="auto"/>
              <w:right w:val="single" w:sz="4" w:space="0" w:color="auto"/>
            </w:tcBorders>
            <w:shd w:val="clear" w:color="000000" w:fill="F2F2F2"/>
            <w:hideMark/>
          </w:tcPr>
          <w:p w14:paraId="10D18613" w14:textId="77777777" w:rsidR="00F40FE9" w:rsidRPr="00EF5347" w:rsidRDefault="00F40FE9" w:rsidP="00F40FE9">
            <w:pPr>
              <w:spacing w:after="0" w:line="240" w:lineRule="auto"/>
              <w:jc w:val="center"/>
              <w:rPr>
                <w:rFonts w:ascii="Arial Narrow" w:eastAsia="Times New Roman" w:hAnsi="Arial Narrow" w:cs="Calibri"/>
                <w:b/>
                <w:bCs/>
                <w:sz w:val="20"/>
                <w:szCs w:val="20"/>
                <w:lang w:eastAsia="es-CL"/>
              </w:rPr>
            </w:pPr>
            <w:r w:rsidRPr="00EF5347">
              <w:rPr>
                <w:rFonts w:ascii="Arial Narrow" w:eastAsia="Times New Roman" w:hAnsi="Arial Narrow" w:cs="Calibri"/>
                <w:b/>
                <w:bCs/>
                <w:sz w:val="20"/>
                <w:szCs w:val="20"/>
                <w:lang w:eastAsia="es-CL"/>
              </w:rPr>
              <w:t>AFD (</w:t>
            </w:r>
            <w:proofErr w:type="spellStart"/>
            <w:r w:rsidRPr="00EF5347">
              <w:rPr>
                <w:rFonts w:ascii="Arial Narrow" w:eastAsia="Times New Roman" w:hAnsi="Arial Narrow" w:cs="Calibri"/>
                <w:b/>
                <w:bCs/>
                <w:sz w:val="20"/>
                <w:szCs w:val="20"/>
                <w:lang w:eastAsia="es-CL"/>
              </w:rPr>
              <w:t>Ues</w:t>
            </w:r>
            <w:proofErr w:type="spellEnd"/>
            <w:r w:rsidRPr="00EF5347">
              <w:rPr>
                <w:rFonts w:ascii="Arial Narrow" w:eastAsia="Times New Roman" w:hAnsi="Arial Narrow" w:cs="Calibri"/>
                <w:b/>
                <w:bCs/>
                <w:sz w:val="20"/>
                <w:szCs w:val="20"/>
                <w:lang w:eastAsia="es-CL"/>
              </w:rPr>
              <w:t>. G9)</w:t>
            </w:r>
          </w:p>
        </w:tc>
        <w:tc>
          <w:tcPr>
            <w:tcW w:w="2237" w:type="dxa"/>
            <w:tcBorders>
              <w:top w:val="single" w:sz="8" w:space="0" w:color="auto"/>
              <w:left w:val="single" w:sz="4" w:space="0" w:color="auto"/>
              <w:bottom w:val="single" w:sz="4" w:space="0" w:color="auto"/>
              <w:right w:val="single" w:sz="8" w:space="0" w:color="auto"/>
            </w:tcBorders>
            <w:shd w:val="clear" w:color="000000" w:fill="F2F2F2"/>
            <w:hideMark/>
          </w:tcPr>
          <w:p w14:paraId="51113941" w14:textId="77777777" w:rsidR="00F40FE9" w:rsidRPr="00F40FE9" w:rsidRDefault="00F40FE9" w:rsidP="00F40FE9">
            <w:pPr>
              <w:spacing w:after="0" w:line="240" w:lineRule="auto"/>
              <w:jc w:val="center"/>
              <w:rPr>
                <w:rFonts w:ascii="Arial Narrow" w:eastAsia="Times New Roman" w:hAnsi="Arial Narrow" w:cs="Calibri"/>
                <w:b/>
                <w:bCs/>
                <w:sz w:val="20"/>
                <w:szCs w:val="20"/>
                <w:lang w:eastAsia="es-CL"/>
              </w:rPr>
            </w:pPr>
            <w:r w:rsidRPr="00F40FE9">
              <w:rPr>
                <w:rFonts w:ascii="Arial Narrow" w:eastAsia="Times New Roman" w:hAnsi="Arial Narrow" w:cs="Calibri"/>
                <w:b/>
                <w:bCs/>
                <w:sz w:val="20"/>
                <w:szCs w:val="20"/>
                <w:lang w:eastAsia="es-CL"/>
              </w:rPr>
              <w:t>98.930.679</w:t>
            </w:r>
          </w:p>
        </w:tc>
        <w:tc>
          <w:tcPr>
            <w:tcW w:w="2268" w:type="dxa"/>
            <w:tcBorders>
              <w:top w:val="single" w:sz="4" w:space="0" w:color="auto"/>
              <w:left w:val="single" w:sz="4" w:space="0" w:color="auto"/>
              <w:bottom w:val="single" w:sz="4" w:space="0" w:color="auto"/>
              <w:right w:val="single" w:sz="4" w:space="0" w:color="auto"/>
            </w:tcBorders>
            <w:shd w:val="clear" w:color="000000" w:fill="F2F2F2"/>
            <w:hideMark/>
          </w:tcPr>
          <w:p w14:paraId="1CCE4EDA" w14:textId="77777777" w:rsidR="00F40FE9" w:rsidRPr="00F40FE9" w:rsidRDefault="00F40FE9" w:rsidP="00F40FE9">
            <w:pPr>
              <w:spacing w:after="0" w:line="240" w:lineRule="auto"/>
              <w:jc w:val="center"/>
              <w:rPr>
                <w:rFonts w:ascii="Arial Narrow" w:eastAsia="Times New Roman" w:hAnsi="Arial Narrow" w:cs="Calibri"/>
                <w:b/>
                <w:bCs/>
                <w:sz w:val="20"/>
                <w:szCs w:val="20"/>
                <w:lang w:eastAsia="es-CL"/>
              </w:rPr>
            </w:pPr>
            <w:r w:rsidRPr="00F40FE9">
              <w:rPr>
                <w:rFonts w:ascii="Arial Narrow" w:eastAsia="Times New Roman" w:hAnsi="Arial Narrow" w:cs="Calibri"/>
                <w:b/>
                <w:bCs/>
                <w:sz w:val="20"/>
                <w:szCs w:val="20"/>
                <w:lang w:eastAsia="es-CL"/>
              </w:rPr>
              <w:t>98.448.561</w:t>
            </w:r>
          </w:p>
        </w:tc>
        <w:tc>
          <w:tcPr>
            <w:tcW w:w="1701" w:type="dxa"/>
            <w:tcBorders>
              <w:top w:val="single" w:sz="4" w:space="0" w:color="auto"/>
              <w:left w:val="nil"/>
              <w:bottom w:val="single" w:sz="4" w:space="0" w:color="auto"/>
              <w:right w:val="single" w:sz="4" w:space="0" w:color="auto"/>
            </w:tcBorders>
            <w:shd w:val="clear" w:color="000000" w:fill="F2F2F2"/>
            <w:hideMark/>
          </w:tcPr>
          <w:p w14:paraId="31B3CBAD" w14:textId="77777777" w:rsidR="00F40FE9" w:rsidRPr="00F40FE9" w:rsidRDefault="00F40FE9" w:rsidP="00F40FE9">
            <w:pPr>
              <w:spacing w:after="0" w:line="240" w:lineRule="auto"/>
              <w:jc w:val="center"/>
              <w:rPr>
                <w:rFonts w:ascii="Arial Narrow" w:eastAsia="Times New Roman" w:hAnsi="Arial Narrow" w:cs="Calibri"/>
                <w:b/>
                <w:bCs/>
                <w:sz w:val="20"/>
                <w:szCs w:val="20"/>
                <w:lang w:eastAsia="es-CL"/>
              </w:rPr>
            </w:pPr>
            <w:r w:rsidRPr="00F40FE9">
              <w:rPr>
                <w:rFonts w:ascii="Arial Narrow" w:eastAsia="Times New Roman" w:hAnsi="Arial Narrow" w:cs="Calibri"/>
                <w:b/>
                <w:bCs/>
                <w:sz w:val="20"/>
                <w:szCs w:val="20"/>
                <w:lang w:eastAsia="es-CL"/>
              </w:rPr>
              <w:t>-0,5%</w:t>
            </w:r>
          </w:p>
        </w:tc>
      </w:tr>
      <w:tr w:rsidR="008D2D7C" w:rsidRPr="00EF5347" w14:paraId="7EB04659" w14:textId="77777777" w:rsidTr="008D2D7C">
        <w:trPr>
          <w:trHeight w:val="376"/>
        </w:trPr>
        <w:tc>
          <w:tcPr>
            <w:tcW w:w="3003" w:type="dxa"/>
            <w:tcBorders>
              <w:top w:val="single" w:sz="8" w:space="0" w:color="auto"/>
              <w:left w:val="single" w:sz="4" w:space="0" w:color="auto"/>
              <w:bottom w:val="single" w:sz="4" w:space="0" w:color="auto"/>
              <w:right w:val="single" w:sz="4" w:space="0" w:color="auto"/>
            </w:tcBorders>
            <w:shd w:val="clear" w:color="000000" w:fill="F2F2F2"/>
            <w:hideMark/>
          </w:tcPr>
          <w:p w14:paraId="6F15605A" w14:textId="77777777" w:rsidR="008D2D7C" w:rsidRPr="00EF5347" w:rsidRDefault="008D2D7C" w:rsidP="008D2D7C">
            <w:pPr>
              <w:spacing w:after="0" w:line="240" w:lineRule="auto"/>
              <w:jc w:val="center"/>
              <w:rPr>
                <w:rFonts w:ascii="Arial Narrow" w:eastAsia="Times New Roman" w:hAnsi="Arial Narrow" w:cs="Calibri"/>
                <w:b/>
                <w:bCs/>
                <w:sz w:val="20"/>
                <w:szCs w:val="20"/>
                <w:lang w:eastAsia="es-CL"/>
              </w:rPr>
            </w:pPr>
            <w:r w:rsidRPr="00EF5347">
              <w:rPr>
                <w:rFonts w:ascii="Arial Narrow" w:eastAsia="Times New Roman" w:hAnsi="Arial Narrow" w:cs="Calibri"/>
                <w:b/>
                <w:bCs/>
                <w:sz w:val="20"/>
                <w:szCs w:val="20"/>
                <w:lang w:eastAsia="es-CL"/>
              </w:rPr>
              <w:t>BASAL POR DESEMPEÑO (</w:t>
            </w:r>
            <w:proofErr w:type="spellStart"/>
            <w:r w:rsidRPr="00EF5347">
              <w:rPr>
                <w:rFonts w:ascii="Arial Narrow" w:eastAsia="Times New Roman" w:hAnsi="Arial Narrow" w:cs="Calibri"/>
                <w:b/>
                <w:bCs/>
                <w:sz w:val="20"/>
                <w:szCs w:val="20"/>
                <w:lang w:eastAsia="es-CL"/>
              </w:rPr>
              <w:t>Ues</w:t>
            </w:r>
            <w:proofErr w:type="spellEnd"/>
            <w:r w:rsidRPr="00EF5347">
              <w:rPr>
                <w:rFonts w:ascii="Arial Narrow" w:eastAsia="Times New Roman" w:hAnsi="Arial Narrow" w:cs="Calibri"/>
                <w:b/>
                <w:bCs/>
                <w:sz w:val="20"/>
                <w:szCs w:val="20"/>
                <w:lang w:eastAsia="es-CL"/>
              </w:rPr>
              <w:t>. G9)</w:t>
            </w:r>
          </w:p>
        </w:tc>
        <w:tc>
          <w:tcPr>
            <w:tcW w:w="2237" w:type="dxa"/>
            <w:tcBorders>
              <w:top w:val="single" w:sz="8" w:space="0" w:color="auto"/>
              <w:left w:val="single" w:sz="4" w:space="0" w:color="auto"/>
              <w:bottom w:val="single" w:sz="4" w:space="0" w:color="auto"/>
              <w:right w:val="single" w:sz="8" w:space="0" w:color="auto"/>
            </w:tcBorders>
            <w:shd w:val="clear" w:color="000000" w:fill="F2F2F2"/>
            <w:hideMark/>
          </w:tcPr>
          <w:p w14:paraId="221E5136" w14:textId="77777777" w:rsidR="008D2D7C" w:rsidRPr="008D2D7C" w:rsidRDefault="008D2D7C" w:rsidP="008D2D7C">
            <w:pPr>
              <w:spacing w:after="0" w:line="240" w:lineRule="auto"/>
              <w:jc w:val="center"/>
              <w:rPr>
                <w:rFonts w:ascii="Arial Narrow" w:eastAsia="Times New Roman" w:hAnsi="Arial Narrow" w:cs="Calibri"/>
                <w:b/>
                <w:bCs/>
                <w:sz w:val="20"/>
                <w:szCs w:val="20"/>
                <w:lang w:eastAsia="es-CL"/>
              </w:rPr>
            </w:pPr>
            <w:r w:rsidRPr="008D2D7C">
              <w:rPr>
                <w:rFonts w:ascii="Arial Narrow" w:eastAsia="Times New Roman" w:hAnsi="Arial Narrow" w:cs="Calibri"/>
                <w:b/>
                <w:bCs/>
                <w:sz w:val="20"/>
                <w:szCs w:val="20"/>
                <w:lang w:eastAsia="es-CL"/>
              </w:rPr>
              <w:t>38.495.019</w:t>
            </w:r>
          </w:p>
        </w:tc>
        <w:tc>
          <w:tcPr>
            <w:tcW w:w="2268" w:type="dxa"/>
            <w:tcBorders>
              <w:top w:val="single" w:sz="4" w:space="0" w:color="auto"/>
              <w:left w:val="single" w:sz="4" w:space="0" w:color="auto"/>
              <w:bottom w:val="single" w:sz="4" w:space="0" w:color="auto"/>
              <w:right w:val="single" w:sz="4" w:space="0" w:color="auto"/>
            </w:tcBorders>
            <w:shd w:val="clear" w:color="000000" w:fill="F2F2F2"/>
            <w:hideMark/>
          </w:tcPr>
          <w:p w14:paraId="001E497B" w14:textId="77777777" w:rsidR="008D2D7C" w:rsidRPr="008D2D7C" w:rsidRDefault="008D2D7C" w:rsidP="008D2D7C">
            <w:pPr>
              <w:spacing w:after="0" w:line="240" w:lineRule="auto"/>
              <w:jc w:val="center"/>
              <w:rPr>
                <w:rFonts w:ascii="Arial Narrow" w:eastAsia="Times New Roman" w:hAnsi="Arial Narrow" w:cs="Calibri"/>
                <w:b/>
                <w:bCs/>
                <w:sz w:val="20"/>
                <w:szCs w:val="20"/>
                <w:lang w:eastAsia="es-CL"/>
              </w:rPr>
            </w:pPr>
            <w:r w:rsidRPr="008D2D7C">
              <w:rPr>
                <w:rFonts w:ascii="Arial Narrow" w:eastAsia="Times New Roman" w:hAnsi="Arial Narrow" w:cs="Calibri"/>
                <w:b/>
                <w:bCs/>
                <w:sz w:val="20"/>
                <w:szCs w:val="20"/>
                <w:lang w:eastAsia="es-CL"/>
              </w:rPr>
              <w:t>38.307.422</w:t>
            </w:r>
          </w:p>
        </w:tc>
        <w:tc>
          <w:tcPr>
            <w:tcW w:w="1701" w:type="dxa"/>
            <w:tcBorders>
              <w:top w:val="single" w:sz="4" w:space="0" w:color="auto"/>
              <w:left w:val="nil"/>
              <w:bottom w:val="single" w:sz="4" w:space="0" w:color="auto"/>
              <w:right w:val="single" w:sz="4" w:space="0" w:color="auto"/>
            </w:tcBorders>
            <w:shd w:val="clear" w:color="000000" w:fill="F2F2F2"/>
            <w:hideMark/>
          </w:tcPr>
          <w:p w14:paraId="24F5A464" w14:textId="77777777" w:rsidR="008D2D7C" w:rsidRPr="008D2D7C" w:rsidRDefault="008D2D7C" w:rsidP="008D2D7C">
            <w:pPr>
              <w:spacing w:after="0" w:line="240" w:lineRule="auto"/>
              <w:jc w:val="center"/>
              <w:rPr>
                <w:rFonts w:ascii="Arial Narrow" w:eastAsia="Times New Roman" w:hAnsi="Arial Narrow" w:cs="Calibri"/>
                <w:b/>
                <w:bCs/>
                <w:sz w:val="20"/>
                <w:szCs w:val="20"/>
                <w:lang w:eastAsia="es-CL"/>
              </w:rPr>
            </w:pPr>
            <w:r w:rsidRPr="008D2D7C">
              <w:rPr>
                <w:rFonts w:ascii="Arial Narrow" w:eastAsia="Times New Roman" w:hAnsi="Arial Narrow" w:cs="Calibri"/>
                <w:b/>
                <w:bCs/>
                <w:sz w:val="20"/>
                <w:szCs w:val="20"/>
                <w:lang w:eastAsia="es-CL"/>
              </w:rPr>
              <w:t>-0,5%</w:t>
            </w:r>
          </w:p>
        </w:tc>
      </w:tr>
    </w:tbl>
    <w:p w14:paraId="4B87D17F" w14:textId="77777777" w:rsidR="00F40FE9" w:rsidRDefault="00F40FE9">
      <w:pPr>
        <w:rPr>
          <w:rFonts w:asciiTheme="majorHAnsi" w:hAnsiTheme="majorHAnsi" w:cstheme="majorHAnsi"/>
          <w:b/>
          <w:sz w:val="28"/>
          <w:u w:val="single"/>
        </w:rPr>
      </w:pPr>
    </w:p>
    <w:p w14:paraId="347CD712" w14:textId="77777777" w:rsidR="008D2D7C" w:rsidRDefault="008D2D7C">
      <w:pPr>
        <w:rPr>
          <w:rFonts w:asciiTheme="majorHAnsi" w:hAnsiTheme="majorHAnsi" w:cstheme="majorHAnsi"/>
          <w:sz w:val="24"/>
        </w:rPr>
      </w:pPr>
      <w:r>
        <w:rPr>
          <w:rFonts w:asciiTheme="majorHAnsi" w:hAnsiTheme="majorHAnsi" w:cstheme="majorHAnsi"/>
          <w:sz w:val="24"/>
        </w:rPr>
        <w:t xml:space="preserve">Al igual que en el caso de las Universidades Estatales, el programa 30 no considera ningún incremento en los aportes basales de libre disponibilidad que reciben las Universidades del G9. Por el contrario, estos aportes se reducen en un 0,5% en ambas líneas presupuestarias. </w:t>
      </w:r>
    </w:p>
    <w:p w14:paraId="34539087" w14:textId="77777777" w:rsidR="008D2D7C" w:rsidRDefault="008D2D7C">
      <w:pPr>
        <w:rPr>
          <w:rFonts w:asciiTheme="majorHAnsi" w:hAnsiTheme="majorHAnsi" w:cstheme="majorHAnsi"/>
          <w:sz w:val="24"/>
        </w:rPr>
      </w:pPr>
    </w:p>
    <w:p w14:paraId="04DC4D5C" w14:textId="3B57D245" w:rsidR="008D2D7C" w:rsidRPr="00F16CDB" w:rsidRDefault="008D2D7C" w:rsidP="008D2D7C">
      <w:pPr>
        <w:spacing w:after="0"/>
        <w:rPr>
          <w:rFonts w:asciiTheme="majorHAnsi" w:hAnsiTheme="majorHAnsi" w:cstheme="majorHAnsi"/>
          <w:b/>
          <w:sz w:val="24"/>
          <w:u w:val="single"/>
        </w:rPr>
      </w:pPr>
      <w:r w:rsidRPr="00F16CDB">
        <w:rPr>
          <w:rFonts w:asciiTheme="majorHAnsi" w:hAnsiTheme="majorHAnsi" w:cstheme="majorHAnsi"/>
          <w:b/>
          <w:sz w:val="24"/>
          <w:u w:val="single"/>
        </w:rPr>
        <w:t>I</w:t>
      </w:r>
      <w:r w:rsidR="0037709E">
        <w:rPr>
          <w:rFonts w:asciiTheme="majorHAnsi" w:hAnsiTheme="majorHAnsi" w:cstheme="majorHAnsi"/>
          <w:b/>
          <w:sz w:val="24"/>
          <w:u w:val="single"/>
        </w:rPr>
        <w:t>I</w:t>
      </w:r>
      <w:r w:rsidRPr="00F16CDB">
        <w:rPr>
          <w:rFonts w:asciiTheme="majorHAnsi" w:hAnsiTheme="majorHAnsi" w:cstheme="majorHAnsi"/>
          <w:b/>
          <w:sz w:val="24"/>
          <w:u w:val="single"/>
        </w:rPr>
        <w:t xml:space="preserve">I. RECURSOS ASOCIADOS AL FORTALECIMIENTO DE LAS UNIVERSIDADES </w:t>
      </w:r>
      <w:r>
        <w:rPr>
          <w:rFonts w:asciiTheme="majorHAnsi" w:hAnsiTheme="majorHAnsi" w:cstheme="majorHAnsi"/>
          <w:b/>
          <w:sz w:val="24"/>
          <w:u w:val="single"/>
        </w:rPr>
        <w:t>PRIVADAS CRUCH - G9</w:t>
      </w:r>
    </w:p>
    <w:p w14:paraId="12906C63" w14:textId="77777777" w:rsidR="008D2D7C" w:rsidRDefault="008D2D7C">
      <w:pPr>
        <w:rPr>
          <w:rFonts w:asciiTheme="majorHAnsi" w:hAnsiTheme="majorHAnsi" w:cstheme="majorHAnsi"/>
          <w:sz w:val="24"/>
        </w:rPr>
      </w:pPr>
    </w:p>
    <w:tbl>
      <w:tblPr>
        <w:tblW w:w="9209" w:type="dxa"/>
        <w:tblCellMar>
          <w:left w:w="70" w:type="dxa"/>
          <w:right w:w="70" w:type="dxa"/>
        </w:tblCellMar>
        <w:tblLook w:val="04A0" w:firstRow="1" w:lastRow="0" w:firstColumn="1" w:lastColumn="0" w:noHBand="0" w:noVBand="1"/>
      </w:tblPr>
      <w:tblGrid>
        <w:gridCol w:w="3003"/>
        <w:gridCol w:w="2237"/>
        <w:gridCol w:w="2268"/>
        <w:gridCol w:w="1701"/>
      </w:tblGrid>
      <w:tr w:rsidR="008D2D7C" w:rsidRPr="00266144" w14:paraId="54EC1817" w14:textId="77777777" w:rsidTr="0038243F">
        <w:trPr>
          <w:trHeight w:val="866"/>
        </w:trPr>
        <w:tc>
          <w:tcPr>
            <w:tcW w:w="3003" w:type="dxa"/>
            <w:tcBorders>
              <w:top w:val="single" w:sz="8" w:space="0" w:color="auto"/>
              <w:left w:val="single" w:sz="4" w:space="0" w:color="auto"/>
              <w:bottom w:val="single" w:sz="4" w:space="0" w:color="auto"/>
              <w:right w:val="single" w:sz="4" w:space="0" w:color="auto"/>
            </w:tcBorders>
            <w:shd w:val="clear" w:color="000000" w:fill="F2F2F2"/>
            <w:hideMark/>
          </w:tcPr>
          <w:p w14:paraId="499ABAA7" w14:textId="7415C7A1" w:rsidR="008D2D7C" w:rsidRPr="00F14FA6" w:rsidRDefault="008D2D7C" w:rsidP="0038243F">
            <w:pPr>
              <w:spacing w:after="0" w:line="240" w:lineRule="auto"/>
              <w:jc w:val="center"/>
              <w:rPr>
                <w:rFonts w:ascii="Arial Narrow" w:eastAsia="Times New Roman" w:hAnsi="Arial Narrow" w:cs="Calibri"/>
                <w:b/>
                <w:bCs/>
                <w:sz w:val="20"/>
                <w:szCs w:val="20"/>
                <w:lang w:eastAsia="es-CL"/>
              </w:rPr>
            </w:pPr>
            <w:r w:rsidRPr="00F14FA6">
              <w:rPr>
                <w:rFonts w:ascii="Arial Narrow" w:eastAsia="Times New Roman" w:hAnsi="Arial Narrow" w:cs="Calibri"/>
                <w:b/>
                <w:bCs/>
                <w:sz w:val="20"/>
                <w:szCs w:val="20"/>
                <w:lang w:eastAsia="es-CL"/>
              </w:rPr>
              <w:t> </w:t>
            </w:r>
            <w:r w:rsidRPr="00EF5347">
              <w:rPr>
                <w:rFonts w:ascii="Arial Narrow" w:eastAsia="Times New Roman" w:hAnsi="Arial Narrow" w:cs="Calibri"/>
                <w:b/>
                <w:bCs/>
                <w:sz w:val="20"/>
                <w:szCs w:val="20"/>
                <w:lang w:eastAsia="es-CL"/>
              </w:rPr>
              <w:t>Tabla N°</w:t>
            </w:r>
            <w:r>
              <w:rPr>
                <w:rFonts w:ascii="Arial Narrow" w:eastAsia="Times New Roman" w:hAnsi="Arial Narrow" w:cs="Calibri"/>
                <w:b/>
                <w:bCs/>
                <w:sz w:val="20"/>
                <w:szCs w:val="20"/>
                <w:lang w:eastAsia="es-CL"/>
              </w:rPr>
              <w:t>1.</w:t>
            </w:r>
            <w:r w:rsidR="00237B25">
              <w:rPr>
                <w:rFonts w:ascii="Arial Narrow" w:eastAsia="Times New Roman" w:hAnsi="Arial Narrow" w:cs="Calibri"/>
                <w:b/>
                <w:bCs/>
                <w:sz w:val="20"/>
                <w:szCs w:val="20"/>
                <w:lang w:eastAsia="es-CL"/>
              </w:rPr>
              <w:t>4</w:t>
            </w:r>
            <w:r>
              <w:rPr>
                <w:rFonts w:ascii="Arial Narrow" w:eastAsia="Times New Roman" w:hAnsi="Arial Narrow" w:cs="Calibri"/>
                <w:b/>
                <w:bCs/>
                <w:sz w:val="20"/>
                <w:szCs w:val="20"/>
                <w:lang w:eastAsia="es-CL"/>
              </w:rPr>
              <w:t xml:space="preserve">  FONDOS DESTINADOS AL FORTALECIMIENTO DE LA CALIDAD </w:t>
            </w:r>
            <w:r w:rsidRPr="00C16268">
              <w:rPr>
                <w:rFonts w:ascii="Arial Narrow" w:eastAsia="Times New Roman" w:hAnsi="Arial Narrow" w:cs="Calibri"/>
                <w:b/>
                <w:bCs/>
                <w:color w:val="4F81BD"/>
                <w:sz w:val="20"/>
                <w:szCs w:val="20"/>
                <w:lang w:eastAsia="es-CL"/>
              </w:rPr>
              <w:t xml:space="preserve">PROGRAMA </w:t>
            </w:r>
            <w:r>
              <w:rPr>
                <w:rFonts w:ascii="Arial Narrow" w:eastAsia="Times New Roman" w:hAnsi="Arial Narrow" w:cs="Calibri"/>
                <w:b/>
                <w:bCs/>
                <w:color w:val="4F81BD"/>
                <w:sz w:val="20"/>
                <w:szCs w:val="20"/>
                <w:lang w:eastAsia="es-CL"/>
              </w:rPr>
              <w:t xml:space="preserve">30 </w:t>
            </w:r>
            <w:r w:rsidRPr="00C16268">
              <w:rPr>
                <w:rFonts w:ascii="Arial Narrow" w:eastAsia="Times New Roman" w:hAnsi="Arial Narrow" w:cs="Calibri"/>
                <w:b/>
                <w:bCs/>
                <w:sz w:val="20"/>
                <w:szCs w:val="20"/>
                <w:lang w:eastAsia="es-CL"/>
              </w:rPr>
              <w:t xml:space="preserve"> </w:t>
            </w:r>
            <w:r>
              <w:rPr>
                <w:rFonts w:ascii="Arial Narrow" w:eastAsia="Times New Roman" w:hAnsi="Arial Narrow" w:cs="Calibri"/>
                <w:b/>
                <w:bCs/>
                <w:sz w:val="20"/>
                <w:szCs w:val="20"/>
                <w:lang w:eastAsia="es-CL"/>
              </w:rPr>
              <w:t>PARA UNIVERSIDADES PRIVADAS CRUCH</w:t>
            </w:r>
          </w:p>
        </w:tc>
        <w:tc>
          <w:tcPr>
            <w:tcW w:w="2237" w:type="dxa"/>
            <w:tcBorders>
              <w:top w:val="single" w:sz="8" w:space="0" w:color="auto"/>
              <w:left w:val="single" w:sz="4" w:space="0" w:color="auto"/>
              <w:bottom w:val="single" w:sz="4" w:space="0" w:color="auto"/>
              <w:right w:val="single" w:sz="8" w:space="0" w:color="auto"/>
            </w:tcBorders>
            <w:shd w:val="clear" w:color="000000" w:fill="F2F2F2"/>
            <w:hideMark/>
          </w:tcPr>
          <w:p w14:paraId="4FF76458" w14:textId="77777777" w:rsidR="008D2D7C" w:rsidRPr="00F14FA6" w:rsidRDefault="008D2D7C" w:rsidP="0038243F">
            <w:pPr>
              <w:spacing w:after="0" w:line="240" w:lineRule="auto"/>
              <w:jc w:val="center"/>
              <w:rPr>
                <w:rFonts w:ascii="Arial Narrow" w:eastAsia="Times New Roman" w:hAnsi="Arial Narrow" w:cs="Calibri"/>
                <w:b/>
                <w:bCs/>
                <w:sz w:val="20"/>
                <w:szCs w:val="20"/>
                <w:lang w:eastAsia="es-CL"/>
              </w:rPr>
            </w:pPr>
            <w:r w:rsidRPr="00F14FA6">
              <w:rPr>
                <w:rFonts w:ascii="Arial Narrow" w:eastAsia="Times New Roman" w:hAnsi="Arial Narrow" w:cs="Calibri"/>
                <w:b/>
                <w:bCs/>
                <w:sz w:val="20"/>
                <w:szCs w:val="20"/>
                <w:lang w:eastAsia="es-CL"/>
              </w:rPr>
              <w:t>2018 (</w:t>
            </w:r>
            <w:proofErr w:type="spellStart"/>
            <w:r w:rsidRPr="00F14FA6">
              <w:rPr>
                <w:rFonts w:ascii="Arial Narrow" w:eastAsia="Times New Roman" w:hAnsi="Arial Narrow" w:cs="Calibri"/>
                <w:b/>
                <w:bCs/>
                <w:sz w:val="20"/>
                <w:szCs w:val="20"/>
                <w:lang w:eastAsia="es-CL"/>
              </w:rPr>
              <w:t>inicial+Reaj+Leyes</w:t>
            </w:r>
            <w:proofErr w:type="spellEnd"/>
            <w:r w:rsidRPr="00F14FA6">
              <w:rPr>
                <w:rFonts w:ascii="Arial Narrow" w:eastAsia="Times New Roman" w:hAnsi="Arial Narrow" w:cs="Calibri"/>
                <w:b/>
                <w:bCs/>
                <w:sz w:val="20"/>
                <w:szCs w:val="20"/>
                <w:lang w:eastAsia="es-CL"/>
              </w:rPr>
              <w:t xml:space="preserve"> Especiales + Ajuste Fiscal) en M$2019</w:t>
            </w:r>
          </w:p>
        </w:tc>
        <w:tc>
          <w:tcPr>
            <w:tcW w:w="2268" w:type="dxa"/>
            <w:tcBorders>
              <w:top w:val="single" w:sz="4" w:space="0" w:color="auto"/>
              <w:left w:val="single" w:sz="4" w:space="0" w:color="auto"/>
              <w:bottom w:val="single" w:sz="4" w:space="0" w:color="auto"/>
              <w:right w:val="single" w:sz="4" w:space="0" w:color="auto"/>
            </w:tcBorders>
            <w:shd w:val="clear" w:color="000000" w:fill="F2F2F2"/>
            <w:hideMark/>
          </w:tcPr>
          <w:p w14:paraId="60D16F57" w14:textId="77777777" w:rsidR="008D2D7C" w:rsidRDefault="008D2D7C" w:rsidP="0038243F">
            <w:pPr>
              <w:spacing w:after="0" w:line="240" w:lineRule="auto"/>
              <w:jc w:val="center"/>
              <w:rPr>
                <w:rFonts w:ascii="Arial Narrow" w:eastAsia="Times New Roman" w:hAnsi="Arial Narrow" w:cs="Calibri"/>
                <w:b/>
                <w:bCs/>
                <w:sz w:val="20"/>
                <w:szCs w:val="20"/>
                <w:lang w:eastAsia="es-CL"/>
              </w:rPr>
            </w:pPr>
            <w:r w:rsidRPr="00F14FA6">
              <w:rPr>
                <w:rFonts w:ascii="Arial Narrow" w:eastAsia="Times New Roman" w:hAnsi="Arial Narrow" w:cs="Calibri"/>
                <w:b/>
                <w:bCs/>
                <w:sz w:val="20"/>
                <w:szCs w:val="20"/>
                <w:lang w:eastAsia="es-CL"/>
              </w:rPr>
              <w:t>2019 inicial</w:t>
            </w:r>
          </w:p>
          <w:p w14:paraId="5DA9419B" w14:textId="77777777" w:rsidR="008D2D7C" w:rsidRPr="00F14FA6" w:rsidRDefault="008D2D7C" w:rsidP="0038243F">
            <w:pPr>
              <w:spacing w:after="0" w:line="240" w:lineRule="auto"/>
              <w:jc w:val="center"/>
              <w:rPr>
                <w:rFonts w:ascii="Arial Narrow" w:eastAsia="Times New Roman" w:hAnsi="Arial Narrow" w:cs="Calibri"/>
                <w:b/>
                <w:bCs/>
                <w:sz w:val="20"/>
                <w:szCs w:val="20"/>
                <w:lang w:eastAsia="es-CL"/>
              </w:rPr>
            </w:pPr>
            <w:r w:rsidRPr="00F14FA6">
              <w:rPr>
                <w:rFonts w:ascii="Arial Narrow" w:eastAsia="Times New Roman" w:hAnsi="Arial Narrow" w:cs="Calibri"/>
                <w:b/>
                <w:bCs/>
                <w:sz w:val="20"/>
                <w:szCs w:val="20"/>
                <w:lang w:eastAsia="es-CL"/>
              </w:rPr>
              <w:t>M$2019</w:t>
            </w:r>
          </w:p>
        </w:tc>
        <w:tc>
          <w:tcPr>
            <w:tcW w:w="1701" w:type="dxa"/>
            <w:tcBorders>
              <w:top w:val="single" w:sz="4" w:space="0" w:color="auto"/>
              <w:left w:val="nil"/>
              <w:bottom w:val="single" w:sz="4" w:space="0" w:color="auto"/>
              <w:right w:val="single" w:sz="4" w:space="0" w:color="auto"/>
            </w:tcBorders>
            <w:shd w:val="clear" w:color="000000" w:fill="F2F2F2"/>
            <w:hideMark/>
          </w:tcPr>
          <w:p w14:paraId="4146D1D1" w14:textId="77777777" w:rsidR="008D2D7C" w:rsidRPr="00F14FA6" w:rsidRDefault="008D2D7C" w:rsidP="0038243F">
            <w:pPr>
              <w:spacing w:after="0" w:line="240" w:lineRule="auto"/>
              <w:jc w:val="center"/>
              <w:rPr>
                <w:rFonts w:ascii="Arial Narrow" w:eastAsia="Times New Roman" w:hAnsi="Arial Narrow" w:cs="Calibri"/>
                <w:b/>
                <w:bCs/>
                <w:sz w:val="20"/>
                <w:szCs w:val="20"/>
                <w:lang w:eastAsia="es-CL"/>
              </w:rPr>
            </w:pPr>
            <w:r w:rsidRPr="00F14FA6">
              <w:rPr>
                <w:rFonts w:ascii="Arial Narrow" w:eastAsia="Times New Roman" w:hAnsi="Arial Narrow" w:cs="Calibri"/>
                <w:b/>
                <w:bCs/>
                <w:sz w:val="20"/>
                <w:szCs w:val="20"/>
                <w:lang w:eastAsia="es-CL"/>
              </w:rPr>
              <w:t>Var 2018-2019 Inicial</w:t>
            </w:r>
          </w:p>
        </w:tc>
      </w:tr>
      <w:tr w:rsidR="008D2D7C" w:rsidRPr="00EF5347" w14:paraId="6DE65F9E" w14:textId="77777777" w:rsidTr="008D2D7C">
        <w:trPr>
          <w:trHeight w:val="422"/>
        </w:trPr>
        <w:tc>
          <w:tcPr>
            <w:tcW w:w="3003" w:type="dxa"/>
            <w:tcBorders>
              <w:top w:val="single" w:sz="8" w:space="0" w:color="auto"/>
              <w:left w:val="single" w:sz="4" w:space="0" w:color="auto"/>
              <w:bottom w:val="single" w:sz="4" w:space="0" w:color="auto"/>
              <w:right w:val="single" w:sz="4" w:space="0" w:color="auto"/>
            </w:tcBorders>
            <w:shd w:val="clear" w:color="000000" w:fill="F2F2F2"/>
            <w:hideMark/>
          </w:tcPr>
          <w:p w14:paraId="00650A0B" w14:textId="77777777" w:rsidR="008D2D7C" w:rsidRPr="00EF5347" w:rsidRDefault="008D2D7C" w:rsidP="008D2D7C">
            <w:pPr>
              <w:spacing w:after="0" w:line="240" w:lineRule="auto"/>
              <w:jc w:val="center"/>
              <w:rPr>
                <w:rFonts w:ascii="Arial Narrow" w:eastAsia="Times New Roman" w:hAnsi="Arial Narrow" w:cs="Calibri"/>
                <w:b/>
                <w:bCs/>
                <w:sz w:val="20"/>
                <w:szCs w:val="20"/>
                <w:lang w:eastAsia="es-CL"/>
              </w:rPr>
            </w:pPr>
            <w:r w:rsidRPr="00EF5347">
              <w:rPr>
                <w:rFonts w:ascii="Arial Narrow" w:eastAsia="Times New Roman" w:hAnsi="Arial Narrow" w:cs="Calibri"/>
                <w:b/>
                <w:bCs/>
                <w:sz w:val="20"/>
                <w:szCs w:val="20"/>
                <w:lang w:eastAsia="es-CL"/>
              </w:rPr>
              <w:t>FORTALECIMIENTO</w:t>
            </w:r>
            <w:r>
              <w:rPr>
                <w:rFonts w:ascii="Arial Narrow" w:eastAsia="Times New Roman" w:hAnsi="Arial Narrow" w:cs="Calibri"/>
                <w:b/>
                <w:bCs/>
                <w:sz w:val="20"/>
                <w:szCs w:val="20"/>
                <w:lang w:eastAsia="es-CL"/>
              </w:rPr>
              <w:t xml:space="preserve"> </w:t>
            </w:r>
            <w:r w:rsidRPr="00EF5347">
              <w:rPr>
                <w:rFonts w:ascii="Arial Narrow" w:eastAsia="Times New Roman" w:hAnsi="Arial Narrow" w:cs="Calibri"/>
                <w:b/>
                <w:bCs/>
                <w:sz w:val="20"/>
                <w:szCs w:val="20"/>
                <w:lang w:eastAsia="es-CL"/>
              </w:rPr>
              <w:t>CRUCH (</w:t>
            </w:r>
            <w:r>
              <w:rPr>
                <w:rFonts w:ascii="Arial Narrow" w:eastAsia="Times New Roman" w:hAnsi="Arial Narrow" w:cs="Calibri"/>
                <w:b/>
                <w:bCs/>
                <w:sz w:val="20"/>
                <w:szCs w:val="20"/>
                <w:lang w:eastAsia="es-CL"/>
              </w:rPr>
              <w:t>G9)</w:t>
            </w:r>
          </w:p>
        </w:tc>
        <w:tc>
          <w:tcPr>
            <w:tcW w:w="2237" w:type="dxa"/>
            <w:tcBorders>
              <w:top w:val="single" w:sz="8" w:space="0" w:color="auto"/>
              <w:left w:val="single" w:sz="4" w:space="0" w:color="auto"/>
              <w:bottom w:val="single" w:sz="4" w:space="0" w:color="auto"/>
              <w:right w:val="single" w:sz="8" w:space="0" w:color="auto"/>
            </w:tcBorders>
            <w:shd w:val="clear" w:color="000000" w:fill="F2F2F2"/>
            <w:hideMark/>
          </w:tcPr>
          <w:p w14:paraId="3F3EF9C0" w14:textId="77777777" w:rsidR="008D2D7C" w:rsidRPr="00E84A95" w:rsidRDefault="008D2D7C" w:rsidP="008D2D7C">
            <w:pPr>
              <w:spacing w:after="0" w:line="240" w:lineRule="auto"/>
              <w:jc w:val="center"/>
              <w:rPr>
                <w:rFonts w:ascii="Arial Narrow" w:eastAsia="Times New Roman" w:hAnsi="Arial Narrow" w:cs="Calibri"/>
                <w:bCs/>
                <w:sz w:val="20"/>
                <w:szCs w:val="20"/>
                <w:lang w:eastAsia="es-CL"/>
              </w:rPr>
            </w:pPr>
            <w:r w:rsidRPr="00E84A95">
              <w:rPr>
                <w:rFonts w:ascii="Arial Narrow" w:eastAsia="Times New Roman" w:hAnsi="Arial Narrow" w:cs="Calibri"/>
                <w:bCs/>
                <w:sz w:val="20"/>
                <w:szCs w:val="20"/>
                <w:lang w:eastAsia="es-CL"/>
              </w:rPr>
              <w:t>1.469.453</w:t>
            </w:r>
          </w:p>
        </w:tc>
        <w:tc>
          <w:tcPr>
            <w:tcW w:w="2268" w:type="dxa"/>
            <w:tcBorders>
              <w:top w:val="single" w:sz="4" w:space="0" w:color="auto"/>
              <w:left w:val="single" w:sz="4" w:space="0" w:color="auto"/>
              <w:bottom w:val="single" w:sz="4" w:space="0" w:color="auto"/>
              <w:right w:val="single" w:sz="4" w:space="0" w:color="auto"/>
            </w:tcBorders>
            <w:shd w:val="clear" w:color="000000" w:fill="F2F2F2"/>
            <w:hideMark/>
          </w:tcPr>
          <w:p w14:paraId="6E00059A" w14:textId="77777777" w:rsidR="008D2D7C" w:rsidRPr="00E84A95" w:rsidRDefault="008D2D7C" w:rsidP="008D2D7C">
            <w:pPr>
              <w:spacing w:after="0" w:line="240" w:lineRule="auto"/>
              <w:jc w:val="center"/>
              <w:rPr>
                <w:rFonts w:ascii="Arial Narrow" w:eastAsia="Times New Roman" w:hAnsi="Arial Narrow" w:cs="Calibri"/>
                <w:bCs/>
                <w:sz w:val="20"/>
                <w:szCs w:val="20"/>
                <w:lang w:eastAsia="es-CL"/>
              </w:rPr>
            </w:pPr>
            <w:r w:rsidRPr="00E84A95">
              <w:rPr>
                <w:rFonts w:ascii="Arial Narrow" w:eastAsia="Times New Roman" w:hAnsi="Arial Narrow" w:cs="Calibri"/>
                <w:bCs/>
                <w:sz w:val="20"/>
                <w:szCs w:val="20"/>
                <w:lang w:eastAsia="es-CL"/>
              </w:rPr>
              <w:t>1.462.292</w:t>
            </w:r>
          </w:p>
        </w:tc>
        <w:tc>
          <w:tcPr>
            <w:tcW w:w="1701" w:type="dxa"/>
            <w:tcBorders>
              <w:top w:val="single" w:sz="4" w:space="0" w:color="auto"/>
              <w:left w:val="nil"/>
              <w:bottom w:val="single" w:sz="4" w:space="0" w:color="auto"/>
              <w:right w:val="single" w:sz="4" w:space="0" w:color="auto"/>
            </w:tcBorders>
            <w:shd w:val="clear" w:color="000000" w:fill="F2F2F2"/>
            <w:hideMark/>
          </w:tcPr>
          <w:p w14:paraId="11E3DEC8" w14:textId="77777777" w:rsidR="008D2D7C" w:rsidRPr="00E84A95" w:rsidRDefault="008D2D7C" w:rsidP="008D2D7C">
            <w:pPr>
              <w:spacing w:after="0" w:line="240" w:lineRule="auto"/>
              <w:jc w:val="center"/>
              <w:rPr>
                <w:rFonts w:ascii="Arial Narrow" w:eastAsia="Times New Roman" w:hAnsi="Arial Narrow" w:cs="Calibri"/>
                <w:bCs/>
                <w:sz w:val="20"/>
                <w:szCs w:val="20"/>
                <w:lang w:eastAsia="es-CL"/>
              </w:rPr>
            </w:pPr>
            <w:r w:rsidRPr="00E84A95">
              <w:rPr>
                <w:rFonts w:ascii="Arial Narrow" w:eastAsia="Times New Roman" w:hAnsi="Arial Narrow" w:cs="Calibri"/>
                <w:bCs/>
                <w:sz w:val="20"/>
                <w:szCs w:val="20"/>
                <w:lang w:eastAsia="es-CL"/>
              </w:rPr>
              <w:t>-0,5%</w:t>
            </w:r>
          </w:p>
        </w:tc>
      </w:tr>
      <w:tr w:rsidR="008D2D7C" w:rsidRPr="00EF5347" w14:paraId="2382A20C" w14:textId="77777777" w:rsidTr="008D2D7C">
        <w:trPr>
          <w:trHeight w:val="422"/>
        </w:trPr>
        <w:tc>
          <w:tcPr>
            <w:tcW w:w="3003" w:type="dxa"/>
            <w:tcBorders>
              <w:top w:val="single" w:sz="8" w:space="0" w:color="auto"/>
              <w:left w:val="single" w:sz="4" w:space="0" w:color="auto"/>
              <w:bottom w:val="single" w:sz="4" w:space="0" w:color="auto"/>
              <w:right w:val="single" w:sz="4" w:space="0" w:color="auto"/>
            </w:tcBorders>
            <w:shd w:val="clear" w:color="000000" w:fill="F2F2F2"/>
            <w:hideMark/>
          </w:tcPr>
          <w:p w14:paraId="39EF1CBF" w14:textId="77777777" w:rsidR="008D2D7C" w:rsidRPr="00EF5347" w:rsidRDefault="008D2D7C" w:rsidP="008D2D7C">
            <w:pPr>
              <w:spacing w:after="0" w:line="240" w:lineRule="auto"/>
              <w:jc w:val="center"/>
              <w:rPr>
                <w:rFonts w:ascii="Arial Narrow" w:eastAsia="Times New Roman" w:hAnsi="Arial Narrow" w:cs="Calibri"/>
                <w:b/>
                <w:bCs/>
                <w:sz w:val="20"/>
                <w:szCs w:val="20"/>
                <w:lang w:eastAsia="es-CL"/>
              </w:rPr>
            </w:pPr>
            <w:r w:rsidRPr="00EF5347">
              <w:rPr>
                <w:rFonts w:ascii="Arial Narrow" w:eastAsia="Times New Roman" w:hAnsi="Arial Narrow" w:cs="Calibri"/>
                <w:b/>
                <w:bCs/>
                <w:sz w:val="20"/>
                <w:szCs w:val="20"/>
                <w:lang w:eastAsia="es-CL"/>
              </w:rPr>
              <w:t>INTERNACIONALIZACIÓN UNIVERSIDADES</w:t>
            </w:r>
          </w:p>
        </w:tc>
        <w:tc>
          <w:tcPr>
            <w:tcW w:w="2237" w:type="dxa"/>
            <w:tcBorders>
              <w:top w:val="single" w:sz="8" w:space="0" w:color="auto"/>
              <w:left w:val="single" w:sz="4" w:space="0" w:color="auto"/>
              <w:bottom w:val="single" w:sz="4" w:space="0" w:color="auto"/>
              <w:right w:val="single" w:sz="8" w:space="0" w:color="auto"/>
            </w:tcBorders>
            <w:shd w:val="clear" w:color="000000" w:fill="F2F2F2"/>
            <w:hideMark/>
          </w:tcPr>
          <w:p w14:paraId="252E980A" w14:textId="77777777" w:rsidR="008D2D7C" w:rsidRPr="00E84A95" w:rsidRDefault="008D2D7C" w:rsidP="008D2D7C">
            <w:pPr>
              <w:spacing w:after="0" w:line="240" w:lineRule="auto"/>
              <w:jc w:val="center"/>
              <w:rPr>
                <w:rFonts w:ascii="Arial Narrow" w:eastAsia="Times New Roman" w:hAnsi="Arial Narrow" w:cs="Calibri"/>
                <w:bCs/>
                <w:sz w:val="20"/>
                <w:szCs w:val="20"/>
                <w:lang w:eastAsia="es-CL"/>
              </w:rPr>
            </w:pPr>
            <w:r w:rsidRPr="00E84A95">
              <w:rPr>
                <w:rFonts w:ascii="Arial Narrow" w:eastAsia="Times New Roman" w:hAnsi="Arial Narrow" w:cs="Calibri"/>
                <w:bCs/>
                <w:sz w:val="20"/>
                <w:szCs w:val="20"/>
                <w:lang w:eastAsia="es-CL"/>
              </w:rPr>
              <w:t>2.747.628</w:t>
            </w:r>
          </w:p>
        </w:tc>
        <w:tc>
          <w:tcPr>
            <w:tcW w:w="2268" w:type="dxa"/>
            <w:tcBorders>
              <w:top w:val="single" w:sz="4" w:space="0" w:color="auto"/>
              <w:left w:val="single" w:sz="4" w:space="0" w:color="auto"/>
              <w:bottom w:val="single" w:sz="4" w:space="0" w:color="auto"/>
              <w:right w:val="single" w:sz="4" w:space="0" w:color="auto"/>
            </w:tcBorders>
            <w:shd w:val="clear" w:color="000000" w:fill="F2F2F2"/>
            <w:hideMark/>
          </w:tcPr>
          <w:p w14:paraId="078B8A82" w14:textId="77777777" w:rsidR="008D2D7C" w:rsidRPr="00E84A95" w:rsidRDefault="008D2D7C" w:rsidP="008D2D7C">
            <w:pPr>
              <w:spacing w:after="0" w:line="240" w:lineRule="auto"/>
              <w:jc w:val="center"/>
              <w:rPr>
                <w:rFonts w:ascii="Arial Narrow" w:eastAsia="Times New Roman" w:hAnsi="Arial Narrow" w:cs="Calibri"/>
                <w:bCs/>
                <w:sz w:val="20"/>
                <w:szCs w:val="20"/>
                <w:lang w:eastAsia="es-CL"/>
              </w:rPr>
            </w:pPr>
            <w:r w:rsidRPr="00E84A95">
              <w:rPr>
                <w:rFonts w:ascii="Arial Narrow" w:eastAsia="Times New Roman" w:hAnsi="Arial Narrow" w:cs="Calibri"/>
                <w:bCs/>
                <w:sz w:val="20"/>
                <w:szCs w:val="20"/>
                <w:lang w:eastAsia="es-CL"/>
              </w:rPr>
              <w:t>2.167.738</w:t>
            </w:r>
          </w:p>
        </w:tc>
        <w:tc>
          <w:tcPr>
            <w:tcW w:w="1701" w:type="dxa"/>
            <w:tcBorders>
              <w:top w:val="single" w:sz="4" w:space="0" w:color="auto"/>
              <w:left w:val="nil"/>
              <w:bottom w:val="single" w:sz="4" w:space="0" w:color="auto"/>
              <w:right w:val="single" w:sz="4" w:space="0" w:color="auto"/>
            </w:tcBorders>
            <w:shd w:val="clear" w:color="000000" w:fill="F2F2F2"/>
            <w:hideMark/>
          </w:tcPr>
          <w:p w14:paraId="0F4D4CA9" w14:textId="77777777" w:rsidR="008D2D7C" w:rsidRPr="00E84A95" w:rsidRDefault="008D2D7C" w:rsidP="008D2D7C">
            <w:pPr>
              <w:spacing w:after="0" w:line="240" w:lineRule="auto"/>
              <w:jc w:val="center"/>
              <w:rPr>
                <w:rFonts w:ascii="Arial Narrow" w:eastAsia="Times New Roman" w:hAnsi="Arial Narrow" w:cs="Calibri"/>
                <w:bCs/>
                <w:sz w:val="20"/>
                <w:szCs w:val="20"/>
                <w:lang w:eastAsia="es-CL"/>
              </w:rPr>
            </w:pPr>
            <w:r w:rsidRPr="00E84A95">
              <w:rPr>
                <w:rFonts w:ascii="Arial Narrow" w:eastAsia="Times New Roman" w:hAnsi="Arial Narrow" w:cs="Calibri"/>
                <w:bCs/>
                <w:sz w:val="20"/>
                <w:szCs w:val="20"/>
                <w:lang w:eastAsia="es-CL"/>
              </w:rPr>
              <w:t>-21,1%</w:t>
            </w:r>
          </w:p>
        </w:tc>
      </w:tr>
      <w:tr w:rsidR="008D2D7C" w:rsidRPr="00F167DF" w14:paraId="6315A17B" w14:textId="77777777" w:rsidTr="008D2D7C">
        <w:trPr>
          <w:trHeight w:val="422"/>
        </w:trPr>
        <w:tc>
          <w:tcPr>
            <w:tcW w:w="3003" w:type="dxa"/>
            <w:tcBorders>
              <w:top w:val="single" w:sz="8" w:space="0" w:color="auto"/>
              <w:left w:val="single" w:sz="4" w:space="0" w:color="auto"/>
              <w:bottom w:val="single" w:sz="4" w:space="0" w:color="auto"/>
              <w:right w:val="single" w:sz="4" w:space="0" w:color="auto"/>
            </w:tcBorders>
            <w:shd w:val="clear" w:color="000000" w:fill="F2F2F2"/>
            <w:hideMark/>
          </w:tcPr>
          <w:p w14:paraId="658F781B" w14:textId="77777777" w:rsidR="008D2D7C" w:rsidRPr="00F167DF" w:rsidRDefault="008D2D7C" w:rsidP="008D2D7C">
            <w:pPr>
              <w:spacing w:after="0" w:line="240" w:lineRule="auto"/>
              <w:jc w:val="center"/>
              <w:rPr>
                <w:rFonts w:ascii="Arial Narrow" w:eastAsia="Times New Roman" w:hAnsi="Arial Narrow" w:cs="Calibri"/>
                <w:b/>
                <w:bCs/>
                <w:sz w:val="20"/>
                <w:szCs w:val="20"/>
                <w:lang w:eastAsia="es-CL"/>
              </w:rPr>
            </w:pPr>
            <w:r w:rsidRPr="00F167DF">
              <w:rPr>
                <w:rFonts w:ascii="Arial Narrow" w:eastAsia="Times New Roman" w:hAnsi="Arial Narrow" w:cs="Calibri"/>
                <w:b/>
                <w:bCs/>
                <w:sz w:val="20"/>
                <w:szCs w:val="20"/>
                <w:lang w:eastAsia="es-CL"/>
              </w:rPr>
              <w:t>FDI UES G9</w:t>
            </w:r>
            <w:r w:rsidR="002C466E">
              <w:rPr>
                <w:rFonts w:ascii="Arial Narrow" w:eastAsia="Times New Roman" w:hAnsi="Arial Narrow" w:cs="Calibri"/>
                <w:b/>
                <w:bCs/>
                <w:sz w:val="20"/>
                <w:szCs w:val="20"/>
                <w:lang w:eastAsia="es-CL"/>
              </w:rPr>
              <w:t xml:space="preserve"> *</w:t>
            </w:r>
          </w:p>
        </w:tc>
        <w:tc>
          <w:tcPr>
            <w:tcW w:w="2237" w:type="dxa"/>
            <w:tcBorders>
              <w:top w:val="single" w:sz="8" w:space="0" w:color="auto"/>
              <w:left w:val="single" w:sz="4" w:space="0" w:color="auto"/>
              <w:bottom w:val="single" w:sz="4" w:space="0" w:color="auto"/>
              <w:right w:val="single" w:sz="8" w:space="0" w:color="auto"/>
            </w:tcBorders>
            <w:shd w:val="clear" w:color="000000" w:fill="F2F2F2"/>
            <w:hideMark/>
          </w:tcPr>
          <w:p w14:paraId="4BFF842A" w14:textId="77777777" w:rsidR="008D2D7C" w:rsidRPr="00E84A95" w:rsidRDefault="008D2D7C" w:rsidP="008D2D7C">
            <w:pPr>
              <w:spacing w:after="0" w:line="240" w:lineRule="auto"/>
              <w:jc w:val="center"/>
              <w:rPr>
                <w:rFonts w:ascii="Arial Narrow" w:eastAsia="Times New Roman" w:hAnsi="Arial Narrow" w:cs="Calibri"/>
                <w:bCs/>
                <w:sz w:val="20"/>
                <w:szCs w:val="20"/>
                <w:lang w:eastAsia="es-CL"/>
              </w:rPr>
            </w:pPr>
            <w:r w:rsidRPr="00E84A95">
              <w:rPr>
                <w:rFonts w:ascii="Arial Narrow" w:eastAsia="Times New Roman" w:hAnsi="Arial Narrow" w:cs="Calibri"/>
                <w:bCs/>
                <w:sz w:val="20"/>
                <w:szCs w:val="20"/>
                <w:lang w:eastAsia="es-CL"/>
              </w:rPr>
              <w:t>2.200.897</w:t>
            </w:r>
          </w:p>
        </w:tc>
        <w:tc>
          <w:tcPr>
            <w:tcW w:w="2268" w:type="dxa"/>
            <w:tcBorders>
              <w:top w:val="single" w:sz="4" w:space="0" w:color="auto"/>
              <w:left w:val="single" w:sz="4" w:space="0" w:color="auto"/>
              <w:bottom w:val="single" w:sz="4" w:space="0" w:color="auto"/>
              <w:right w:val="single" w:sz="4" w:space="0" w:color="auto"/>
            </w:tcBorders>
            <w:shd w:val="clear" w:color="000000" w:fill="F2F2F2"/>
            <w:hideMark/>
          </w:tcPr>
          <w:p w14:paraId="247E2FBA" w14:textId="77777777" w:rsidR="008D2D7C" w:rsidRPr="00E84A95" w:rsidRDefault="008D2D7C" w:rsidP="008D2D7C">
            <w:pPr>
              <w:spacing w:after="0" w:line="240" w:lineRule="auto"/>
              <w:jc w:val="center"/>
              <w:rPr>
                <w:rFonts w:ascii="Arial Narrow" w:eastAsia="Times New Roman" w:hAnsi="Arial Narrow" w:cs="Calibri"/>
                <w:bCs/>
                <w:sz w:val="20"/>
                <w:szCs w:val="20"/>
                <w:lang w:eastAsia="es-CL"/>
              </w:rPr>
            </w:pPr>
            <w:r w:rsidRPr="00E84A95">
              <w:rPr>
                <w:rFonts w:ascii="Arial Narrow" w:eastAsia="Times New Roman" w:hAnsi="Arial Narrow" w:cs="Calibri"/>
                <w:bCs/>
                <w:sz w:val="20"/>
                <w:szCs w:val="20"/>
                <w:lang w:eastAsia="es-CL"/>
              </w:rPr>
              <w:t>4.849.792</w:t>
            </w:r>
          </w:p>
        </w:tc>
        <w:tc>
          <w:tcPr>
            <w:tcW w:w="1701" w:type="dxa"/>
            <w:tcBorders>
              <w:top w:val="single" w:sz="4" w:space="0" w:color="auto"/>
              <w:left w:val="nil"/>
              <w:bottom w:val="single" w:sz="4" w:space="0" w:color="auto"/>
              <w:right w:val="single" w:sz="4" w:space="0" w:color="auto"/>
            </w:tcBorders>
            <w:shd w:val="clear" w:color="000000" w:fill="F2F2F2"/>
            <w:hideMark/>
          </w:tcPr>
          <w:p w14:paraId="17F9BEB3" w14:textId="77777777" w:rsidR="008D2D7C" w:rsidRPr="00E84A95" w:rsidRDefault="008D2D7C" w:rsidP="008D2D7C">
            <w:pPr>
              <w:spacing w:after="0" w:line="240" w:lineRule="auto"/>
              <w:jc w:val="center"/>
              <w:rPr>
                <w:rFonts w:ascii="Arial Narrow" w:eastAsia="Times New Roman" w:hAnsi="Arial Narrow" w:cs="Calibri"/>
                <w:bCs/>
                <w:sz w:val="20"/>
                <w:szCs w:val="20"/>
                <w:lang w:eastAsia="es-CL"/>
              </w:rPr>
            </w:pPr>
            <w:r w:rsidRPr="00E84A95">
              <w:rPr>
                <w:rFonts w:ascii="Arial Narrow" w:eastAsia="Times New Roman" w:hAnsi="Arial Narrow" w:cs="Calibri"/>
                <w:bCs/>
                <w:sz w:val="20"/>
                <w:szCs w:val="20"/>
                <w:lang w:eastAsia="es-CL"/>
              </w:rPr>
              <w:t>120,4%</w:t>
            </w:r>
          </w:p>
        </w:tc>
      </w:tr>
      <w:tr w:rsidR="008D2D7C" w:rsidRPr="00F167DF" w14:paraId="5C04FDBC" w14:textId="77777777" w:rsidTr="008D2D7C">
        <w:trPr>
          <w:trHeight w:val="422"/>
        </w:trPr>
        <w:tc>
          <w:tcPr>
            <w:tcW w:w="3003" w:type="dxa"/>
            <w:tcBorders>
              <w:top w:val="single" w:sz="8" w:space="0" w:color="auto"/>
              <w:left w:val="single" w:sz="4" w:space="0" w:color="auto"/>
              <w:bottom w:val="single" w:sz="4" w:space="0" w:color="auto"/>
              <w:right w:val="single" w:sz="4" w:space="0" w:color="auto"/>
            </w:tcBorders>
            <w:shd w:val="clear" w:color="000000" w:fill="F2F2F2"/>
            <w:hideMark/>
          </w:tcPr>
          <w:p w14:paraId="4FE0DE53" w14:textId="77777777" w:rsidR="008D2D7C" w:rsidRPr="00F167DF" w:rsidRDefault="008D2D7C" w:rsidP="008D2D7C">
            <w:pPr>
              <w:spacing w:after="0" w:line="240" w:lineRule="auto"/>
              <w:jc w:val="center"/>
              <w:rPr>
                <w:rFonts w:ascii="Arial Narrow" w:eastAsia="Times New Roman" w:hAnsi="Arial Narrow" w:cs="Calibri"/>
                <w:b/>
                <w:bCs/>
                <w:sz w:val="20"/>
                <w:szCs w:val="20"/>
                <w:lang w:eastAsia="es-CL"/>
              </w:rPr>
            </w:pPr>
            <w:r w:rsidRPr="00F167DF">
              <w:rPr>
                <w:rFonts w:ascii="Arial Narrow" w:eastAsia="Times New Roman" w:hAnsi="Arial Narrow" w:cs="Calibri"/>
                <w:b/>
                <w:bCs/>
                <w:sz w:val="20"/>
                <w:szCs w:val="20"/>
                <w:lang w:eastAsia="es-CL"/>
              </w:rPr>
              <w:t>APOYO INNOVACIÓN EDUCACIÓN SUPERIOR</w:t>
            </w:r>
            <w:r w:rsidR="00E84A95">
              <w:rPr>
                <w:rFonts w:ascii="Arial Narrow" w:eastAsia="Times New Roman" w:hAnsi="Arial Narrow" w:cs="Calibri"/>
                <w:b/>
                <w:bCs/>
                <w:sz w:val="20"/>
                <w:szCs w:val="20"/>
                <w:lang w:eastAsia="es-CL"/>
              </w:rPr>
              <w:t xml:space="preserve"> *</w:t>
            </w:r>
          </w:p>
        </w:tc>
        <w:tc>
          <w:tcPr>
            <w:tcW w:w="2237" w:type="dxa"/>
            <w:tcBorders>
              <w:top w:val="single" w:sz="8" w:space="0" w:color="auto"/>
              <w:left w:val="single" w:sz="4" w:space="0" w:color="auto"/>
              <w:bottom w:val="single" w:sz="4" w:space="0" w:color="auto"/>
              <w:right w:val="single" w:sz="8" w:space="0" w:color="auto"/>
            </w:tcBorders>
            <w:shd w:val="clear" w:color="000000" w:fill="F2F2F2"/>
            <w:hideMark/>
          </w:tcPr>
          <w:p w14:paraId="00BDEC8D" w14:textId="77777777" w:rsidR="008D2D7C" w:rsidRPr="00E84A95" w:rsidRDefault="008D2D7C" w:rsidP="008D2D7C">
            <w:pPr>
              <w:spacing w:after="0" w:line="240" w:lineRule="auto"/>
              <w:jc w:val="center"/>
              <w:rPr>
                <w:rFonts w:ascii="Arial Narrow" w:eastAsia="Times New Roman" w:hAnsi="Arial Narrow" w:cs="Calibri"/>
                <w:bCs/>
                <w:sz w:val="20"/>
                <w:szCs w:val="20"/>
                <w:lang w:eastAsia="es-CL"/>
              </w:rPr>
            </w:pPr>
            <w:r w:rsidRPr="00E84A95">
              <w:rPr>
                <w:rFonts w:ascii="Arial Narrow" w:eastAsia="Times New Roman" w:hAnsi="Arial Narrow" w:cs="Calibri"/>
                <w:bCs/>
                <w:sz w:val="20"/>
                <w:szCs w:val="20"/>
                <w:lang w:eastAsia="es-CL"/>
              </w:rPr>
              <w:t>533.602</w:t>
            </w:r>
          </w:p>
        </w:tc>
        <w:tc>
          <w:tcPr>
            <w:tcW w:w="2268" w:type="dxa"/>
            <w:tcBorders>
              <w:top w:val="single" w:sz="4" w:space="0" w:color="auto"/>
              <w:left w:val="single" w:sz="4" w:space="0" w:color="auto"/>
              <w:bottom w:val="single" w:sz="4" w:space="0" w:color="auto"/>
              <w:right w:val="single" w:sz="4" w:space="0" w:color="auto"/>
            </w:tcBorders>
            <w:shd w:val="clear" w:color="000000" w:fill="F2F2F2"/>
            <w:hideMark/>
          </w:tcPr>
          <w:p w14:paraId="11287AE6" w14:textId="77777777" w:rsidR="008D2D7C" w:rsidRPr="00E84A95" w:rsidRDefault="008D2D7C" w:rsidP="008D2D7C">
            <w:pPr>
              <w:spacing w:after="0" w:line="240" w:lineRule="auto"/>
              <w:jc w:val="center"/>
              <w:rPr>
                <w:rFonts w:ascii="Arial Narrow" w:eastAsia="Times New Roman" w:hAnsi="Arial Narrow" w:cs="Calibri"/>
                <w:bCs/>
                <w:sz w:val="20"/>
                <w:szCs w:val="20"/>
                <w:lang w:eastAsia="es-CL"/>
              </w:rPr>
            </w:pPr>
            <w:r w:rsidRPr="00E84A95">
              <w:rPr>
                <w:rFonts w:ascii="Arial Narrow" w:eastAsia="Times New Roman" w:hAnsi="Arial Narrow" w:cs="Calibri"/>
                <w:bCs/>
                <w:sz w:val="20"/>
                <w:szCs w:val="20"/>
                <w:lang w:eastAsia="es-CL"/>
              </w:rPr>
              <w:t>3.244.268</w:t>
            </w:r>
          </w:p>
        </w:tc>
        <w:tc>
          <w:tcPr>
            <w:tcW w:w="1701" w:type="dxa"/>
            <w:tcBorders>
              <w:top w:val="single" w:sz="4" w:space="0" w:color="auto"/>
              <w:left w:val="nil"/>
              <w:bottom w:val="single" w:sz="4" w:space="0" w:color="auto"/>
              <w:right w:val="single" w:sz="4" w:space="0" w:color="auto"/>
            </w:tcBorders>
            <w:shd w:val="clear" w:color="000000" w:fill="F2F2F2"/>
            <w:hideMark/>
          </w:tcPr>
          <w:p w14:paraId="58FF7A55" w14:textId="77777777" w:rsidR="008D2D7C" w:rsidRPr="00E84A95" w:rsidRDefault="008D2D7C" w:rsidP="008D2D7C">
            <w:pPr>
              <w:spacing w:after="0" w:line="240" w:lineRule="auto"/>
              <w:jc w:val="center"/>
              <w:rPr>
                <w:rFonts w:ascii="Arial Narrow" w:eastAsia="Times New Roman" w:hAnsi="Arial Narrow" w:cs="Calibri"/>
                <w:bCs/>
                <w:sz w:val="20"/>
                <w:szCs w:val="20"/>
                <w:lang w:eastAsia="es-CL"/>
              </w:rPr>
            </w:pPr>
            <w:r w:rsidRPr="00E84A95">
              <w:rPr>
                <w:rFonts w:ascii="Arial Narrow" w:eastAsia="Times New Roman" w:hAnsi="Arial Narrow" w:cs="Calibri"/>
                <w:bCs/>
                <w:sz w:val="20"/>
                <w:szCs w:val="20"/>
                <w:lang w:eastAsia="es-CL"/>
              </w:rPr>
              <w:t>508,0%</w:t>
            </w:r>
          </w:p>
        </w:tc>
      </w:tr>
      <w:tr w:rsidR="008D2D7C" w:rsidRPr="00F167DF" w14:paraId="5E9A6AEB" w14:textId="77777777" w:rsidTr="008D2D7C">
        <w:trPr>
          <w:trHeight w:val="422"/>
        </w:trPr>
        <w:tc>
          <w:tcPr>
            <w:tcW w:w="3003" w:type="dxa"/>
            <w:tcBorders>
              <w:top w:val="single" w:sz="8" w:space="0" w:color="auto"/>
              <w:left w:val="single" w:sz="4" w:space="0" w:color="auto"/>
              <w:bottom w:val="single" w:sz="8" w:space="0" w:color="auto"/>
              <w:right w:val="single" w:sz="4" w:space="0" w:color="auto"/>
            </w:tcBorders>
            <w:shd w:val="clear" w:color="000000" w:fill="F2F2F2"/>
            <w:hideMark/>
          </w:tcPr>
          <w:p w14:paraId="4686F834" w14:textId="77777777" w:rsidR="008D2D7C" w:rsidRPr="00F167DF" w:rsidRDefault="008D2D7C" w:rsidP="008D2D7C">
            <w:pPr>
              <w:spacing w:after="0" w:line="240" w:lineRule="auto"/>
              <w:jc w:val="center"/>
              <w:rPr>
                <w:rFonts w:ascii="Arial Narrow" w:eastAsia="Times New Roman" w:hAnsi="Arial Narrow" w:cs="Calibri"/>
                <w:b/>
                <w:bCs/>
                <w:sz w:val="20"/>
                <w:szCs w:val="20"/>
                <w:lang w:eastAsia="es-CL"/>
              </w:rPr>
            </w:pPr>
            <w:r w:rsidRPr="00F167DF">
              <w:rPr>
                <w:rFonts w:ascii="Arial Narrow" w:eastAsia="Times New Roman" w:hAnsi="Arial Narrow" w:cs="Calibri"/>
                <w:b/>
                <w:bCs/>
                <w:sz w:val="20"/>
                <w:szCs w:val="20"/>
                <w:lang w:eastAsia="es-CL"/>
              </w:rPr>
              <w:t>EDUCACIÓN SUPERIOR REGIONAL</w:t>
            </w:r>
          </w:p>
        </w:tc>
        <w:tc>
          <w:tcPr>
            <w:tcW w:w="2237" w:type="dxa"/>
            <w:tcBorders>
              <w:top w:val="single" w:sz="8" w:space="0" w:color="auto"/>
              <w:left w:val="single" w:sz="4" w:space="0" w:color="auto"/>
              <w:bottom w:val="single" w:sz="8" w:space="0" w:color="auto"/>
              <w:right w:val="single" w:sz="8" w:space="0" w:color="auto"/>
            </w:tcBorders>
            <w:shd w:val="clear" w:color="000000" w:fill="F2F2F2"/>
            <w:hideMark/>
          </w:tcPr>
          <w:p w14:paraId="42ECB3BD" w14:textId="77777777" w:rsidR="008D2D7C" w:rsidRPr="00E84A95" w:rsidRDefault="008D2D7C" w:rsidP="008D2D7C">
            <w:pPr>
              <w:spacing w:after="0" w:line="240" w:lineRule="auto"/>
              <w:jc w:val="center"/>
              <w:rPr>
                <w:rFonts w:ascii="Arial Narrow" w:eastAsia="Times New Roman" w:hAnsi="Arial Narrow" w:cs="Calibri"/>
                <w:bCs/>
                <w:sz w:val="20"/>
                <w:szCs w:val="20"/>
                <w:lang w:eastAsia="es-CL"/>
              </w:rPr>
            </w:pPr>
            <w:r w:rsidRPr="00E84A95">
              <w:rPr>
                <w:rFonts w:ascii="Arial Narrow" w:eastAsia="Times New Roman" w:hAnsi="Arial Narrow" w:cs="Calibri"/>
                <w:bCs/>
                <w:sz w:val="20"/>
                <w:szCs w:val="20"/>
                <w:lang w:eastAsia="es-CL"/>
              </w:rPr>
              <w:t>1.144.540</w:t>
            </w:r>
          </w:p>
        </w:tc>
        <w:tc>
          <w:tcPr>
            <w:tcW w:w="2268" w:type="dxa"/>
            <w:tcBorders>
              <w:top w:val="single" w:sz="4" w:space="0" w:color="auto"/>
              <w:left w:val="single" w:sz="4" w:space="0" w:color="auto"/>
              <w:bottom w:val="single" w:sz="4" w:space="0" w:color="auto"/>
              <w:right w:val="single" w:sz="4" w:space="0" w:color="auto"/>
            </w:tcBorders>
            <w:shd w:val="clear" w:color="000000" w:fill="F2F2F2"/>
            <w:hideMark/>
          </w:tcPr>
          <w:p w14:paraId="0DB83321" w14:textId="77777777" w:rsidR="008D2D7C" w:rsidRPr="00E84A95" w:rsidRDefault="008D2D7C" w:rsidP="008D2D7C">
            <w:pPr>
              <w:spacing w:after="0" w:line="240" w:lineRule="auto"/>
              <w:jc w:val="center"/>
              <w:rPr>
                <w:rFonts w:ascii="Arial Narrow" w:eastAsia="Times New Roman" w:hAnsi="Arial Narrow" w:cs="Calibri"/>
                <w:bCs/>
                <w:sz w:val="20"/>
                <w:szCs w:val="20"/>
                <w:lang w:eastAsia="es-CL"/>
              </w:rPr>
            </w:pPr>
            <w:r w:rsidRPr="00E84A95">
              <w:rPr>
                <w:rFonts w:ascii="Arial Narrow" w:eastAsia="Times New Roman" w:hAnsi="Arial Narrow" w:cs="Calibri"/>
                <w:bCs/>
                <w:sz w:val="20"/>
                <w:szCs w:val="20"/>
                <w:lang w:eastAsia="es-CL"/>
              </w:rPr>
              <w:t>1.433.916</w:t>
            </w:r>
          </w:p>
        </w:tc>
        <w:tc>
          <w:tcPr>
            <w:tcW w:w="1701" w:type="dxa"/>
            <w:tcBorders>
              <w:top w:val="single" w:sz="4" w:space="0" w:color="auto"/>
              <w:left w:val="nil"/>
              <w:bottom w:val="single" w:sz="4" w:space="0" w:color="auto"/>
              <w:right w:val="single" w:sz="4" w:space="0" w:color="auto"/>
            </w:tcBorders>
            <w:shd w:val="clear" w:color="000000" w:fill="F2F2F2"/>
            <w:hideMark/>
          </w:tcPr>
          <w:p w14:paraId="6E8E27D1" w14:textId="77777777" w:rsidR="008D2D7C" w:rsidRPr="00E84A95" w:rsidRDefault="008D2D7C" w:rsidP="008D2D7C">
            <w:pPr>
              <w:spacing w:after="0" w:line="240" w:lineRule="auto"/>
              <w:jc w:val="center"/>
              <w:rPr>
                <w:rFonts w:ascii="Arial Narrow" w:eastAsia="Times New Roman" w:hAnsi="Arial Narrow" w:cs="Calibri"/>
                <w:bCs/>
                <w:sz w:val="20"/>
                <w:szCs w:val="20"/>
                <w:lang w:eastAsia="es-CL"/>
              </w:rPr>
            </w:pPr>
            <w:r w:rsidRPr="00E84A95">
              <w:rPr>
                <w:rFonts w:ascii="Arial Narrow" w:eastAsia="Times New Roman" w:hAnsi="Arial Narrow" w:cs="Calibri"/>
                <w:bCs/>
                <w:sz w:val="20"/>
                <w:szCs w:val="20"/>
                <w:lang w:eastAsia="es-CL"/>
              </w:rPr>
              <w:t>25,3%</w:t>
            </w:r>
          </w:p>
        </w:tc>
      </w:tr>
      <w:tr w:rsidR="008D2D7C" w:rsidRPr="00F167DF" w14:paraId="1AA5663D" w14:textId="77777777" w:rsidTr="00F72FFF">
        <w:trPr>
          <w:trHeight w:val="422"/>
        </w:trPr>
        <w:tc>
          <w:tcPr>
            <w:tcW w:w="3003" w:type="dxa"/>
            <w:tcBorders>
              <w:top w:val="single" w:sz="8" w:space="0" w:color="auto"/>
              <w:left w:val="single" w:sz="4" w:space="0" w:color="auto"/>
              <w:bottom w:val="single" w:sz="8" w:space="0" w:color="auto"/>
              <w:right w:val="single" w:sz="4" w:space="0" w:color="auto"/>
            </w:tcBorders>
            <w:shd w:val="clear" w:color="000000" w:fill="F2F2F2"/>
            <w:vAlign w:val="center"/>
          </w:tcPr>
          <w:p w14:paraId="6504AC16" w14:textId="77777777" w:rsidR="008D2D7C" w:rsidRPr="00F167DF" w:rsidRDefault="008D2D7C" w:rsidP="00E84A95">
            <w:pPr>
              <w:spacing w:after="0" w:line="240" w:lineRule="auto"/>
              <w:jc w:val="center"/>
              <w:rPr>
                <w:rFonts w:ascii="Arial Narrow" w:eastAsia="Times New Roman" w:hAnsi="Arial Narrow" w:cs="Calibri"/>
                <w:b/>
                <w:bCs/>
                <w:sz w:val="20"/>
                <w:szCs w:val="20"/>
                <w:lang w:eastAsia="es-CL"/>
              </w:rPr>
            </w:pPr>
            <w:r>
              <w:rPr>
                <w:rFonts w:ascii="Arial Narrow" w:eastAsia="Times New Roman" w:hAnsi="Arial Narrow" w:cs="Calibri"/>
                <w:b/>
                <w:bCs/>
                <w:sz w:val="20"/>
                <w:szCs w:val="20"/>
                <w:lang w:eastAsia="es-CL"/>
              </w:rPr>
              <w:t>TOTAL</w:t>
            </w:r>
          </w:p>
        </w:tc>
        <w:tc>
          <w:tcPr>
            <w:tcW w:w="2237" w:type="dxa"/>
            <w:tcBorders>
              <w:top w:val="single" w:sz="8" w:space="0" w:color="auto"/>
              <w:left w:val="single" w:sz="4" w:space="0" w:color="auto"/>
              <w:bottom w:val="single" w:sz="8" w:space="0" w:color="auto"/>
              <w:right w:val="single" w:sz="8" w:space="0" w:color="auto"/>
            </w:tcBorders>
            <w:shd w:val="clear" w:color="000000" w:fill="F2F2F2"/>
            <w:vAlign w:val="center"/>
          </w:tcPr>
          <w:p w14:paraId="7F4AA559" w14:textId="77777777" w:rsidR="008D2D7C" w:rsidRPr="008D2D7C" w:rsidRDefault="00E84A95" w:rsidP="00E84A95">
            <w:pPr>
              <w:spacing w:after="0" w:line="240" w:lineRule="auto"/>
              <w:jc w:val="center"/>
              <w:rPr>
                <w:rFonts w:ascii="Arial Narrow" w:eastAsia="Times New Roman" w:hAnsi="Arial Narrow" w:cs="Calibri"/>
                <w:b/>
                <w:bCs/>
                <w:sz w:val="20"/>
                <w:szCs w:val="20"/>
                <w:lang w:eastAsia="es-CL"/>
              </w:rPr>
            </w:pPr>
            <w:r w:rsidRPr="00E84A95">
              <w:rPr>
                <w:rFonts w:ascii="Arial Narrow" w:eastAsia="Times New Roman" w:hAnsi="Arial Narrow" w:cs="Calibri"/>
                <w:b/>
                <w:bCs/>
                <w:sz w:val="20"/>
                <w:szCs w:val="20"/>
                <w:lang w:eastAsia="es-CL"/>
              </w:rPr>
              <w:t>8.096.120</w:t>
            </w:r>
          </w:p>
        </w:tc>
        <w:tc>
          <w:tcPr>
            <w:tcW w:w="2268" w:type="dxa"/>
            <w:tcBorders>
              <w:top w:val="single" w:sz="4" w:space="0" w:color="auto"/>
              <w:left w:val="single" w:sz="4" w:space="0" w:color="auto"/>
              <w:bottom w:val="single" w:sz="4" w:space="0" w:color="auto"/>
              <w:right w:val="single" w:sz="4" w:space="0" w:color="auto"/>
            </w:tcBorders>
            <w:shd w:val="clear" w:color="000000" w:fill="F2F2F2"/>
            <w:vAlign w:val="center"/>
          </w:tcPr>
          <w:p w14:paraId="6DB653F8" w14:textId="77777777" w:rsidR="008D2D7C" w:rsidRPr="008D2D7C" w:rsidRDefault="00E84A95" w:rsidP="00E84A95">
            <w:pPr>
              <w:spacing w:after="0" w:line="240" w:lineRule="auto"/>
              <w:jc w:val="center"/>
              <w:rPr>
                <w:rFonts w:ascii="Arial Narrow" w:eastAsia="Times New Roman" w:hAnsi="Arial Narrow" w:cs="Calibri"/>
                <w:b/>
                <w:bCs/>
                <w:sz w:val="20"/>
                <w:szCs w:val="20"/>
                <w:lang w:eastAsia="es-CL"/>
              </w:rPr>
            </w:pPr>
            <w:r w:rsidRPr="00E84A95">
              <w:rPr>
                <w:rFonts w:ascii="Arial Narrow" w:eastAsia="Times New Roman" w:hAnsi="Arial Narrow" w:cs="Calibri"/>
                <w:b/>
                <w:bCs/>
                <w:sz w:val="20"/>
                <w:szCs w:val="20"/>
                <w:lang w:eastAsia="es-CL"/>
              </w:rPr>
              <w:t>13.158.006</w:t>
            </w:r>
          </w:p>
        </w:tc>
        <w:tc>
          <w:tcPr>
            <w:tcW w:w="1701" w:type="dxa"/>
            <w:tcBorders>
              <w:top w:val="single" w:sz="4" w:space="0" w:color="auto"/>
              <w:left w:val="nil"/>
              <w:bottom w:val="single" w:sz="4" w:space="0" w:color="auto"/>
              <w:right w:val="single" w:sz="4" w:space="0" w:color="auto"/>
            </w:tcBorders>
            <w:shd w:val="clear" w:color="000000" w:fill="F2F2F2"/>
            <w:vAlign w:val="center"/>
          </w:tcPr>
          <w:p w14:paraId="06C04F0D" w14:textId="77777777" w:rsidR="008D2D7C" w:rsidRPr="008D2D7C" w:rsidRDefault="00E84A95" w:rsidP="00E84A95">
            <w:pPr>
              <w:spacing w:after="0" w:line="240" w:lineRule="auto"/>
              <w:jc w:val="center"/>
              <w:rPr>
                <w:rFonts w:ascii="Arial Narrow" w:eastAsia="Times New Roman" w:hAnsi="Arial Narrow" w:cs="Calibri"/>
                <w:b/>
                <w:bCs/>
                <w:sz w:val="20"/>
                <w:szCs w:val="20"/>
                <w:lang w:eastAsia="es-CL"/>
              </w:rPr>
            </w:pPr>
            <w:r w:rsidRPr="00E84A95">
              <w:rPr>
                <w:rFonts w:ascii="Arial Narrow" w:eastAsia="Times New Roman" w:hAnsi="Arial Narrow" w:cs="Calibri"/>
                <w:b/>
                <w:bCs/>
                <w:sz w:val="20"/>
                <w:szCs w:val="20"/>
                <w:lang w:eastAsia="es-CL"/>
              </w:rPr>
              <w:t>62,52%</w:t>
            </w:r>
          </w:p>
        </w:tc>
      </w:tr>
      <w:tr w:rsidR="00F72FFF" w:rsidRPr="00F167DF" w14:paraId="3F1C76F1" w14:textId="77777777" w:rsidTr="00F72FFF">
        <w:trPr>
          <w:trHeight w:val="422"/>
        </w:trPr>
        <w:tc>
          <w:tcPr>
            <w:tcW w:w="3003" w:type="dxa"/>
            <w:tcBorders>
              <w:top w:val="single" w:sz="8" w:space="0" w:color="auto"/>
              <w:left w:val="single" w:sz="4" w:space="0" w:color="auto"/>
              <w:bottom w:val="single" w:sz="8" w:space="0" w:color="auto"/>
              <w:right w:val="single" w:sz="4" w:space="0" w:color="auto"/>
            </w:tcBorders>
            <w:shd w:val="clear" w:color="000000" w:fill="F2F2F2"/>
            <w:vAlign w:val="center"/>
          </w:tcPr>
          <w:p w14:paraId="564FF4B2" w14:textId="77777777" w:rsidR="00F72FFF" w:rsidRDefault="00F72FFF" w:rsidP="00E84A95">
            <w:pPr>
              <w:spacing w:after="0" w:line="240" w:lineRule="auto"/>
              <w:jc w:val="center"/>
              <w:rPr>
                <w:rFonts w:ascii="Arial Narrow" w:eastAsia="Times New Roman" w:hAnsi="Arial Narrow" w:cs="Calibri"/>
                <w:b/>
                <w:bCs/>
                <w:sz w:val="20"/>
                <w:szCs w:val="20"/>
                <w:lang w:eastAsia="es-CL"/>
              </w:rPr>
            </w:pPr>
            <w:r w:rsidRPr="00F167DF">
              <w:rPr>
                <w:rFonts w:ascii="Arial Narrow" w:eastAsia="Times New Roman" w:hAnsi="Arial Narrow" w:cs="Calibri"/>
                <w:b/>
                <w:bCs/>
                <w:sz w:val="20"/>
                <w:szCs w:val="20"/>
                <w:lang w:eastAsia="es-CL"/>
              </w:rPr>
              <w:t>APOYO INNOVACIÓN EDUCACIÓN SUPERIOR</w:t>
            </w:r>
            <w:r>
              <w:rPr>
                <w:rFonts w:ascii="Arial Narrow" w:eastAsia="Times New Roman" w:hAnsi="Arial Narrow" w:cs="Calibri"/>
                <w:b/>
                <w:bCs/>
                <w:sz w:val="20"/>
                <w:szCs w:val="20"/>
                <w:lang w:eastAsia="es-CL"/>
              </w:rPr>
              <w:t xml:space="preserve"> CORREGIDA</w:t>
            </w:r>
          </w:p>
        </w:tc>
        <w:tc>
          <w:tcPr>
            <w:tcW w:w="2237" w:type="dxa"/>
            <w:tcBorders>
              <w:top w:val="single" w:sz="8" w:space="0" w:color="auto"/>
              <w:left w:val="single" w:sz="4" w:space="0" w:color="auto"/>
              <w:bottom w:val="single" w:sz="8" w:space="0" w:color="auto"/>
              <w:right w:val="single" w:sz="8" w:space="0" w:color="auto"/>
            </w:tcBorders>
            <w:shd w:val="clear" w:color="000000" w:fill="F2F2F2"/>
            <w:vAlign w:val="center"/>
          </w:tcPr>
          <w:p w14:paraId="546B35E4" w14:textId="77777777" w:rsidR="00F72FFF" w:rsidRPr="00F72FFF" w:rsidRDefault="00F72FFF" w:rsidP="00E84A95">
            <w:pPr>
              <w:spacing w:after="0" w:line="240" w:lineRule="auto"/>
              <w:jc w:val="center"/>
              <w:rPr>
                <w:rFonts w:ascii="Arial Narrow" w:eastAsia="Times New Roman" w:hAnsi="Arial Narrow" w:cs="Calibri"/>
                <w:bCs/>
                <w:sz w:val="20"/>
                <w:szCs w:val="20"/>
                <w:lang w:eastAsia="es-CL"/>
              </w:rPr>
            </w:pPr>
            <w:r w:rsidRPr="00F72FFF">
              <w:rPr>
                <w:rFonts w:ascii="Arial Narrow" w:eastAsia="Times New Roman" w:hAnsi="Arial Narrow" w:cs="Calibri"/>
                <w:bCs/>
                <w:sz w:val="20"/>
                <w:szCs w:val="20"/>
                <w:lang w:eastAsia="es-CL"/>
              </w:rPr>
              <w:t>2.534.124</w:t>
            </w:r>
          </w:p>
        </w:tc>
        <w:tc>
          <w:tcPr>
            <w:tcW w:w="2268" w:type="dxa"/>
            <w:tcBorders>
              <w:top w:val="single" w:sz="4" w:space="0" w:color="auto"/>
              <w:left w:val="single" w:sz="4" w:space="0" w:color="auto"/>
              <w:bottom w:val="single" w:sz="4" w:space="0" w:color="auto"/>
              <w:right w:val="single" w:sz="4" w:space="0" w:color="auto"/>
            </w:tcBorders>
            <w:shd w:val="clear" w:color="000000" w:fill="F2F2F2"/>
            <w:vAlign w:val="center"/>
          </w:tcPr>
          <w:p w14:paraId="2FFF54E1" w14:textId="77777777" w:rsidR="00F72FFF" w:rsidRPr="00F72FFF" w:rsidRDefault="00F72FFF" w:rsidP="00E84A95">
            <w:pPr>
              <w:spacing w:after="0" w:line="240" w:lineRule="auto"/>
              <w:jc w:val="center"/>
              <w:rPr>
                <w:rFonts w:ascii="Arial Narrow" w:eastAsia="Times New Roman" w:hAnsi="Arial Narrow" w:cs="Calibri"/>
                <w:bCs/>
                <w:sz w:val="20"/>
                <w:szCs w:val="20"/>
                <w:lang w:eastAsia="es-CL"/>
              </w:rPr>
            </w:pPr>
            <w:r w:rsidRPr="00F72FFF">
              <w:rPr>
                <w:rFonts w:ascii="Arial Narrow" w:eastAsia="Times New Roman" w:hAnsi="Arial Narrow" w:cs="Calibri"/>
                <w:bCs/>
                <w:sz w:val="20"/>
                <w:szCs w:val="20"/>
                <w:lang w:eastAsia="es-CL"/>
              </w:rPr>
              <w:t>3.244.268</w:t>
            </w:r>
          </w:p>
        </w:tc>
        <w:tc>
          <w:tcPr>
            <w:tcW w:w="1701" w:type="dxa"/>
            <w:tcBorders>
              <w:top w:val="single" w:sz="4" w:space="0" w:color="auto"/>
              <w:left w:val="nil"/>
              <w:bottom w:val="single" w:sz="4" w:space="0" w:color="auto"/>
              <w:right w:val="single" w:sz="4" w:space="0" w:color="auto"/>
            </w:tcBorders>
            <w:shd w:val="clear" w:color="000000" w:fill="F2F2F2"/>
            <w:vAlign w:val="center"/>
          </w:tcPr>
          <w:p w14:paraId="71680889" w14:textId="77777777" w:rsidR="00F72FFF" w:rsidRPr="00F72FFF" w:rsidRDefault="00F72FFF" w:rsidP="00E84A95">
            <w:pPr>
              <w:spacing w:after="0" w:line="240" w:lineRule="auto"/>
              <w:jc w:val="center"/>
              <w:rPr>
                <w:rFonts w:ascii="Arial Narrow" w:eastAsia="Times New Roman" w:hAnsi="Arial Narrow" w:cs="Calibri"/>
                <w:bCs/>
                <w:sz w:val="20"/>
                <w:szCs w:val="20"/>
                <w:lang w:eastAsia="es-CL"/>
              </w:rPr>
            </w:pPr>
            <w:r w:rsidRPr="00F72FFF">
              <w:rPr>
                <w:rFonts w:ascii="Arial Narrow" w:eastAsia="Times New Roman" w:hAnsi="Arial Narrow" w:cs="Calibri"/>
                <w:bCs/>
                <w:sz w:val="20"/>
                <w:szCs w:val="20"/>
                <w:lang w:eastAsia="es-CL"/>
              </w:rPr>
              <w:t>28%</w:t>
            </w:r>
          </w:p>
        </w:tc>
      </w:tr>
      <w:tr w:rsidR="002C466E" w:rsidRPr="00F167DF" w14:paraId="4E4EC8D3" w14:textId="77777777" w:rsidTr="002C466E">
        <w:trPr>
          <w:trHeight w:val="422"/>
        </w:trPr>
        <w:tc>
          <w:tcPr>
            <w:tcW w:w="3003" w:type="dxa"/>
            <w:tcBorders>
              <w:top w:val="single" w:sz="8" w:space="0" w:color="auto"/>
              <w:left w:val="single" w:sz="4" w:space="0" w:color="auto"/>
              <w:bottom w:val="single" w:sz="4" w:space="0" w:color="auto"/>
              <w:right w:val="single" w:sz="4" w:space="0" w:color="auto"/>
            </w:tcBorders>
            <w:shd w:val="clear" w:color="000000" w:fill="F2F2F2"/>
            <w:vAlign w:val="center"/>
          </w:tcPr>
          <w:p w14:paraId="420BC91A" w14:textId="77777777" w:rsidR="002C466E" w:rsidRDefault="002C466E" w:rsidP="002C466E">
            <w:pPr>
              <w:spacing w:after="0" w:line="240" w:lineRule="auto"/>
              <w:rPr>
                <w:rFonts w:ascii="Arial Narrow" w:eastAsia="Times New Roman" w:hAnsi="Arial Narrow" w:cs="Calibri"/>
                <w:b/>
                <w:bCs/>
                <w:sz w:val="20"/>
                <w:szCs w:val="20"/>
                <w:lang w:eastAsia="es-CL"/>
              </w:rPr>
            </w:pPr>
            <w:r w:rsidRPr="00F167DF">
              <w:rPr>
                <w:rFonts w:ascii="Arial Narrow" w:eastAsia="Times New Roman" w:hAnsi="Arial Narrow" w:cs="Calibri"/>
                <w:b/>
                <w:bCs/>
                <w:sz w:val="20"/>
                <w:szCs w:val="20"/>
                <w:lang w:eastAsia="es-CL"/>
              </w:rPr>
              <w:t>FDI UES G9</w:t>
            </w:r>
            <w:r>
              <w:rPr>
                <w:rFonts w:ascii="Arial Narrow" w:eastAsia="Times New Roman" w:hAnsi="Arial Narrow" w:cs="Calibri"/>
                <w:b/>
                <w:bCs/>
                <w:sz w:val="20"/>
                <w:szCs w:val="20"/>
                <w:lang w:eastAsia="es-CL"/>
              </w:rPr>
              <w:t xml:space="preserve"> * CORREGIDO</w:t>
            </w:r>
          </w:p>
        </w:tc>
        <w:tc>
          <w:tcPr>
            <w:tcW w:w="2237" w:type="dxa"/>
            <w:tcBorders>
              <w:top w:val="single" w:sz="8" w:space="0" w:color="auto"/>
              <w:left w:val="single" w:sz="4" w:space="0" w:color="auto"/>
              <w:bottom w:val="single" w:sz="4" w:space="0" w:color="auto"/>
              <w:right w:val="single" w:sz="8" w:space="0" w:color="auto"/>
            </w:tcBorders>
            <w:shd w:val="clear" w:color="000000" w:fill="F2F2F2"/>
            <w:vAlign w:val="center"/>
          </w:tcPr>
          <w:p w14:paraId="592EC435" w14:textId="77777777" w:rsidR="002C466E" w:rsidRPr="002C466E" w:rsidRDefault="002C466E" w:rsidP="002C466E">
            <w:pPr>
              <w:spacing w:after="0" w:line="240" w:lineRule="auto"/>
              <w:jc w:val="right"/>
              <w:rPr>
                <w:rFonts w:ascii="Arial Narrow" w:eastAsia="Times New Roman" w:hAnsi="Arial Narrow" w:cs="Calibri"/>
                <w:bCs/>
                <w:sz w:val="20"/>
                <w:szCs w:val="20"/>
                <w:lang w:eastAsia="es-CL"/>
              </w:rPr>
            </w:pPr>
            <w:r w:rsidRPr="002C466E">
              <w:rPr>
                <w:rFonts w:ascii="Arial Narrow" w:eastAsia="Times New Roman" w:hAnsi="Arial Narrow" w:cs="Calibri"/>
                <w:bCs/>
                <w:sz w:val="20"/>
                <w:szCs w:val="20"/>
                <w:lang w:eastAsia="es-CL"/>
              </w:rPr>
              <w:t>3.221.681</w:t>
            </w:r>
            <w:r w:rsidRPr="002C466E">
              <w:rPr>
                <w:rFonts w:ascii="Arial Narrow" w:eastAsia="Times New Roman" w:hAnsi="Arial Narrow" w:cs="Calibri"/>
                <w:bCs/>
                <w:sz w:val="20"/>
                <w:szCs w:val="20"/>
                <w:lang w:eastAsia="es-CL"/>
              </w:rPr>
              <w:tab/>
            </w:r>
          </w:p>
        </w:tc>
        <w:tc>
          <w:tcPr>
            <w:tcW w:w="2268" w:type="dxa"/>
            <w:tcBorders>
              <w:top w:val="single" w:sz="4" w:space="0" w:color="auto"/>
              <w:left w:val="single" w:sz="4" w:space="0" w:color="auto"/>
              <w:bottom w:val="single" w:sz="4" w:space="0" w:color="auto"/>
              <w:right w:val="single" w:sz="4" w:space="0" w:color="auto"/>
            </w:tcBorders>
            <w:shd w:val="clear" w:color="000000" w:fill="F2F2F2"/>
            <w:vAlign w:val="center"/>
          </w:tcPr>
          <w:p w14:paraId="722A1651" w14:textId="77777777" w:rsidR="002C466E" w:rsidRPr="002C466E" w:rsidRDefault="002C466E" w:rsidP="002C466E">
            <w:pPr>
              <w:spacing w:after="0" w:line="240" w:lineRule="auto"/>
              <w:jc w:val="center"/>
              <w:rPr>
                <w:rFonts w:ascii="Arial Narrow" w:eastAsia="Times New Roman" w:hAnsi="Arial Narrow" w:cs="Calibri"/>
                <w:bCs/>
                <w:sz w:val="20"/>
                <w:szCs w:val="20"/>
                <w:lang w:eastAsia="es-CL"/>
              </w:rPr>
            </w:pPr>
            <w:r w:rsidRPr="002C466E">
              <w:rPr>
                <w:rFonts w:ascii="Arial Narrow" w:eastAsia="Times New Roman" w:hAnsi="Arial Narrow" w:cs="Calibri"/>
                <w:bCs/>
                <w:sz w:val="20"/>
                <w:szCs w:val="20"/>
                <w:lang w:eastAsia="es-CL"/>
              </w:rPr>
              <w:t>4.849.792</w:t>
            </w:r>
          </w:p>
        </w:tc>
        <w:tc>
          <w:tcPr>
            <w:tcW w:w="1701" w:type="dxa"/>
            <w:tcBorders>
              <w:top w:val="single" w:sz="4" w:space="0" w:color="auto"/>
              <w:left w:val="nil"/>
              <w:bottom w:val="single" w:sz="4" w:space="0" w:color="auto"/>
              <w:right w:val="single" w:sz="4" w:space="0" w:color="auto"/>
            </w:tcBorders>
            <w:shd w:val="clear" w:color="000000" w:fill="F2F2F2"/>
            <w:vAlign w:val="center"/>
          </w:tcPr>
          <w:p w14:paraId="53A7254C" w14:textId="77777777" w:rsidR="002C466E" w:rsidRPr="002C466E" w:rsidRDefault="002C466E" w:rsidP="002C466E">
            <w:pPr>
              <w:spacing w:after="0" w:line="240" w:lineRule="auto"/>
              <w:jc w:val="center"/>
              <w:rPr>
                <w:rFonts w:ascii="Arial Narrow" w:eastAsia="Times New Roman" w:hAnsi="Arial Narrow" w:cs="Calibri"/>
                <w:bCs/>
                <w:sz w:val="20"/>
                <w:szCs w:val="20"/>
                <w:lang w:eastAsia="es-CL"/>
              </w:rPr>
            </w:pPr>
            <w:r w:rsidRPr="002C466E">
              <w:rPr>
                <w:rFonts w:ascii="Arial Narrow" w:eastAsia="Times New Roman" w:hAnsi="Arial Narrow" w:cs="Calibri"/>
                <w:bCs/>
                <w:sz w:val="20"/>
                <w:szCs w:val="20"/>
                <w:lang w:eastAsia="es-CL"/>
              </w:rPr>
              <w:t>50,54%</w:t>
            </w:r>
          </w:p>
        </w:tc>
      </w:tr>
      <w:tr w:rsidR="00F72FFF" w:rsidRPr="00F167DF" w14:paraId="7615E889" w14:textId="77777777" w:rsidTr="00E84A95">
        <w:trPr>
          <w:trHeight w:val="422"/>
        </w:trPr>
        <w:tc>
          <w:tcPr>
            <w:tcW w:w="3003" w:type="dxa"/>
            <w:tcBorders>
              <w:top w:val="single" w:sz="8" w:space="0" w:color="auto"/>
              <w:left w:val="single" w:sz="4" w:space="0" w:color="auto"/>
              <w:bottom w:val="single" w:sz="4" w:space="0" w:color="auto"/>
              <w:right w:val="single" w:sz="4" w:space="0" w:color="auto"/>
            </w:tcBorders>
            <w:shd w:val="clear" w:color="000000" w:fill="F2F2F2"/>
            <w:vAlign w:val="center"/>
          </w:tcPr>
          <w:p w14:paraId="3F7B15ED" w14:textId="77777777" w:rsidR="00F72FFF" w:rsidRDefault="00F72FFF" w:rsidP="00E84A95">
            <w:pPr>
              <w:spacing w:after="0" w:line="240" w:lineRule="auto"/>
              <w:jc w:val="center"/>
              <w:rPr>
                <w:rFonts w:ascii="Arial Narrow" w:eastAsia="Times New Roman" w:hAnsi="Arial Narrow" w:cs="Calibri"/>
                <w:b/>
                <w:bCs/>
                <w:sz w:val="20"/>
                <w:szCs w:val="20"/>
                <w:lang w:eastAsia="es-CL"/>
              </w:rPr>
            </w:pPr>
            <w:r>
              <w:rPr>
                <w:rFonts w:ascii="Arial Narrow" w:eastAsia="Times New Roman" w:hAnsi="Arial Narrow" w:cs="Calibri"/>
                <w:b/>
                <w:bCs/>
                <w:sz w:val="20"/>
                <w:szCs w:val="20"/>
                <w:lang w:eastAsia="es-CL"/>
              </w:rPr>
              <w:t>TOTAL</w:t>
            </w:r>
          </w:p>
        </w:tc>
        <w:tc>
          <w:tcPr>
            <w:tcW w:w="2237" w:type="dxa"/>
            <w:tcBorders>
              <w:top w:val="single" w:sz="8" w:space="0" w:color="auto"/>
              <w:left w:val="single" w:sz="4" w:space="0" w:color="auto"/>
              <w:bottom w:val="single" w:sz="4" w:space="0" w:color="auto"/>
              <w:right w:val="single" w:sz="8" w:space="0" w:color="auto"/>
            </w:tcBorders>
            <w:shd w:val="clear" w:color="000000" w:fill="F2F2F2"/>
            <w:vAlign w:val="center"/>
          </w:tcPr>
          <w:p w14:paraId="700505AD" w14:textId="77777777" w:rsidR="00F72FFF" w:rsidRPr="00E84A95" w:rsidRDefault="002C466E" w:rsidP="00E84A95">
            <w:pPr>
              <w:spacing w:after="0" w:line="240" w:lineRule="auto"/>
              <w:jc w:val="center"/>
              <w:rPr>
                <w:rFonts w:ascii="Arial Narrow" w:eastAsia="Times New Roman" w:hAnsi="Arial Narrow" w:cs="Calibri"/>
                <w:b/>
                <w:bCs/>
                <w:sz w:val="20"/>
                <w:szCs w:val="20"/>
                <w:lang w:eastAsia="es-CL"/>
              </w:rPr>
            </w:pPr>
            <w:r w:rsidRPr="002C466E">
              <w:rPr>
                <w:rFonts w:ascii="Arial Narrow" w:eastAsia="Times New Roman" w:hAnsi="Arial Narrow" w:cs="Calibri"/>
                <w:b/>
                <w:bCs/>
                <w:sz w:val="20"/>
                <w:szCs w:val="20"/>
                <w:lang w:eastAsia="es-CL"/>
              </w:rPr>
              <w:t>11.117.426</w:t>
            </w:r>
          </w:p>
        </w:tc>
        <w:tc>
          <w:tcPr>
            <w:tcW w:w="2268" w:type="dxa"/>
            <w:tcBorders>
              <w:top w:val="single" w:sz="4" w:space="0" w:color="auto"/>
              <w:left w:val="single" w:sz="4" w:space="0" w:color="auto"/>
              <w:bottom w:val="single" w:sz="4" w:space="0" w:color="auto"/>
              <w:right w:val="single" w:sz="4" w:space="0" w:color="auto"/>
            </w:tcBorders>
            <w:shd w:val="clear" w:color="000000" w:fill="F2F2F2"/>
            <w:vAlign w:val="center"/>
          </w:tcPr>
          <w:p w14:paraId="0BB7C339" w14:textId="77777777" w:rsidR="00F72FFF" w:rsidRPr="00E84A95" w:rsidRDefault="00F72FFF" w:rsidP="00E84A95">
            <w:pPr>
              <w:spacing w:after="0" w:line="240" w:lineRule="auto"/>
              <w:jc w:val="center"/>
              <w:rPr>
                <w:rFonts w:ascii="Arial Narrow" w:eastAsia="Times New Roman" w:hAnsi="Arial Narrow" w:cs="Calibri"/>
                <w:b/>
                <w:bCs/>
                <w:sz w:val="20"/>
                <w:szCs w:val="20"/>
                <w:lang w:eastAsia="es-CL"/>
              </w:rPr>
            </w:pPr>
            <w:r w:rsidRPr="00E84A95">
              <w:rPr>
                <w:rFonts w:ascii="Arial Narrow" w:eastAsia="Times New Roman" w:hAnsi="Arial Narrow" w:cs="Calibri"/>
                <w:b/>
                <w:bCs/>
                <w:sz w:val="20"/>
                <w:szCs w:val="20"/>
                <w:lang w:eastAsia="es-CL"/>
              </w:rPr>
              <w:t>13.158.006</w:t>
            </w:r>
          </w:p>
        </w:tc>
        <w:tc>
          <w:tcPr>
            <w:tcW w:w="1701" w:type="dxa"/>
            <w:tcBorders>
              <w:top w:val="single" w:sz="4" w:space="0" w:color="auto"/>
              <w:left w:val="nil"/>
              <w:bottom w:val="single" w:sz="4" w:space="0" w:color="auto"/>
              <w:right w:val="single" w:sz="4" w:space="0" w:color="auto"/>
            </w:tcBorders>
            <w:shd w:val="clear" w:color="000000" w:fill="F2F2F2"/>
            <w:vAlign w:val="center"/>
          </w:tcPr>
          <w:p w14:paraId="23C92179" w14:textId="77777777" w:rsidR="00F72FFF" w:rsidRPr="00E84A95" w:rsidRDefault="002C466E" w:rsidP="00E84A95">
            <w:pPr>
              <w:spacing w:after="0" w:line="240" w:lineRule="auto"/>
              <w:jc w:val="center"/>
              <w:rPr>
                <w:rFonts w:ascii="Arial Narrow" w:eastAsia="Times New Roman" w:hAnsi="Arial Narrow" w:cs="Calibri"/>
                <w:b/>
                <w:bCs/>
                <w:sz w:val="20"/>
                <w:szCs w:val="20"/>
                <w:lang w:eastAsia="es-CL"/>
              </w:rPr>
            </w:pPr>
            <w:r>
              <w:rPr>
                <w:rFonts w:ascii="Arial Narrow" w:eastAsia="Times New Roman" w:hAnsi="Arial Narrow" w:cs="Calibri"/>
                <w:b/>
                <w:bCs/>
                <w:sz w:val="20"/>
                <w:szCs w:val="20"/>
                <w:lang w:eastAsia="es-CL"/>
              </w:rPr>
              <w:t>18,35%</w:t>
            </w:r>
          </w:p>
        </w:tc>
      </w:tr>
    </w:tbl>
    <w:p w14:paraId="4186B7D8" w14:textId="77777777" w:rsidR="008D2D7C" w:rsidRDefault="008D2D7C">
      <w:pPr>
        <w:rPr>
          <w:rFonts w:asciiTheme="majorHAnsi" w:hAnsiTheme="majorHAnsi" w:cstheme="majorHAnsi"/>
          <w:sz w:val="24"/>
        </w:rPr>
      </w:pPr>
    </w:p>
    <w:p w14:paraId="6847BED8" w14:textId="77777777" w:rsidR="00F72FFF" w:rsidRPr="003A0899" w:rsidRDefault="00E84A95" w:rsidP="00F72FFF">
      <w:pPr>
        <w:jc w:val="both"/>
        <w:rPr>
          <w:rFonts w:cstheme="minorHAnsi"/>
          <w:sz w:val="24"/>
        </w:rPr>
      </w:pPr>
      <w:r w:rsidRPr="003A0899">
        <w:rPr>
          <w:rFonts w:cstheme="minorHAnsi"/>
          <w:sz w:val="24"/>
        </w:rPr>
        <w:lastRenderedPageBreak/>
        <w:t xml:space="preserve">En esta categoría de aportes </w:t>
      </w:r>
      <w:r w:rsidR="00F72FFF" w:rsidRPr="003A0899">
        <w:rPr>
          <w:rFonts w:cstheme="minorHAnsi"/>
          <w:sz w:val="24"/>
        </w:rPr>
        <w:t xml:space="preserve">destinados al mejoramiento de la calidad de </w:t>
      </w:r>
      <w:r w:rsidRPr="003A0899">
        <w:rPr>
          <w:rFonts w:cstheme="minorHAnsi"/>
          <w:sz w:val="24"/>
        </w:rPr>
        <w:t>las Universidades del G9</w:t>
      </w:r>
      <w:r w:rsidR="002C466E" w:rsidRPr="003A0899">
        <w:rPr>
          <w:rFonts w:cstheme="minorHAnsi"/>
          <w:sz w:val="24"/>
        </w:rPr>
        <w:t xml:space="preserve">, la tabla comparativa entre presupuesto 2018-2019 elaborada por la </w:t>
      </w:r>
      <w:proofErr w:type="spellStart"/>
      <w:r w:rsidR="002C466E" w:rsidRPr="003A0899">
        <w:rPr>
          <w:rFonts w:cstheme="minorHAnsi"/>
          <w:sz w:val="24"/>
        </w:rPr>
        <w:t>Dipres</w:t>
      </w:r>
      <w:proofErr w:type="spellEnd"/>
      <w:r w:rsidR="002C466E" w:rsidRPr="003A0899">
        <w:rPr>
          <w:rFonts w:cstheme="minorHAnsi"/>
          <w:sz w:val="24"/>
        </w:rPr>
        <w:t xml:space="preserve"> refleja</w:t>
      </w:r>
      <w:r w:rsidR="00F72FFF" w:rsidRPr="003A0899">
        <w:rPr>
          <w:rFonts w:cstheme="minorHAnsi"/>
          <w:sz w:val="24"/>
        </w:rPr>
        <w:t xml:space="preserve"> un crecimiento sustantivo de los recursos que corresponde distribuir entre las 9 instituciones privadas que pertenecen al CRUCH.  </w:t>
      </w:r>
    </w:p>
    <w:p w14:paraId="23715B75" w14:textId="77777777" w:rsidR="00E84A95" w:rsidRPr="003A0899" w:rsidRDefault="00F72FFF" w:rsidP="00F72FFF">
      <w:pPr>
        <w:jc w:val="both"/>
        <w:rPr>
          <w:rFonts w:cstheme="minorHAnsi"/>
          <w:sz w:val="24"/>
        </w:rPr>
      </w:pPr>
      <w:r w:rsidRPr="003A0899">
        <w:rPr>
          <w:rFonts w:cstheme="minorHAnsi"/>
          <w:sz w:val="24"/>
        </w:rPr>
        <w:t xml:space="preserve">Sin embargo, existe una distorsión de las cifras, dado que la comparación entre el Presupuesto Inicial 2018 reajustado + Leyes Especiales + Ajuste Fiscal, que consideró la </w:t>
      </w:r>
      <w:proofErr w:type="spellStart"/>
      <w:r w:rsidRPr="003A0899">
        <w:rPr>
          <w:rFonts w:cstheme="minorHAnsi"/>
          <w:sz w:val="24"/>
        </w:rPr>
        <w:t>Dipres</w:t>
      </w:r>
      <w:proofErr w:type="spellEnd"/>
      <w:r w:rsidRPr="003A0899">
        <w:rPr>
          <w:rFonts w:cstheme="minorHAnsi"/>
          <w:sz w:val="24"/>
        </w:rPr>
        <w:t xml:space="preserve"> para su análisis comparativo entre las leyes de presupuesto vigente y el proyecto de 2019, pareciera no considerar reasignaciones presupuestarias realizadas dentro del año. De esta forma si se revisa la columna Año 2018 Presupuesto Vigente a Agosto de 2018, observamos que los recursos destinados a</w:t>
      </w:r>
      <w:r w:rsidR="00AB2AB5" w:rsidRPr="003A0899">
        <w:rPr>
          <w:rFonts w:cstheme="minorHAnsi"/>
          <w:sz w:val="24"/>
        </w:rPr>
        <w:t xml:space="preserve"> los proyectos de Innovación se incrementaron desde los $533 millones considerados en la ley de Presupuestos original, a $2.534 millones que serían el total a distribuir en 2019 entre las dos universidades del G9 que tienen 7 años de acreditación. </w:t>
      </w:r>
    </w:p>
    <w:p w14:paraId="4ECE5C10" w14:textId="77777777" w:rsidR="002C466E" w:rsidRPr="003A0899" w:rsidRDefault="002C466E" w:rsidP="002C466E">
      <w:pPr>
        <w:jc w:val="both"/>
        <w:rPr>
          <w:rFonts w:eastAsia="Times New Roman" w:cstheme="minorHAnsi"/>
          <w:color w:val="000000"/>
          <w:sz w:val="24"/>
          <w:szCs w:val="24"/>
          <w:lang w:eastAsia="es-CL"/>
        </w:rPr>
      </w:pPr>
      <w:r w:rsidRPr="003A0899">
        <w:rPr>
          <w:rFonts w:cstheme="minorHAnsi"/>
          <w:sz w:val="24"/>
          <w:szCs w:val="24"/>
        </w:rPr>
        <w:t>Asimismo, los recursos del Fondo de Desarrollo Institucional crecieron de $2.200 millones</w:t>
      </w:r>
      <w:r w:rsidR="00D04945" w:rsidRPr="003A0899">
        <w:rPr>
          <w:rFonts w:cstheme="minorHAnsi"/>
          <w:sz w:val="24"/>
          <w:szCs w:val="24"/>
        </w:rPr>
        <w:t xml:space="preserve"> </w:t>
      </w:r>
      <w:r w:rsidRPr="003A0899">
        <w:rPr>
          <w:rFonts w:cstheme="minorHAnsi"/>
          <w:sz w:val="24"/>
          <w:szCs w:val="24"/>
        </w:rPr>
        <w:t xml:space="preserve">a </w:t>
      </w:r>
      <w:r w:rsidR="00D04945" w:rsidRPr="003A0899">
        <w:rPr>
          <w:rFonts w:cstheme="minorHAnsi"/>
          <w:sz w:val="24"/>
          <w:szCs w:val="24"/>
        </w:rPr>
        <w:t>$</w:t>
      </w:r>
      <w:r w:rsidRPr="003A0899">
        <w:rPr>
          <w:rFonts w:eastAsia="Times New Roman" w:cstheme="minorHAnsi"/>
          <w:color w:val="000000"/>
          <w:sz w:val="24"/>
          <w:szCs w:val="24"/>
          <w:lang w:eastAsia="es-CL"/>
        </w:rPr>
        <w:t>3.221</w:t>
      </w:r>
      <w:r w:rsidR="00D04945" w:rsidRPr="003A0899">
        <w:rPr>
          <w:rFonts w:eastAsia="Times New Roman" w:cstheme="minorHAnsi"/>
          <w:color w:val="000000"/>
          <w:sz w:val="24"/>
          <w:szCs w:val="24"/>
          <w:lang w:eastAsia="es-CL"/>
        </w:rPr>
        <w:t xml:space="preserve"> millones de acuerdo con lo reflejado en la columna Presupuesto a Agosto de 2018.</w:t>
      </w:r>
    </w:p>
    <w:p w14:paraId="5DAEB35E" w14:textId="77777777" w:rsidR="00AB2AB5" w:rsidRPr="003A0899" w:rsidRDefault="00AB2AB5" w:rsidP="00F72FFF">
      <w:pPr>
        <w:jc w:val="both"/>
        <w:rPr>
          <w:rFonts w:cstheme="minorHAnsi"/>
          <w:sz w:val="24"/>
          <w:u w:val="single"/>
        </w:rPr>
      </w:pPr>
      <w:r w:rsidRPr="003A0899">
        <w:rPr>
          <w:rFonts w:cstheme="minorHAnsi"/>
          <w:sz w:val="24"/>
          <w:u w:val="single"/>
        </w:rPr>
        <w:t>Realizado est</w:t>
      </w:r>
      <w:r w:rsidR="00D04945" w:rsidRPr="003A0899">
        <w:rPr>
          <w:rFonts w:cstheme="minorHAnsi"/>
          <w:sz w:val="24"/>
          <w:u w:val="single"/>
        </w:rPr>
        <w:t>os</w:t>
      </w:r>
      <w:r w:rsidRPr="003A0899">
        <w:rPr>
          <w:rFonts w:cstheme="minorHAnsi"/>
          <w:sz w:val="24"/>
          <w:u w:val="single"/>
        </w:rPr>
        <w:t xml:space="preserve"> ajuste</w:t>
      </w:r>
      <w:r w:rsidR="00D04945" w:rsidRPr="003A0899">
        <w:rPr>
          <w:rFonts w:cstheme="minorHAnsi"/>
          <w:sz w:val="24"/>
          <w:u w:val="single"/>
        </w:rPr>
        <w:t>s</w:t>
      </w:r>
      <w:r w:rsidRPr="003A0899">
        <w:rPr>
          <w:rFonts w:cstheme="minorHAnsi"/>
          <w:sz w:val="24"/>
          <w:u w:val="single"/>
        </w:rPr>
        <w:t xml:space="preserve">, el crecimiento de los recursos totales que se entregarán a las Universidades del G9 para su fortalecimiento asciende al </w:t>
      </w:r>
      <w:r w:rsidR="00D04945" w:rsidRPr="003A0899">
        <w:rPr>
          <w:rFonts w:cstheme="minorHAnsi"/>
          <w:sz w:val="24"/>
          <w:u w:val="single"/>
        </w:rPr>
        <w:t>18,</w:t>
      </w:r>
      <w:r w:rsidRPr="003A0899">
        <w:rPr>
          <w:rFonts w:cstheme="minorHAnsi"/>
          <w:sz w:val="24"/>
          <w:u w:val="single"/>
        </w:rPr>
        <w:t>3</w:t>
      </w:r>
      <w:r w:rsidR="00D04945" w:rsidRPr="003A0899">
        <w:rPr>
          <w:rFonts w:cstheme="minorHAnsi"/>
          <w:sz w:val="24"/>
          <w:u w:val="single"/>
        </w:rPr>
        <w:t>5</w:t>
      </w:r>
      <w:r w:rsidRPr="003A0899">
        <w:rPr>
          <w:rFonts w:cstheme="minorHAnsi"/>
          <w:sz w:val="24"/>
          <w:u w:val="single"/>
        </w:rPr>
        <w:t>% aproximadamente</w:t>
      </w:r>
      <w:r w:rsidR="002C466E" w:rsidRPr="003A0899">
        <w:rPr>
          <w:rFonts w:cstheme="minorHAnsi"/>
          <w:sz w:val="24"/>
          <w:u w:val="single"/>
        </w:rPr>
        <w:t>.</w:t>
      </w:r>
    </w:p>
    <w:p w14:paraId="620CBA09" w14:textId="77777777" w:rsidR="003A0899" w:rsidRPr="003A0899" w:rsidRDefault="003A0899" w:rsidP="002C466E">
      <w:pPr>
        <w:spacing w:after="0"/>
        <w:jc w:val="both"/>
        <w:rPr>
          <w:rFonts w:cstheme="minorHAnsi"/>
          <w:b/>
          <w:sz w:val="24"/>
          <w:u w:val="single"/>
        </w:rPr>
      </w:pPr>
    </w:p>
    <w:p w14:paraId="0BA138BD" w14:textId="5C707A32" w:rsidR="002C466E" w:rsidRPr="00474481" w:rsidRDefault="002C466E" w:rsidP="002C466E">
      <w:pPr>
        <w:spacing w:after="0"/>
        <w:jc w:val="both"/>
        <w:rPr>
          <w:rFonts w:asciiTheme="majorHAnsi" w:hAnsiTheme="majorHAnsi" w:cstheme="majorHAnsi"/>
          <w:b/>
          <w:sz w:val="24"/>
          <w:u w:val="single"/>
        </w:rPr>
      </w:pPr>
      <w:r w:rsidRPr="00474481">
        <w:rPr>
          <w:rFonts w:asciiTheme="majorHAnsi" w:hAnsiTheme="majorHAnsi" w:cstheme="majorHAnsi"/>
          <w:b/>
          <w:sz w:val="24"/>
          <w:u w:val="single"/>
        </w:rPr>
        <w:t>Observaciones específicas a estas líneas presupuestarias</w:t>
      </w:r>
    </w:p>
    <w:p w14:paraId="430A52BF" w14:textId="77777777" w:rsidR="002C466E" w:rsidRDefault="002C466E" w:rsidP="00F72FFF">
      <w:pPr>
        <w:jc w:val="both"/>
        <w:rPr>
          <w:rFonts w:asciiTheme="majorHAnsi" w:hAnsiTheme="majorHAnsi" w:cstheme="majorHAnsi"/>
          <w:sz w:val="24"/>
        </w:rPr>
      </w:pPr>
    </w:p>
    <w:p w14:paraId="7E154A0A" w14:textId="01368ACA" w:rsidR="002C466E" w:rsidRDefault="002C466E" w:rsidP="002C466E">
      <w:pPr>
        <w:jc w:val="both"/>
        <w:rPr>
          <w:rFonts w:asciiTheme="majorHAnsi" w:eastAsia="Times New Roman" w:hAnsiTheme="majorHAnsi" w:cstheme="majorHAnsi"/>
          <w:b/>
          <w:bCs/>
          <w:color w:val="000000"/>
          <w:sz w:val="24"/>
          <w:lang w:eastAsia="es-CL"/>
        </w:rPr>
      </w:pPr>
      <w:r w:rsidRPr="00474481">
        <w:rPr>
          <w:rFonts w:asciiTheme="majorHAnsi" w:hAnsiTheme="majorHAnsi" w:cstheme="majorHAnsi"/>
          <w:b/>
          <w:sz w:val="24"/>
        </w:rPr>
        <w:t xml:space="preserve">1.- </w:t>
      </w:r>
      <w:r w:rsidRPr="00474481">
        <w:rPr>
          <w:rFonts w:asciiTheme="majorHAnsi" w:eastAsia="Times New Roman" w:hAnsiTheme="majorHAnsi" w:cstheme="majorHAnsi"/>
          <w:b/>
          <w:bCs/>
          <w:color w:val="000000"/>
          <w:sz w:val="24"/>
          <w:lang w:eastAsia="es-CL"/>
        </w:rPr>
        <w:t>FDI (FONDO DE DESARROLLO INSTITUCIONAL)</w:t>
      </w:r>
    </w:p>
    <w:tbl>
      <w:tblPr>
        <w:tblW w:w="8784" w:type="dxa"/>
        <w:tblCellMar>
          <w:left w:w="70" w:type="dxa"/>
          <w:right w:w="70" w:type="dxa"/>
        </w:tblCellMar>
        <w:tblLook w:val="04A0" w:firstRow="1" w:lastRow="0" w:firstColumn="1" w:lastColumn="0" w:noHBand="0" w:noVBand="1"/>
      </w:tblPr>
      <w:tblGrid>
        <w:gridCol w:w="3003"/>
        <w:gridCol w:w="2095"/>
        <w:gridCol w:w="2127"/>
        <w:gridCol w:w="1559"/>
      </w:tblGrid>
      <w:tr w:rsidR="005860A9" w:rsidRPr="005860A9" w14:paraId="362EA45D" w14:textId="77777777" w:rsidTr="00F46DED">
        <w:trPr>
          <w:trHeight w:val="422"/>
        </w:trPr>
        <w:tc>
          <w:tcPr>
            <w:tcW w:w="3003" w:type="dxa"/>
            <w:tcBorders>
              <w:top w:val="single" w:sz="8" w:space="0" w:color="auto"/>
              <w:left w:val="single" w:sz="4" w:space="0" w:color="auto"/>
              <w:bottom w:val="single" w:sz="4" w:space="0" w:color="auto"/>
              <w:right w:val="single" w:sz="4" w:space="0" w:color="auto"/>
            </w:tcBorders>
            <w:shd w:val="clear" w:color="000000" w:fill="F2F2F2"/>
            <w:hideMark/>
          </w:tcPr>
          <w:p w14:paraId="030D57D6" w14:textId="77777777" w:rsidR="005860A9" w:rsidRPr="005860A9" w:rsidRDefault="005860A9" w:rsidP="0038243F">
            <w:pPr>
              <w:spacing w:after="0" w:line="240" w:lineRule="auto"/>
              <w:jc w:val="center"/>
              <w:rPr>
                <w:rFonts w:ascii="Arial Narrow" w:eastAsia="Times New Roman" w:hAnsi="Arial Narrow" w:cs="Calibri"/>
                <w:b/>
                <w:bCs/>
                <w:sz w:val="20"/>
                <w:szCs w:val="20"/>
                <w:lang w:eastAsia="es-CL"/>
              </w:rPr>
            </w:pPr>
          </w:p>
        </w:tc>
        <w:tc>
          <w:tcPr>
            <w:tcW w:w="2095" w:type="dxa"/>
            <w:tcBorders>
              <w:top w:val="single" w:sz="8" w:space="0" w:color="auto"/>
              <w:left w:val="single" w:sz="4" w:space="0" w:color="auto"/>
              <w:bottom w:val="single" w:sz="4" w:space="0" w:color="auto"/>
              <w:right w:val="single" w:sz="8" w:space="0" w:color="auto"/>
            </w:tcBorders>
            <w:shd w:val="clear" w:color="000000" w:fill="F2F2F2"/>
            <w:hideMark/>
          </w:tcPr>
          <w:p w14:paraId="31EF5A13" w14:textId="77777777" w:rsidR="005860A9" w:rsidRPr="005860A9" w:rsidRDefault="005860A9" w:rsidP="0038243F">
            <w:pPr>
              <w:spacing w:after="0" w:line="240" w:lineRule="auto"/>
              <w:jc w:val="center"/>
              <w:rPr>
                <w:rFonts w:ascii="Arial Narrow" w:eastAsia="Times New Roman" w:hAnsi="Arial Narrow" w:cs="Calibri"/>
                <w:b/>
                <w:bCs/>
                <w:sz w:val="20"/>
                <w:szCs w:val="20"/>
                <w:lang w:eastAsia="es-CL"/>
              </w:rPr>
            </w:pPr>
            <w:r w:rsidRPr="005860A9">
              <w:rPr>
                <w:rFonts w:ascii="Arial Narrow" w:eastAsia="Times New Roman" w:hAnsi="Arial Narrow" w:cs="Calibri"/>
                <w:b/>
                <w:bCs/>
                <w:sz w:val="20"/>
                <w:szCs w:val="20"/>
                <w:lang w:eastAsia="es-CL"/>
              </w:rPr>
              <w:t>2018</w:t>
            </w:r>
          </w:p>
        </w:tc>
        <w:tc>
          <w:tcPr>
            <w:tcW w:w="2127" w:type="dxa"/>
            <w:tcBorders>
              <w:top w:val="single" w:sz="4" w:space="0" w:color="auto"/>
              <w:left w:val="single" w:sz="4" w:space="0" w:color="auto"/>
              <w:bottom w:val="single" w:sz="4" w:space="0" w:color="auto"/>
              <w:right w:val="single" w:sz="4" w:space="0" w:color="auto"/>
            </w:tcBorders>
            <w:shd w:val="clear" w:color="000000" w:fill="F2F2F2"/>
            <w:hideMark/>
          </w:tcPr>
          <w:p w14:paraId="465F609F" w14:textId="77777777" w:rsidR="005860A9" w:rsidRPr="005860A9" w:rsidRDefault="005860A9" w:rsidP="0038243F">
            <w:pPr>
              <w:spacing w:after="0" w:line="240" w:lineRule="auto"/>
              <w:jc w:val="center"/>
              <w:rPr>
                <w:rFonts w:ascii="Arial Narrow" w:eastAsia="Times New Roman" w:hAnsi="Arial Narrow" w:cs="Calibri"/>
                <w:b/>
                <w:bCs/>
                <w:sz w:val="20"/>
                <w:szCs w:val="20"/>
                <w:lang w:eastAsia="es-CL"/>
              </w:rPr>
            </w:pPr>
            <w:r w:rsidRPr="005860A9">
              <w:rPr>
                <w:rFonts w:ascii="Arial Narrow" w:eastAsia="Times New Roman" w:hAnsi="Arial Narrow" w:cs="Calibri"/>
                <w:b/>
                <w:bCs/>
                <w:sz w:val="20"/>
                <w:szCs w:val="20"/>
                <w:lang w:eastAsia="es-CL"/>
              </w:rPr>
              <w:t>2019</w:t>
            </w:r>
          </w:p>
        </w:tc>
        <w:tc>
          <w:tcPr>
            <w:tcW w:w="1559" w:type="dxa"/>
            <w:tcBorders>
              <w:top w:val="single" w:sz="4" w:space="0" w:color="auto"/>
              <w:left w:val="nil"/>
              <w:bottom w:val="single" w:sz="4" w:space="0" w:color="auto"/>
              <w:right w:val="single" w:sz="4" w:space="0" w:color="auto"/>
            </w:tcBorders>
            <w:shd w:val="clear" w:color="000000" w:fill="F2F2F2"/>
            <w:hideMark/>
          </w:tcPr>
          <w:p w14:paraId="540A9CCF" w14:textId="77777777" w:rsidR="005860A9" w:rsidRPr="005860A9" w:rsidRDefault="005860A9" w:rsidP="0038243F">
            <w:pPr>
              <w:spacing w:after="0" w:line="240" w:lineRule="auto"/>
              <w:jc w:val="center"/>
              <w:rPr>
                <w:rFonts w:ascii="Arial Narrow" w:eastAsia="Times New Roman" w:hAnsi="Arial Narrow" w:cs="Calibri"/>
                <w:b/>
                <w:bCs/>
                <w:sz w:val="20"/>
                <w:szCs w:val="20"/>
                <w:lang w:eastAsia="es-CL"/>
              </w:rPr>
            </w:pPr>
            <w:r w:rsidRPr="005860A9">
              <w:rPr>
                <w:rFonts w:ascii="Arial Narrow" w:eastAsia="Times New Roman" w:hAnsi="Arial Narrow" w:cs="Calibri"/>
                <w:b/>
                <w:bCs/>
                <w:sz w:val="20"/>
                <w:szCs w:val="20"/>
                <w:lang w:eastAsia="es-CL"/>
              </w:rPr>
              <w:t>variación</w:t>
            </w:r>
          </w:p>
        </w:tc>
      </w:tr>
      <w:tr w:rsidR="00D04945" w:rsidRPr="00F167DF" w14:paraId="7949AD14" w14:textId="77777777" w:rsidTr="00F46DED">
        <w:trPr>
          <w:trHeight w:val="422"/>
        </w:trPr>
        <w:tc>
          <w:tcPr>
            <w:tcW w:w="3003" w:type="dxa"/>
            <w:tcBorders>
              <w:top w:val="single" w:sz="8" w:space="0" w:color="auto"/>
              <w:left w:val="single" w:sz="4" w:space="0" w:color="auto"/>
              <w:bottom w:val="single" w:sz="4" w:space="0" w:color="auto"/>
              <w:right w:val="single" w:sz="4" w:space="0" w:color="auto"/>
            </w:tcBorders>
            <w:shd w:val="clear" w:color="000000" w:fill="F2F2F2"/>
            <w:hideMark/>
          </w:tcPr>
          <w:p w14:paraId="1F665213" w14:textId="77777777" w:rsidR="00D04945" w:rsidRPr="00F167DF" w:rsidRDefault="00D04945" w:rsidP="0038243F">
            <w:pPr>
              <w:spacing w:after="0" w:line="240" w:lineRule="auto"/>
              <w:jc w:val="center"/>
              <w:rPr>
                <w:rFonts w:ascii="Arial Narrow" w:eastAsia="Times New Roman" w:hAnsi="Arial Narrow" w:cs="Calibri"/>
                <w:b/>
                <w:bCs/>
                <w:sz w:val="20"/>
                <w:szCs w:val="20"/>
                <w:lang w:eastAsia="es-CL"/>
              </w:rPr>
            </w:pPr>
            <w:r w:rsidRPr="00F167DF">
              <w:rPr>
                <w:rFonts w:ascii="Arial Narrow" w:eastAsia="Times New Roman" w:hAnsi="Arial Narrow" w:cs="Calibri"/>
                <w:b/>
                <w:bCs/>
                <w:sz w:val="20"/>
                <w:szCs w:val="20"/>
                <w:lang w:eastAsia="es-CL"/>
              </w:rPr>
              <w:t>FDI UES G9</w:t>
            </w:r>
            <w:r>
              <w:rPr>
                <w:rFonts w:ascii="Arial Narrow" w:eastAsia="Times New Roman" w:hAnsi="Arial Narrow" w:cs="Calibri"/>
                <w:b/>
                <w:bCs/>
                <w:sz w:val="20"/>
                <w:szCs w:val="20"/>
                <w:lang w:eastAsia="es-CL"/>
              </w:rPr>
              <w:t xml:space="preserve"> *</w:t>
            </w:r>
          </w:p>
        </w:tc>
        <w:tc>
          <w:tcPr>
            <w:tcW w:w="2095" w:type="dxa"/>
            <w:tcBorders>
              <w:top w:val="single" w:sz="8" w:space="0" w:color="auto"/>
              <w:left w:val="single" w:sz="4" w:space="0" w:color="auto"/>
              <w:bottom w:val="single" w:sz="4" w:space="0" w:color="auto"/>
              <w:right w:val="single" w:sz="8" w:space="0" w:color="auto"/>
            </w:tcBorders>
            <w:shd w:val="clear" w:color="000000" w:fill="F2F2F2"/>
            <w:hideMark/>
          </w:tcPr>
          <w:p w14:paraId="33676BA9" w14:textId="77777777" w:rsidR="00D04945" w:rsidRPr="00E84A95" w:rsidRDefault="00D04945" w:rsidP="0038243F">
            <w:pPr>
              <w:spacing w:after="0" w:line="240" w:lineRule="auto"/>
              <w:jc w:val="center"/>
              <w:rPr>
                <w:rFonts w:ascii="Arial Narrow" w:eastAsia="Times New Roman" w:hAnsi="Arial Narrow" w:cs="Calibri"/>
                <w:bCs/>
                <w:sz w:val="20"/>
                <w:szCs w:val="20"/>
                <w:lang w:eastAsia="es-CL"/>
              </w:rPr>
            </w:pPr>
            <w:r w:rsidRPr="00E84A95">
              <w:rPr>
                <w:rFonts w:ascii="Arial Narrow" w:eastAsia="Times New Roman" w:hAnsi="Arial Narrow" w:cs="Calibri"/>
                <w:bCs/>
                <w:sz w:val="20"/>
                <w:szCs w:val="20"/>
                <w:lang w:eastAsia="es-CL"/>
              </w:rPr>
              <w:t>2.200.897</w:t>
            </w:r>
          </w:p>
        </w:tc>
        <w:tc>
          <w:tcPr>
            <w:tcW w:w="2127" w:type="dxa"/>
            <w:tcBorders>
              <w:top w:val="single" w:sz="4" w:space="0" w:color="auto"/>
              <w:left w:val="single" w:sz="4" w:space="0" w:color="auto"/>
              <w:bottom w:val="single" w:sz="4" w:space="0" w:color="auto"/>
              <w:right w:val="single" w:sz="4" w:space="0" w:color="auto"/>
            </w:tcBorders>
            <w:shd w:val="clear" w:color="000000" w:fill="F2F2F2"/>
            <w:hideMark/>
          </w:tcPr>
          <w:p w14:paraId="2199F42F" w14:textId="77777777" w:rsidR="00D04945" w:rsidRPr="00E84A95" w:rsidRDefault="00D04945" w:rsidP="0038243F">
            <w:pPr>
              <w:spacing w:after="0" w:line="240" w:lineRule="auto"/>
              <w:jc w:val="center"/>
              <w:rPr>
                <w:rFonts w:ascii="Arial Narrow" w:eastAsia="Times New Roman" w:hAnsi="Arial Narrow" w:cs="Calibri"/>
                <w:bCs/>
                <w:sz w:val="20"/>
                <w:szCs w:val="20"/>
                <w:lang w:eastAsia="es-CL"/>
              </w:rPr>
            </w:pPr>
            <w:r w:rsidRPr="00E84A95">
              <w:rPr>
                <w:rFonts w:ascii="Arial Narrow" w:eastAsia="Times New Roman" w:hAnsi="Arial Narrow" w:cs="Calibri"/>
                <w:bCs/>
                <w:sz w:val="20"/>
                <w:szCs w:val="20"/>
                <w:lang w:eastAsia="es-CL"/>
              </w:rPr>
              <w:t>4.849.792</w:t>
            </w:r>
          </w:p>
        </w:tc>
        <w:tc>
          <w:tcPr>
            <w:tcW w:w="1559" w:type="dxa"/>
            <w:tcBorders>
              <w:top w:val="single" w:sz="4" w:space="0" w:color="auto"/>
              <w:left w:val="nil"/>
              <w:bottom w:val="single" w:sz="4" w:space="0" w:color="auto"/>
              <w:right w:val="single" w:sz="4" w:space="0" w:color="auto"/>
            </w:tcBorders>
            <w:shd w:val="clear" w:color="000000" w:fill="F2F2F2"/>
            <w:hideMark/>
          </w:tcPr>
          <w:p w14:paraId="2A3974FC" w14:textId="77777777" w:rsidR="00D04945" w:rsidRPr="00E84A95" w:rsidRDefault="00D04945" w:rsidP="0038243F">
            <w:pPr>
              <w:spacing w:after="0" w:line="240" w:lineRule="auto"/>
              <w:jc w:val="center"/>
              <w:rPr>
                <w:rFonts w:ascii="Arial Narrow" w:eastAsia="Times New Roman" w:hAnsi="Arial Narrow" w:cs="Calibri"/>
                <w:bCs/>
                <w:sz w:val="20"/>
                <w:szCs w:val="20"/>
                <w:lang w:eastAsia="es-CL"/>
              </w:rPr>
            </w:pPr>
            <w:r w:rsidRPr="00E84A95">
              <w:rPr>
                <w:rFonts w:ascii="Arial Narrow" w:eastAsia="Times New Roman" w:hAnsi="Arial Narrow" w:cs="Calibri"/>
                <w:bCs/>
                <w:sz w:val="20"/>
                <w:szCs w:val="20"/>
                <w:lang w:eastAsia="es-CL"/>
              </w:rPr>
              <w:t>120,4%</w:t>
            </w:r>
          </w:p>
        </w:tc>
      </w:tr>
      <w:tr w:rsidR="00F46DED" w:rsidRPr="00F167DF" w14:paraId="4403EDF5" w14:textId="77777777" w:rsidTr="00F46DED">
        <w:trPr>
          <w:trHeight w:val="422"/>
        </w:trPr>
        <w:tc>
          <w:tcPr>
            <w:tcW w:w="3003" w:type="dxa"/>
            <w:tcBorders>
              <w:top w:val="single" w:sz="8" w:space="0" w:color="auto"/>
              <w:left w:val="single" w:sz="4" w:space="0" w:color="auto"/>
              <w:bottom w:val="single" w:sz="4" w:space="0" w:color="auto"/>
              <w:right w:val="single" w:sz="4" w:space="0" w:color="auto"/>
            </w:tcBorders>
            <w:shd w:val="clear" w:color="000000" w:fill="F2F2F2"/>
            <w:vAlign w:val="center"/>
            <w:hideMark/>
          </w:tcPr>
          <w:p w14:paraId="1A81C7B0" w14:textId="77777777" w:rsidR="00D04945" w:rsidRDefault="00D04945" w:rsidP="00D04945">
            <w:pPr>
              <w:spacing w:after="0" w:line="240" w:lineRule="auto"/>
              <w:jc w:val="center"/>
              <w:rPr>
                <w:rFonts w:ascii="Arial Narrow" w:eastAsia="Times New Roman" w:hAnsi="Arial Narrow" w:cs="Calibri"/>
                <w:b/>
                <w:bCs/>
                <w:sz w:val="20"/>
                <w:szCs w:val="20"/>
                <w:lang w:eastAsia="es-CL"/>
              </w:rPr>
            </w:pPr>
            <w:r w:rsidRPr="00F167DF">
              <w:rPr>
                <w:rFonts w:ascii="Arial Narrow" w:eastAsia="Times New Roman" w:hAnsi="Arial Narrow" w:cs="Calibri"/>
                <w:b/>
                <w:bCs/>
                <w:sz w:val="20"/>
                <w:szCs w:val="20"/>
                <w:lang w:eastAsia="es-CL"/>
              </w:rPr>
              <w:t>FDI UES G9</w:t>
            </w:r>
            <w:r>
              <w:rPr>
                <w:rFonts w:ascii="Arial Narrow" w:eastAsia="Times New Roman" w:hAnsi="Arial Narrow" w:cs="Calibri"/>
                <w:b/>
                <w:bCs/>
                <w:sz w:val="20"/>
                <w:szCs w:val="20"/>
                <w:lang w:eastAsia="es-CL"/>
              </w:rPr>
              <w:t xml:space="preserve"> * CORREGIDO</w:t>
            </w:r>
          </w:p>
        </w:tc>
        <w:tc>
          <w:tcPr>
            <w:tcW w:w="2095" w:type="dxa"/>
            <w:tcBorders>
              <w:top w:val="single" w:sz="8" w:space="0" w:color="auto"/>
              <w:left w:val="single" w:sz="4" w:space="0" w:color="auto"/>
              <w:bottom w:val="single" w:sz="4" w:space="0" w:color="auto"/>
              <w:right w:val="single" w:sz="8" w:space="0" w:color="auto"/>
            </w:tcBorders>
            <w:shd w:val="clear" w:color="000000" w:fill="F2F2F2"/>
            <w:vAlign w:val="center"/>
            <w:hideMark/>
          </w:tcPr>
          <w:p w14:paraId="7FD6624E" w14:textId="77777777" w:rsidR="00D04945" w:rsidRPr="002C466E" w:rsidRDefault="00D04945" w:rsidP="00D04945">
            <w:pPr>
              <w:spacing w:after="0" w:line="240" w:lineRule="auto"/>
              <w:jc w:val="center"/>
              <w:rPr>
                <w:rFonts w:ascii="Arial Narrow" w:eastAsia="Times New Roman" w:hAnsi="Arial Narrow" w:cs="Calibri"/>
                <w:bCs/>
                <w:sz w:val="20"/>
                <w:szCs w:val="20"/>
                <w:lang w:eastAsia="es-CL"/>
              </w:rPr>
            </w:pPr>
            <w:r w:rsidRPr="002C466E">
              <w:rPr>
                <w:rFonts w:ascii="Arial Narrow" w:eastAsia="Times New Roman" w:hAnsi="Arial Narrow" w:cs="Calibri"/>
                <w:bCs/>
                <w:sz w:val="20"/>
                <w:szCs w:val="20"/>
                <w:lang w:eastAsia="es-CL"/>
              </w:rPr>
              <w:t>3.221.681</w:t>
            </w:r>
          </w:p>
        </w:tc>
        <w:tc>
          <w:tcPr>
            <w:tcW w:w="2127"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E865374" w14:textId="77777777" w:rsidR="00D04945" w:rsidRPr="002C466E" w:rsidRDefault="00D04945" w:rsidP="00D04945">
            <w:pPr>
              <w:spacing w:after="0" w:line="240" w:lineRule="auto"/>
              <w:jc w:val="center"/>
              <w:rPr>
                <w:rFonts w:ascii="Arial Narrow" w:eastAsia="Times New Roman" w:hAnsi="Arial Narrow" w:cs="Calibri"/>
                <w:bCs/>
                <w:sz w:val="20"/>
                <w:szCs w:val="20"/>
                <w:lang w:eastAsia="es-CL"/>
              </w:rPr>
            </w:pPr>
            <w:r w:rsidRPr="002C466E">
              <w:rPr>
                <w:rFonts w:ascii="Arial Narrow" w:eastAsia="Times New Roman" w:hAnsi="Arial Narrow" w:cs="Calibri"/>
                <w:bCs/>
                <w:sz w:val="20"/>
                <w:szCs w:val="20"/>
                <w:lang w:eastAsia="es-CL"/>
              </w:rPr>
              <w:t>4.849.792</w:t>
            </w:r>
          </w:p>
        </w:tc>
        <w:tc>
          <w:tcPr>
            <w:tcW w:w="1559" w:type="dxa"/>
            <w:tcBorders>
              <w:top w:val="single" w:sz="4" w:space="0" w:color="auto"/>
              <w:left w:val="nil"/>
              <w:bottom w:val="single" w:sz="4" w:space="0" w:color="auto"/>
              <w:right w:val="single" w:sz="4" w:space="0" w:color="auto"/>
            </w:tcBorders>
            <w:shd w:val="clear" w:color="000000" w:fill="F2F2F2"/>
            <w:vAlign w:val="center"/>
            <w:hideMark/>
          </w:tcPr>
          <w:p w14:paraId="623C7290" w14:textId="77777777" w:rsidR="00D04945" w:rsidRPr="002C466E" w:rsidRDefault="00D04945" w:rsidP="00D04945">
            <w:pPr>
              <w:spacing w:after="0" w:line="240" w:lineRule="auto"/>
              <w:jc w:val="center"/>
              <w:rPr>
                <w:rFonts w:ascii="Arial Narrow" w:eastAsia="Times New Roman" w:hAnsi="Arial Narrow" w:cs="Calibri"/>
                <w:bCs/>
                <w:sz w:val="20"/>
                <w:szCs w:val="20"/>
                <w:lang w:eastAsia="es-CL"/>
              </w:rPr>
            </w:pPr>
            <w:r w:rsidRPr="002C466E">
              <w:rPr>
                <w:rFonts w:ascii="Arial Narrow" w:eastAsia="Times New Roman" w:hAnsi="Arial Narrow" w:cs="Calibri"/>
                <w:bCs/>
                <w:sz w:val="20"/>
                <w:szCs w:val="20"/>
                <w:lang w:eastAsia="es-CL"/>
              </w:rPr>
              <w:t>50,54%</w:t>
            </w:r>
          </w:p>
        </w:tc>
      </w:tr>
    </w:tbl>
    <w:p w14:paraId="65CC9C34" w14:textId="77777777" w:rsidR="002C466E" w:rsidRDefault="002C466E" w:rsidP="00F72FFF">
      <w:pPr>
        <w:jc w:val="both"/>
        <w:rPr>
          <w:rFonts w:asciiTheme="majorHAnsi" w:hAnsiTheme="majorHAnsi" w:cstheme="majorHAnsi"/>
          <w:sz w:val="24"/>
        </w:rPr>
      </w:pPr>
    </w:p>
    <w:p w14:paraId="75916CAD" w14:textId="5232DD41" w:rsidR="00D04945" w:rsidRPr="00473F28" w:rsidRDefault="00D04945" w:rsidP="00F72FFF">
      <w:pPr>
        <w:jc w:val="both"/>
        <w:rPr>
          <w:rFonts w:cstheme="minorHAnsi"/>
          <w:sz w:val="24"/>
        </w:rPr>
      </w:pPr>
      <w:r w:rsidRPr="00473F28">
        <w:rPr>
          <w:rFonts w:cstheme="minorHAnsi"/>
          <w:sz w:val="24"/>
        </w:rPr>
        <w:t xml:space="preserve">Tal como se indicó más arriba, probablemente se realizó durante 2018 una reasignación presupuestaria de este ítem, incrementándose en </w:t>
      </w:r>
      <w:r w:rsidR="000731CD" w:rsidRPr="00473F28">
        <w:rPr>
          <w:rFonts w:cstheme="minorHAnsi"/>
          <w:sz w:val="24"/>
        </w:rPr>
        <w:t>$1.100</w:t>
      </w:r>
      <w:r w:rsidRPr="00473F28">
        <w:rPr>
          <w:rFonts w:cstheme="minorHAnsi"/>
          <w:sz w:val="24"/>
        </w:rPr>
        <w:t xml:space="preserve"> millones aproximadamente. </w:t>
      </w:r>
      <w:r w:rsidR="003534E2" w:rsidRPr="00473F28">
        <w:rPr>
          <w:rFonts w:cstheme="minorHAnsi"/>
          <w:sz w:val="24"/>
        </w:rPr>
        <w:t>Si tomamos la nueva cifra total como base de comparación</w:t>
      </w:r>
      <w:r w:rsidRPr="00473F28">
        <w:rPr>
          <w:rFonts w:cstheme="minorHAnsi"/>
          <w:sz w:val="24"/>
        </w:rPr>
        <w:t>, el crecimiento de este fondo para 2019 es del 50%.</w:t>
      </w:r>
    </w:p>
    <w:p w14:paraId="6703175D" w14:textId="045EDFB5" w:rsidR="00D04945" w:rsidRPr="00473F28" w:rsidRDefault="00D04945" w:rsidP="00D04945">
      <w:pPr>
        <w:spacing w:line="276" w:lineRule="auto"/>
        <w:jc w:val="both"/>
        <w:rPr>
          <w:rFonts w:cstheme="minorHAnsi"/>
          <w:sz w:val="24"/>
        </w:rPr>
      </w:pPr>
      <w:r w:rsidRPr="00473F28">
        <w:rPr>
          <w:rFonts w:cstheme="minorHAnsi"/>
          <w:sz w:val="24"/>
        </w:rPr>
        <w:t>Lo relevante de este crecimiento está dado por la Glosa presupuestaria que distribuye estos recursos entre distintos ítems</w:t>
      </w:r>
      <w:r w:rsidR="003957A5" w:rsidRPr="00473F28">
        <w:rPr>
          <w:rFonts w:cstheme="minorHAnsi"/>
          <w:sz w:val="24"/>
        </w:rPr>
        <w:t xml:space="preserve">, y crea una nueva línea correspondiente a un fondo concursable para proyectos de fortalecimiento de las universidades G9, </w:t>
      </w:r>
      <w:r w:rsidRPr="00473F28">
        <w:rPr>
          <w:rFonts w:cstheme="minorHAnsi"/>
          <w:sz w:val="24"/>
        </w:rPr>
        <w:t xml:space="preserve">a saber: </w:t>
      </w:r>
    </w:p>
    <w:p w14:paraId="7CA447FD" w14:textId="77777777" w:rsidR="003957A5" w:rsidRPr="00473F28" w:rsidRDefault="00D04945" w:rsidP="003957A5">
      <w:pPr>
        <w:spacing w:line="276" w:lineRule="auto"/>
        <w:jc w:val="both"/>
        <w:rPr>
          <w:rFonts w:cstheme="minorHAnsi"/>
          <w:sz w:val="24"/>
        </w:rPr>
      </w:pPr>
      <w:r w:rsidRPr="00473F28">
        <w:rPr>
          <w:rFonts w:cstheme="minorHAnsi"/>
          <w:sz w:val="24"/>
        </w:rPr>
        <w:t xml:space="preserve">a) $ 1.372.990 miles para financiar planes de nivelación y reubicación para instituciones que incorporen a alumnos provenientes de instituciones </w:t>
      </w:r>
      <w:r w:rsidR="003957A5" w:rsidRPr="00473F28">
        <w:rPr>
          <w:rFonts w:cstheme="minorHAnsi"/>
          <w:sz w:val="24"/>
        </w:rPr>
        <w:t xml:space="preserve">en proceso de cierre. </w:t>
      </w:r>
    </w:p>
    <w:p w14:paraId="456AA2C1" w14:textId="77777777" w:rsidR="00D04945" w:rsidRPr="00473F28" w:rsidRDefault="00D04945" w:rsidP="003957A5">
      <w:pPr>
        <w:spacing w:line="276" w:lineRule="auto"/>
        <w:jc w:val="both"/>
        <w:rPr>
          <w:rFonts w:cstheme="minorHAnsi"/>
          <w:sz w:val="24"/>
        </w:rPr>
      </w:pPr>
      <w:r w:rsidRPr="00473F28">
        <w:rPr>
          <w:rFonts w:cstheme="minorHAnsi"/>
          <w:sz w:val="24"/>
        </w:rPr>
        <w:lastRenderedPageBreak/>
        <w:t>b) $ 159.567 miles para concursos de proyectos de carácter general entre las</w:t>
      </w:r>
      <w:r w:rsidR="003957A5" w:rsidRPr="00473F28">
        <w:rPr>
          <w:rFonts w:cstheme="minorHAnsi"/>
          <w:sz w:val="24"/>
        </w:rPr>
        <w:t xml:space="preserve"> </w:t>
      </w:r>
      <w:r w:rsidRPr="00473F28">
        <w:rPr>
          <w:rFonts w:cstheme="minorHAnsi"/>
          <w:sz w:val="24"/>
        </w:rPr>
        <w:t>instituciones de educación superior.</w:t>
      </w:r>
      <w:r w:rsidR="003957A5" w:rsidRPr="00473F28">
        <w:rPr>
          <w:rFonts w:cstheme="minorHAnsi"/>
          <w:sz w:val="24"/>
        </w:rPr>
        <w:t xml:space="preserve"> Corresponde a proyectos estudiantiles. </w:t>
      </w:r>
    </w:p>
    <w:p w14:paraId="26F2AB0B" w14:textId="77777777" w:rsidR="00D04945" w:rsidRPr="00473F28" w:rsidRDefault="00D04945" w:rsidP="003957A5">
      <w:pPr>
        <w:spacing w:line="276" w:lineRule="auto"/>
        <w:jc w:val="both"/>
        <w:rPr>
          <w:rFonts w:cstheme="minorHAnsi"/>
          <w:sz w:val="24"/>
        </w:rPr>
      </w:pPr>
      <w:r w:rsidRPr="00473F28">
        <w:rPr>
          <w:rFonts w:cstheme="minorHAnsi"/>
          <w:sz w:val="24"/>
        </w:rPr>
        <w:t>c) $ 140.361 miles para pago de cuotas de arrastre de convenios</w:t>
      </w:r>
      <w:r w:rsidR="003957A5" w:rsidRPr="00473F28">
        <w:rPr>
          <w:rFonts w:cstheme="minorHAnsi"/>
          <w:sz w:val="24"/>
        </w:rPr>
        <w:t xml:space="preserve"> </w:t>
      </w:r>
      <w:r w:rsidRPr="00473F28">
        <w:rPr>
          <w:rFonts w:cstheme="minorHAnsi"/>
          <w:sz w:val="24"/>
        </w:rPr>
        <w:t>de desempeño aprobados en años anteriores.</w:t>
      </w:r>
      <w:r w:rsidR="003957A5" w:rsidRPr="00473F28">
        <w:rPr>
          <w:rFonts w:cstheme="minorHAnsi"/>
          <w:sz w:val="24"/>
        </w:rPr>
        <w:t xml:space="preserve"> Corresponde a saldos de proyectos antiguos ya en ejecución.</w:t>
      </w:r>
    </w:p>
    <w:p w14:paraId="4698922C" w14:textId="77777777" w:rsidR="003957A5" w:rsidRPr="00473F28" w:rsidRDefault="00D04945" w:rsidP="003957A5">
      <w:pPr>
        <w:spacing w:line="276" w:lineRule="auto"/>
        <w:jc w:val="both"/>
        <w:rPr>
          <w:rFonts w:cstheme="minorHAnsi"/>
          <w:sz w:val="24"/>
        </w:rPr>
      </w:pPr>
      <w:r w:rsidRPr="00473F28">
        <w:rPr>
          <w:rFonts w:cstheme="minorHAnsi"/>
          <w:sz w:val="24"/>
        </w:rPr>
        <w:t xml:space="preserve">d) </w:t>
      </w:r>
      <w:r w:rsidRPr="00473F28">
        <w:rPr>
          <w:rFonts w:cstheme="minorHAnsi"/>
          <w:sz w:val="24"/>
          <w:u w:val="single"/>
        </w:rPr>
        <w:t xml:space="preserve">$ 2.347.623 miles para </w:t>
      </w:r>
      <w:r w:rsidR="003957A5" w:rsidRPr="00473F28">
        <w:rPr>
          <w:rFonts w:cstheme="minorHAnsi"/>
          <w:sz w:val="24"/>
          <w:u w:val="single"/>
        </w:rPr>
        <w:t>la realización de un nuevo concurso para</w:t>
      </w:r>
      <w:r w:rsidR="003957A5" w:rsidRPr="00473F28">
        <w:rPr>
          <w:rFonts w:cstheme="minorHAnsi"/>
          <w:sz w:val="24"/>
        </w:rPr>
        <w:t xml:space="preserve"> </w:t>
      </w:r>
      <w:r w:rsidRPr="00473F28">
        <w:rPr>
          <w:rFonts w:cstheme="minorHAnsi"/>
          <w:sz w:val="24"/>
        </w:rPr>
        <w:t>el desarrollo de áreas estratégicas que se definirán,</w:t>
      </w:r>
      <w:r w:rsidR="003957A5" w:rsidRPr="00473F28">
        <w:rPr>
          <w:rFonts w:cstheme="minorHAnsi"/>
          <w:sz w:val="24"/>
        </w:rPr>
        <w:t xml:space="preserve"> </w:t>
      </w:r>
      <w:r w:rsidRPr="00473F28">
        <w:rPr>
          <w:rFonts w:cstheme="minorHAnsi"/>
          <w:sz w:val="24"/>
        </w:rPr>
        <w:t>por el Ministerio de Educación,</w:t>
      </w:r>
      <w:r w:rsidR="003957A5" w:rsidRPr="00473F28">
        <w:rPr>
          <w:rFonts w:cstheme="minorHAnsi"/>
          <w:sz w:val="24"/>
        </w:rPr>
        <w:t xml:space="preserve"> </w:t>
      </w:r>
      <w:r w:rsidRPr="00473F28">
        <w:rPr>
          <w:rFonts w:cstheme="minorHAnsi"/>
          <w:sz w:val="24"/>
        </w:rPr>
        <w:t xml:space="preserve">con el fin de fortalecer las instituciones </w:t>
      </w:r>
    </w:p>
    <w:p w14:paraId="662C7F45" w14:textId="77777777" w:rsidR="00D04945" w:rsidRPr="00473F28" w:rsidRDefault="00D04945" w:rsidP="003957A5">
      <w:pPr>
        <w:spacing w:line="276" w:lineRule="auto"/>
        <w:jc w:val="both"/>
        <w:rPr>
          <w:rFonts w:cstheme="minorHAnsi"/>
          <w:sz w:val="24"/>
        </w:rPr>
      </w:pPr>
      <w:r w:rsidRPr="00473F28">
        <w:rPr>
          <w:rFonts w:cstheme="minorHAnsi"/>
          <w:sz w:val="24"/>
        </w:rPr>
        <w:t>e) $ 829.251 miles para el desarrollo de actividades de fortalecimiento institucional,</w:t>
      </w:r>
      <w:r w:rsidR="003957A5" w:rsidRPr="00473F28">
        <w:rPr>
          <w:rFonts w:cstheme="minorHAnsi"/>
          <w:sz w:val="24"/>
        </w:rPr>
        <w:t xml:space="preserve"> </w:t>
      </w:r>
      <w:r w:rsidRPr="00473F28">
        <w:rPr>
          <w:rFonts w:cstheme="minorHAnsi"/>
          <w:sz w:val="24"/>
        </w:rPr>
        <w:t>y coordinación de los programas en implementación.</w:t>
      </w:r>
      <w:r w:rsidR="003957A5" w:rsidRPr="00473F28">
        <w:rPr>
          <w:rFonts w:cstheme="minorHAnsi"/>
          <w:sz w:val="24"/>
        </w:rPr>
        <w:t xml:space="preserve"> Corresponde a recursos que ejecuta el Mineduc.</w:t>
      </w:r>
    </w:p>
    <w:p w14:paraId="541B5960" w14:textId="791EB4FE" w:rsidR="003957A5" w:rsidRDefault="003957A5" w:rsidP="0022406A">
      <w:pPr>
        <w:spacing w:line="276" w:lineRule="auto"/>
        <w:jc w:val="both"/>
        <w:rPr>
          <w:rFonts w:cstheme="minorHAnsi"/>
          <w:sz w:val="24"/>
          <w:u w:val="single"/>
        </w:rPr>
      </w:pPr>
      <w:r w:rsidRPr="00473F28">
        <w:rPr>
          <w:rFonts w:cstheme="minorHAnsi"/>
          <w:sz w:val="24"/>
          <w:u w:val="single"/>
        </w:rPr>
        <w:t xml:space="preserve">Este concurso que aparece para las universidades del G9, reactivando el FDI, que hasta el año pasado se mantenía sólo para el pago de cuotas de arrastre, no se encuentra reflejado en el FDI de las Universidades Estatales en el programa 29, las cuales no contarán con un fondo concursable equivalente al mencionado. </w:t>
      </w:r>
    </w:p>
    <w:p w14:paraId="2A1263EB" w14:textId="77777777" w:rsidR="003B08BF" w:rsidRPr="00473F28" w:rsidRDefault="003B08BF" w:rsidP="003B08BF">
      <w:pPr>
        <w:spacing w:after="0" w:line="276" w:lineRule="auto"/>
        <w:jc w:val="both"/>
        <w:rPr>
          <w:rFonts w:cstheme="minorHAnsi"/>
          <w:sz w:val="24"/>
          <w:u w:val="single"/>
        </w:rPr>
      </w:pPr>
    </w:p>
    <w:p w14:paraId="6C6B9359" w14:textId="5F63E3F4" w:rsidR="005E5BCA" w:rsidRDefault="005E5BCA" w:rsidP="0022406A">
      <w:pPr>
        <w:spacing w:after="0"/>
        <w:jc w:val="both"/>
        <w:rPr>
          <w:rFonts w:asciiTheme="majorHAnsi" w:hAnsiTheme="majorHAnsi" w:cstheme="majorHAnsi"/>
          <w:b/>
          <w:sz w:val="24"/>
        </w:rPr>
      </w:pPr>
      <w:r w:rsidRPr="00474481">
        <w:rPr>
          <w:rFonts w:asciiTheme="majorHAnsi" w:hAnsiTheme="majorHAnsi" w:cstheme="majorHAnsi"/>
          <w:b/>
          <w:sz w:val="24"/>
        </w:rPr>
        <w:t>2.- APOYO A LA INNOVACIÓN EN EDUCACIÓN SUPERIOR</w:t>
      </w:r>
    </w:p>
    <w:p w14:paraId="162CE71A" w14:textId="77777777" w:rsidR="0022406A" w:rsidRPr="00474481" w:rsidRDefault="0022406A" w:rsidP="0022406A">
      <w:pPr>
        <w:spacing w:after="0"/>
        <w:jc w:val="both"/>
        <w:rPr>
          <w:rFonts w:asciiTheme="majorHAnsi" w:hAnsiTheme="majorHAnsi" w:cstheme="majorHAnsi"/>
          <w:b/>
          <w:sz w:val="24"/>
        </w:rPr>
      </w:pPr>
    </w:p>
    <w:tbl>
      <w:tblPr>
        <w:tblW w:w="8784" w:type="dxa"/>
        <w:tblCellMar>
          <w:left w:w="70" w:type="dxa"/>
          <w:right w:w="70" w:type="dxa"/>
        </w:tblCellMar>
        <w:tblLook w:val="04A0" w:firstRow="1" w:lastRow="0" w:firstColumn="1" w:lastColumn="0" w:noHBand="0" w:noVBand="1"/>
      </w:tblPr>
      <w:tblGrid>
        <w:gridCol w:w="3003"/>
        <w:gridCol w:w="2379"/>
        <w:gridCol w:w="1984"/>
        <w:gridCol w:w="1418"/>
      </w:tblGrid>
      <w:tr w:rsidR="005860A9" w:rsidRPr="00F167DF" w14:paraId="303E2AFA" w14:textId="77777777" w:rsidTr="00862BB7">
        <w:trPr>
          <w:trHeight w:val="408"/>
        </w:trPr>
        <w:tc>
          <w:tcPr>
            <w:tcW w:w="3003" w:type="dxa"/>
            <w:tcBorders>
              <w:top w:val="single" w:sz="8" w:space="0" w:color="auto"/>
              <w:left w:val="single" w:sz="4" w:space="0" w:color="auto"/>
              <w:bottom w:val="single" w:sz="4" w:space="0" w:color="auto"/>
              <w:right w:val="single" w:sz="4" w:space="0" w:color="auto"/>
            </w:tcBorders>
            <w:shd w:val="clear" w:color="000000" w:fill="F2F2F2"/>
          </w:tcPr>
          <w:p w14:paraId="42BAED2C" w14:textId="77777777" w:rsidR="005860A9" w:rsidRPr="00F167DF" w:rsidRDefault="005860A9" w:rsidP="0038243F">
            <w:pPr>
              <w:spacing w:after="0" w:line="240" w:lineRule="auto"/>
              <w:jc w:val="center"/>
              <w:rPr>
                <w:rFonts w:ascii="Arial Narrow" w:eastAsia="Times New Roman" w:hAnsi="Arial Narrow" w:cs="Calibri"/>
                <w:b/>
                <w:bCs/>
                <w:sz w:val="20"/>
                <w:szCs w:val="20"/>
                <w:lang w:eastAsia="es-CL"/>
              </w:rPr>
            </w:pPr>
            <w:bookmarkStart w:id="1" w:name="_Hlk527478525"/>
          </w:p>
        </w:tc>
        <w:tc>
          <w:tcPr>
            <w:tcW w:w="2379" w:type="dxa"/>
            <w:tcBorders>
              <w:top w:val="single" w:sz="8" w:space="0" w:color="auto"/>
              <w:left w:val="single" w:sz="4" w:space="0" w:color="auto"/>
              <w:bottom w:val="single" w:sz="4" w:space="0" w:color="auto"/>
              <w:right w:val="single" w:sz="8" w:space="0" w:color="auto"/>
            </w:tcBorders>
            <w:shd w:val="clear" w:color="000000" w:fill="F2F2F2"/>
            <w:vAlign w:val="center"/>
          </w:tcPr>
          <w:p w14:paraId="1829971D" w14:textId="71BA751A" w:rsidR="005860A9" w:rsidRPr="004164DA" w:rsidRDefault="005860A9" w:rsidP="004164DA">
            <w:pPr>
              <w:spacing w:after="0" w:line="240" w:lineRule="auto"/>
              <w:jc w:val="center"/>
              <w:rPr>
                <w:rFonts w:ascii="Arial Narrow" w:eastAsia="Times New Roman" w:hAnsi="Arial Narrow" w:cs="Calibri"/>
                <w:b/>
                <w:bCs/>
                <w:sz w:val="20"/>
                <w:szCs w:val="20"/>
                <w:lang w:eastAsia="es-CL"/>
              </w:rPr>
            </w:pPr>
            <w:r>
              <w:rPr>
                <w:rFonts w:ascii="Arial Narrow" w:eastAsia="Times New Roman" w:hAnsi="Arial Narrow" w:cs="Calibri"/>
                <w:b/>
                <w:bCs/>
                <w:sz w:val="20"/>
                <w:szCs w:val="20"/>
                <w:lang w:eastAsia="es-CL"/>
              </w:rPr>
              <w:t>2018</w:t>
            </w:r>
          </w:p>
        </w:tc>
        <w:tc>
          <w:tcPr>
            <w:tcW w:w="1984" w:type="dxa"/>
            <w:tcBorders>
              <w:top w:val="single" w:sz="4" w:space="0" w:color="auto"/>
              <w:left w:val="single" w:sz="4" w:space="0" w:color="auto"/>
              <w:bottom w:val="single" w:sz="4" w:space="0" w:color="auto"/>
              <w:right w:val="single" w:sz="4" w:space="0" w:color="auto"/>
            </w:tcBorders>
            <w:shd w:val="clear" w:color="000000" w:fill="F2F2F2"/>
            <w:vAlign w:val="center"/>
          </w:tcPr>
          <w:p w14:paraId="0E96FD1E" w14:textId="7F09DEC4" w:rsidR="005860A9" w:rsidRPr="004164DA" w:rsidRDefault="005860A9" w:rsidP="004164DA">
            <w:pPr>
              <w:spacing w:after="0" w:line="240" w:lineRule="auto"/>
              <w:jc w:val="center"/>
              <w:rPr>
                <w:rFonts w:ascii="Arial Narrow" w:eastAsia="Times New Roman" w:hAnsi="Arial Narrow" w:cs="Calibri"/>
                <w:b/>
                <w:bCs/>
                <w:sz w:val="20"/>
                <w:szCs w:val="20"/>
                <w:lang w:eastAsia="es-CL"/>
              </w:rPr>
            </w:pPr>
            <w:r>
              <w:rPr>
                <w:rFonts w:ascii="Arial Narrow" w:eastAsia="Times New Roman" w:hAnsi="Arial Narrow" w:cs="Calibri"/>
                <w:b/>
                <w:bCs/>
                <w:sz w:val="20"/>
                <w:szCs w:val="20"/>
                <w:lang w:eastAsia="es-CL"/>
              </w:rPr>
              <w:t>2019</w:t>
            </w:r>
          </w:p>
        </w:tc>
        <w:tc>
          <w:tcPr>
            <w:tcW w:w="1418" w:type="dxa"/>
            <w:tcBorders>
              <w:top w:val="single" w:sz="4" w:space="0" w:color="auto"/>
              <w:left w:val="nil"/>
              <w:bottom w:val="single" w:sz="4" w:space="0" w:color="auto"/>
              <w:right w:val="single" w:sz="4" w:space="0" w:color="auto"/>
            </w:tcBorders>
            <w:shd w:val="clear" w:color="000000" w:fill="F2F2F2"/>
            <w:vAlign w:val="center"/>
          </w:tcPr>
          <w:p w14:paraId="5179299C" w14:textId="79C890DD" w:rsidR="005860A9" w:rsidRPr="004164DA" w:rsidRDefault="005860A9" w:rsidP="004164DA">
            <w:pPr>
              <w:spacing w:after="0" w:line="240" w:lineRule="auto"/>
              <w:jc w:val="center"/>
              <w:rPr>
                <w:rFonts w:ascii="Arial Narrow" w:eastAsia="Times New Roman" w:hAnsi="Arial Narrow" w:cs="Calibri"/>
                <w:b/>
                <w:bCs/>
                <w:sz w:val="20"/>
                <w:szCs w:val="20"/>
                <w:lang w:eastAsia="es-CL"/>
              </w:rPr>
            </w:pPr>
            <w:r>
              <w:rPr>
                <w:rFonts w:ascii="Arial Narrow" w:eastAsia="Times New Roman" w:hAnsi="Arial Narrow" w:cs="Calibri"/>
                <w:b/>
                <w:bCs/>
                <w:sz w:val="20"/>
                <w:szCs w:val="20"/>
                <w:lang w:eastAsia="es-CL"/>
              </w:rPr>
              <w:t>variación</w:t>
            </w:r>
          </w:p>
        </w:tc>
      </w:tr>
      <w:bookmarkEnd w:id="1"/>
      <w:tr w:rsidR="00862BB7" w:rsidRPr="00F167DF" w14:paraId="487FD1CA" w14:textId="77777777" w:rsidTr="00862BB7">
        <w:trPr>
          <w:trHeight w:val="408"/>
        </w:trPr>
        <w:tc>
          <w:tcPr>
            <w:tcW w:w="3003" w:type="dxa"/>
            <w:tcBorders>
              <w:top w:val="single" w:sz="8" w:space="0" w:color="auto"/>
              <w:left w:val="single" w:sz="4" w:space="0" w:color="auto"/>
              <w:bottom w:val="single" w:sz="4" w:space="0" w:color="auto"/>
              <w:right w:val="single" w:sz="4" w:space="0" w:color="auto"/>
            </w:tcBorders>
            <w:shd w:val="clear" w:color="000000" w:fill="F2F2F2"/>
            <w:hideMark/>
          </w:tcPr>
          <w:p w14:paraId="5A94E360" w14:textId="77777777" w:rsidR="004164DA" w:rsidRPr="00F167DF" w:rsidRDefault="004164DA" w:rsidP="0038243F">
            <w:pPr>
              <w:spacing w:after="0" w:line="240" w:lineRule="auto"/>
              <w:jc w:val="center"/>
              <w:rPr>
                <w:rFonts w:ascii="Arial Narrow" w:eastAsia="Times New Roman" w:hAnsi="Arial Narrow" w:cs="Calibri"/>
                <w:b/>
                <w:bCs/>
                <w:sz w:val="20"/>
                <w:szCs w:val="20"/>
                <w:lang w:eastAsia="es-CL"/>
              </w:rPr>
            </w:pPr>
            <w:r w:rsidRPr="00F167DF">
              <w:rPr>
                <w:rFonts w:ascii="Arial Narrow" w:eastAsia="Times New Roman" w:hAnsi="Arial Narrow" w:cs="Calibri"/>
                <w:b/>
                <w:bCs/>
                <w:sz w:val="20"/>
                <w:szCs w:val="20"/>
                <w:lang w:eastAsia="es-CL"/>
              </w:rPr>
              <w:t>APOYO INNOVACIÓN EDUCACIÓN SUPERIOR</w:t>
            </w:r>
            <w:r>
              <w:rPr>
                <w:rFonts w:ascii="Arial Narrow" w:eastAsia="Times New Roman" w:hAnsi="Arial Narrow" w:cs="Calibri"/>
                <w:b/>
                <w:bCs/>
                <w:sz w:val="20"/>
                <w:szCs w:val="20"/>
                <w:lang w:eastAsia="es-CL"/>
              </w:rPr>
              <w:t xml:space="preserve"> *</w:t>
            </w:r>
          </w:p>
        </w:tc>
        <w:tc>
          <w:tcPr>
            <w:tcW w:w="2379" w:type="dxa"/>
            <w:tcBorders>
              <w:top w:val="single" w:sz="8" w:space="0" w:color="auto"/>
              <w:left w:val="single" w:sz="4" w:space="0" w:color="auto"/>
              <w:bottom w:val="single" w:sz="4" w:space="0" w:color="auto"/>
              <w:right w:val="single" w:sz="8" w:space="0" w:color="auto"/>
            </w:tcBorders>
            <w:shd w:val="clear" w:color="000000" w:fill="F2F2F2"/>
            <w:vAlign w:val="center"/>
            <w:hideMark/>
          </w:tcPr>
          <w:p w14:paraId="1CE3C9BF" w14:textId="77777777" w:rsidR="004164DA" w:rsidRPr="00862BB7" w:rsidRDefault="004164DA" w:rsidP="004164DA">
            <w:pPr>
              <w:spacing w:after="0" w:line="240" w:lineRule="auto"/>
              <w:jc w:val="center"/>
              <w:rPr>
                <w:rFonts w:ascii="Arial Narrow" w:eastAsia="Times New Roman" w:hAnsi="Arial Narrow" w:cs="Calibri"/>
                <w:bCs/>
                <w:sz w:val="20"/>
                <w:szCs w:val="20"/>
                <w:lang w:eastAsia="es-CL"/>
              </w:rPr>
            </w:pPr>
            <w:r w:rsidRPr="00862BB7">
              <w:rPr>
                <w:rFonts w:ascii="Arial Narrow" w:eastAsia="Times New Roman" w:hAnsi="Arial Narrow" w:cs="Calibri"/>
                <w:bCs/>
                <w:sz w:val="20"/>
                <w:szCs w:val="20"/>
                <w:lang w:eastAsia="es-CL"/>
              </w:rPr>
              <w:t>533.602</w:t>
            </w:r>
          </w:p>
        </w:tc>
        <w:tc>
          <w:tcPr>
            <w:tcW w:w="198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9BF5F21" w14:textId="77777777" w:rsidR="004164DA" w:rsidRPr="00862BB7" w:rsidRDefault="004164DA" w:rsidP="004164DA">
            <w:pPr>
              <w:spacing w:after="0" w:line="240" w:lineRule="auto"/>
              <w:jc w:val="center"/>
              <w:rPr>
                <w:rFonts w:ascii="Arial Narrow" w:eastAsia="Times New Roman" w:hAnsi="Arial Narrow" w:cs="Calibri"/>
                <w:bCs/>
                <w:sz w:val="20"/>
                <w:szCs w:val="20"/>
                <w:lang w:eastAsia="es-CL"/>
              </w:rPr>
            </w:pPr>
            <w:r w:rsidRPr="00862BB7">
              <w:rPr>
                <w:rFonts w:ascii="Arial Narrow" w:eastAsia="Times New Roman" w:hAnsi="Arial Narrow" w:cs="Calibri"/>
                <w:bCs/>
                <w:sz w:val="20"/>
                <w:szCs w:val="20"/>
                <w:lang w:eastAsia="es-CL"/>
              </w:rPr>
              <w:t>3.244.268</w:t>
            </w:r>
          </w:p>
        </w:tc>
        <w:tc>
          <w:tcPr>
            <w:tcW w:w="1418" w:type="dxa"/>
            <w:tcBorders>
              <w:top w:val="single" w:sz="4" w:space="0" w:color="auto"/>
              <w:left w:val="nil"/>
              <w:bottom w:val="single" w:sz="4" w:space="0" w:color="auto"/>
              <w:right w:val="single" w:sz="4" w:space="0" w:color="auto"/>
            </w:tcBorders>
            <w:shd w:val="clear" w:color="000000" w:fill="F2F2F2"/>
            <w:vAlign w:val="center"/>
            <w:hideMark/>
          </w:tcPr>
          <w:p w14:paraId="6DB15E69" w14:textId="77777777" w:rsidR="004164DA" w:rsidRPr="00862BB7" w:rsidRDefault="004164DA" w:rsidP="004164DA">
            <w:pPr>
              <w:spacing w:after="0" w:line="240" w:lineRule="auto"/>
              <w:jc w:val="center"/>
              <w:rPr>
                <w:rFonts w:ascii="Arial Narrow" w:eastAsia="Times New Roman" w:hAnsi="Arial Narrow" w:cs="Calibri"/>
                <w:bCs/>
                <w:sz w:val="20"/>
                <w:szCs w:val="20"/>
                <w:lang w:eastAsia="es-CL"/>
              </w:rPr>
            </w:pPr>
            <w:r w:rsidRPr="00862BB7">
              <w:rPr>
                <w:rFonts w:ascii="Arial Narrow" w:eastAsia="Times New Roman" w:hAnsi="Arial Narrow" w:cs="Calibri"/>
                <w:bCs/>
                <w:sz w:val="20"/>
                <w:szCs w:val="20"/>
                <w:lang w:eastAsia="es-CL"/>
              </w:rPr>
              <w:t>508,0%</w:t>
            </w:r>
          </w:p>
        </w:tc>
      </w:tr>
      <w:tr w:rsidR="00862BB7" w:rsidRPr="00F167DF" w14:paraId="5F73C8D3" w14:textId="77777777" w:rsidTr="00862BB7">
        <w:trPr>
          <w:trHeight w:val="520"/>
        </w:trPr>
        <w:tc>
          <w:tcPr>
            <w:tcW w:w="3003" w:type="dxa"/>
            <w:tcBorders>
              <w:top w:val="single" w:sz="8" w:space="0" w:color="auto"/>
              <w:left w:val="single" w:sz="4" w:space="0" w:color="auto"/>
              <w:bottom w:val="single" w:sz="4" w:space="0" w:color="auto"/>
              <w:right w:val="single" w:sz="4" w:space="0" w:color="auto"/>
            </w:tcBorders>
            <w:shd w:val="clear" w:color="000000" w:fill="F2F2F2"/>
            <w:hideMark/>
          </w:tcPr>
          <w:p w14:paraId="7C58169D" w14:textId="77777777" w:rsidR="004164DA" w:rsidRDefault="004164DA" w:rsidP="0038243F">
            <w:pPr>
              <w:spacing w:after="0" w:line="240" w:lineRule="auto"/>
              <w:jc w:val="center"/>
              <w:rPr>
                <w:rFonts w:ascii="Arial Narrow" w:eastAsia="Times New Roman" w:hAnsi="Arial Narrow" w:cs="Calibri"/>
                <w:b/>
                <w:bCs/>
                <w:sz w:val="20"/>
                <w:szCs w:val="20"/>
                <w:lang w:eastAsia="es-CL"/>
              </w:rPr>
            </w:pPr>
            <w:r w:rsidRPr="00F167DF">
              <w:rPr>
                <w:rFonts w:ascii="Arial Narrow" w:eastAsia="Times New Roman" w:hAnsi="Arial Narrow" w:cs="Calibri"/>
                <w:b/>
                <w:bCs/>
                <w:sz w:val="20"/>
                <w:szCs w:val="20"/>
                <w:lang w:eastAsia="es-CL"/>
              </w:rPr>
              <w:t>APOYO INNOVACIÓN EDUCACIÓN SUPERIOR</w:t>
            </w:r>
            <w:r>
              <w:rPr>
                <w:rFonts w:ascii="Arial Narrow" w:eastAsia="Times New Roman" w:hAnsi="Arial Narrow" w:cs="Calibri"/>
                <w:b/>
                <w:bCs/>
                <w:sz w:val="20"/>
                <w:szCs w:val="20"/>
                <w:lang w:eastAsia="es-CL"/>
              </w:rPr>
              <w:t xml:space="preserve"> CORREGIDA</w:t>
            </w:r>
          </w:p>
        </w:tc>
        <w:tc>
          <w:tcPr>
            <w:tcW w:w="2379" w:type="dxa"/>
            <w:tcBorders>
              <w:top w:val="single" w:sz="8" w:space="0" w:color="auto"/>
              <w:left w:val="single" w:sz="4" w:space="0" w:color="auto"/>
              <w:bottom w:val="single" w:sz="4" w:space="0" w:color="auto"/>
              <w:right w:val="single" w:sz="8" w:space="0" w:color="auto"/>
            </w:tcBorders>
            <w:shd w:val="clear" w:color="000000" w:fill="F2F2F2"/>
            <w:vAlign w:val="center"/>
            <w:hideMark/>
          </w:tcPr>
          <w:p w14:paraId="5A686E02" w14:textId="77777777" w:rsidR="004164DA" w:rsidRPr="00862BB7" w:rsidRDefault="004164DA" w:rsidP="004164DA">
            <w:pPr>
              <w:spacing w:after="0" w:line="240" w:lineRule="auto"/>
              <w:jc w:val="center"/>
              <w:rPr>
                <w:rFonts w:ascii="Arial Narrow" w:eastAsia="Times New Roman" w:hAnsi="Arial Narrow" w:cs="Calibri"/>
                <w:bCs/>
                <w:sz w:val="20"/>
                <w:szCs w:val="20"/>
                <w:lang w:eastAsia="es-CL"/>
              </w:rPr>
            </w:pPr>
            <w:r w:rsidRPr="00862BB7">
              <w:rPr>
                <w:rFonts w:ascii="Arial Narrow" w:eastAsia="Times New Roman" w:hAnsi="Arial Narrow" w:cs="Calibri"/>
                <w:bCs/>
                <w:sz w:val="20"/>
                <w:szCs w:val="20"/>
                <w:lang w:eastAsia="es-CL"/>
              </w:rPr>
              <w:t>2.534.124</w:t>
            </w:r>
          </w:p>
        </w:tc>
        <w:tc>
          <w:tcPr>
            <w:tcW w:w="198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3512EFF" w14:textId="77777777" w:rsidR="004164DA" w:rsidRPr="00862BB7" w:rsidRDefault="004164DA" w:rsidP="004164DA">
            <w:pPr>
              <w:spacing w:after="0" w:line="240" w:lineRule="auto"/>
              <w:jc w:val="center"/>
              <w:rPr>
                <w:rFonts w:ascii="Arial Narrow" w:eastAsia="Times New Roman" w:hAnsi="Arial Narrow" w:cs="Calibri"/>
                <w:bCs/>
                <w:sz w:val="20"/>
                <w:szCs w:val="20"/>
                <w:lang w:eastAsia="es-CL"/>
              </w:rPr>
            </w:pPr>
            <w:r w:rsidRPr="00862BB7">
              <w:rPr>
                <w:rFonts w:ascii="Arial Narrow" w:eastAsia="Times New Roman" w:hAnsi="Arial Narrow" w:cs="Calibri"/>
                <w:bCs/>
                <w:sz w:val="20"/>
                <w:szCs w:val="20"/>
                <w:lang w:eastAsia="es-CL"/>
              </w:rPr>
              <w:t>3.244.268</w:t>
            </w:r>
          </w:p>
        </w:tc>
        <w:tc>
          <w:tcPr>
            <w:tcW w:w="1418" w:type="dxa"/>
            <w:tcBorders>
              <w:top w:val="single" w:sz="4" w:space="0" w:color="auto"/>
              <w:left w:val="nil"/>
              <w:bottom w:val="single" w:sz="4" w:space="0" w:color="auto"/>
              <w:right w:val="single" w:sz="4" w:space="0" w:color="auto"/>
            </w:tcBorders>
            <w:shd w:val="clear" w:color="000000" w:fill="F2F2F2"/>
            <w:vAlign w:val="center"/>
            <w:hideMark/>
          </w:tcPr>
          <w:p w14:paraId="0C84D889" w14:textId="77777777" w:rsidR="004164DA" w:rsidRPr="00862BB7" w:rsidRDefault="004164DA" w:rsidP="004164DA">
            <w:pPr>
              <w:spacing w:after="0" w:line="240" w:lineRule="auto"/>
              <w:jc w:val="center"/>
              <w:rPr>
                <w:rFonts w:ascii="Arial Narrow" w:eastAsia="Times New Roman" w:hAnsi="Arial Narrow" w:cs="Calibri"/>
                <w:bCs/>
                <w:sz w:val="20"/>
                <w:szCs w:val="20"/>
                <w:lang w:eastAsia="es-CL"/>
              </w:rPr>
            </w:pPr>
            <w:r w:rsidRPr="00862BB7">
              <w:rPr>
                <w:rFonts w:ascii="Arial Narrow" w:eastAsia="Times New Roman" w:hAnsi="Arial Narrow" w:cs="Calibri"/>
                <w:bCs/>
                <w:sz w:val="20"/>
                <w:szCs w:val="20"/>
                <w:lang w:eastAsia="es-CL"/>
              </w:rPr>
              <w:t>28%</w:t>
            </w:r>
          </w:p>
        </w:tc>
      </w:tr>
    </w:tbl>
    <w:p w14:paraId="444FCFB6" w14:textId="2184B417" w:rsidR="003534E2" w:rsidRDefault="003534E2" w:rsidP="003957A5">
      <w:pPr>
        <w:spacing w:line="276" w:lineRule="auto"/>
        <w:jc w:val="both"/>
        <w:rPr>
          <w:rFonts w:asciiTheme="majorHAnsi" w:hAnsiTheme="majorHAnsi" w:cstheme="majorHAnsi"/>
          <w:sz w:val="24"/>
          <w:u w:val="single"/>
        </w:rPr>
      </w:pPr>
    </w:p>
    <w:p w14:paraId="7AFD8868" w14:textId="40DA4F21" w:rsidR="00473F28" w:rsidRDefault="00473F28" w:rsidP="003957A5">
      <w:pPr>
        <w:spacing w:line="276" w:lineRule="auto"/>
        <w:jc w:val="both"/>
        <w:rPr>
          <w:rFonts w:cstheme="minorHAnsi"/>
          <w:sz w:val="24"/>
        </w:rPr>
      </w:pPr>
      <w:r>
        <w:rPr>
          <w:rFonts w:cstheme="minorHAnsi"/>
          <w:sz w:val="24"/>
        </w:rPr>
        <w:t>Al igual que en el</w:t>
      </w:r>
      <w:r w:rsidR="001F7D55">
        <w:rPr>
          <w:rFonts w:cstheme="minorHAnsi"/>
          <w:sz w:val="24"/>
        </w:rPr>
        <w:t xml:space="preserve"> caso del FDI, la línea de Apoyo a la Innovación recibió un incremento sustantivo durante el año 2018. En este caso la línea fue aumentada en $2 mil millones, </w:t>
      </w:r>
      <w:r w:rsidR="00EF643E">
        <w:rPr>
          <w:rFonts w:cstheme="minorHAnsi"/>
          <w:sz w:val="24"/>
        </w:rPr>
        <w:t>y de acuerdo con esa base</w:t>
      </w:r>
      <w:r w:rsidR="00AE1D59">
        <w:rPr>
          <w:rFonts w:cstheme="minorHAnsi"/>
          <w:sz w:val="24"/>
        </w:rPr>
        <w:t xml:space="preserve">, el incremento para 2019 es del 28%. </w:t>
      </w:r>
    </w:p>
    <w:p w14:paraId="1FE1C146" w14:textId="18F5DCB6" w:rsidR="00E61D1E" w:rsidRDefault="00AF11CE" w:rsidP="00127895">
      <w:pPr>
        <w:spacing w:line="276" w:lineRule="auto"/>
        <w:jc w:val="both"/>
        <w:rPr>
          <w:rFonts w:eastAsia="Times New Roman" w:cstheme="minorHAnsi"/>
          <w:color w:val="000000"/>
          <w:sz w:val="24"/>
          <w:lang w:eastAsia="es-CL"/>
        </w:rPr>
      </w:pPr>
      <w:r>
        <w:rPr>
          <w:rFonts w:eastAsia="Times New Roman" w:cstheme="minorHAnsi"/>
          <w:bCs/>
          <w:color w:val="000000"/>
          <w:sz w:val="24"/>
          <w:lang w:eastAsia="es-CL"/>
        </w:rPr>
        <w:t>Al igual que en el programa 29, se</w:t>
      </w:r>
      <w:r w:rsidR="00E61D1E" w:rsidRPr="00C078C6">
        <w:rPr>
          <w:rFonts w:eastAsia="Times New Roman" w:cstheme="minorHAnsi"/>
          <w:bCs/>
          <w:color w:val="000000"/>
          <w:sz w:val="24"/>
          <w:lang w:eastAsia="es-CL"/>
        </w:rPr>
        <w:t xml:space="preserve"> </w:t>
      </w:r>
      <w:r w:rsidR="00E61D1E" w:rsidRPr="00C078C6">
        <w:rPr>
          <w:rFonts w:eastAsia="Times New Roman" w:cstheme="minorHAnsi"/>
          <w:color w:val="000000"/>
          <w:sz w:val="24"/>
          <w:lang w:eastAsia="es-CL"/>
        </w:rPr>
        <w:t>modifica la Glosa (0</w:t>
      </w:r>
      <w:r w:rsidR="00656461">
        <w:rPr>
          <w:rFonts w:eastAsia="Times New Roman" w:cstheme="minorHAnsi"/>
          <w:color w:val="000000"/>
          <w:sz w:val="24"/>
          <w:lang w:eastAsia="es-CL"/>
        </w:rPr>
        <w:t>9</w:t>
      </w:r>
      <w:r w:rsidR="00E61D1E" w:rsidRPr="00C078C6">
        <w:rPr>
          <w:rFonts w:eastAsia="Times New Roman" w:cstheme="minorHAnsi"/>
          <w:color w:val="000000"/>
          <w:sz w:val="24"/>
          <w:lang w:eastAsia="es-CL"/>
        </w:rPr>
        <w:t>) eliminando la exigencia de contar con 7 años de acreditación para acceder a estos recursos, y se restringe a universidades que no tengan algún proyecto en ejecución en esta línea. Dado que en 2018 se están asignando recursos a la</w:t>
      </w:r>
      <w:r w:rsidR="00656461">
        <w:rPr>
          <w:rFonts w:eastAsia="Times New Roman" w:cstheme="minorHAnsi"/>
          <w:color w:val="000000"/>
          <w:sz w:val="24"/>
          <w:lang w:eastAsia="es-CL"/>
        </w:rPr>
        <w:t>s</w:t>
      </w:r>
      <w:r w:rsidR="00E61D1E" w:rsidRPr="00C078C6">
        <w:rPr>
          <w:rFonts w:eastAsia="Times New Roman" w:cstheme="minorHAnsi"/>
          <w:color w:val="000000"/>
          <w:sz w:val="24"/>
          <w:lang w:eastAsia="es-CL"/>
        </w:rPr>
        <w:t xml:space="preserve"> Universidad de</w:t>
      </w:r>
      <w:r w:rsidR="00656461">
        <w:rPr>
          <w:rFonts w:eastAsia="Times New Roman" w:cstheme="minorHAnsi"/>
          <w:color w:val="000000"/>
          <w:sz w:val="24"/>
          <w:lang w:eastAsia="es-CL"/>
        </w:rPr>
        <w:t xml:space="preserve"> Concepción y PUC</w:t>
      </w:r>
      <w:r w:rsidR="00E61D1E" w:rsidRPr="00C078C6">
        <w:rPr>
          <w:rFonts w:eastAsia="Times New Roman" w:cstheme="minorHAnsi"/>
          <w:color w:val="000000"/>
          <w:sz w:val="24"/>
          <w:lang w:eastAsia="es-CL"/>
        </w:rPr>
        <w:t>, por ser la</w:t>
      </w:r>
      <w:r w:rsidR="00656461">
        <w:rPr>
          <w:rFonts w:eastAsia="Times New Roman" w:cstheme="minorHAnsi"/>
          <w:color w:val="000000"/>
          <w:sz w:val="24"/>
          <w:lang w:eastAsia="es-CL"/>
        </w:rPr>
        <w:t xml:space="preserve">s dos universidades del G9 con </w:t>
      </w:r>
      <w:r w:rsidR="00E61D1E" w:rsidRPr="00C078C6">
        <w:rPr>
          <w:rFonts w:eastAsia="Times New Roman" w:cstheme="minorHAnsi"/>
          <w:color w:val="000000"/>
          <w:sz w:val="24"/>
          <w:lang w:eastAsia="es-CL"/>
        </w:rPr>
        <w:t>7 años de acreditación, esta modificación de glosa la</w:t>
      </w:r>
      <w:r w:rsidR="00656461">
        <w:rPr>
          <w:rFonts w:eastAsia="Times New Roman" w:cstheme="minorHAnsi"/>
          <w:color w:val="000000"/>
          <w:sz w:val="24"/>
          <w:lang w:eastAsia="es-CL"/>
        </w:rPr>
        <w:t>s</w:t>
      </w:r>
      <w:r w:rsidR="00E61D1E" w:rsidRPr="00C078C6">
        <w:rPr>
          <w:rFonts w:eastAsia="Times New Roman" w:cstheme="minorHAnsi"/>
          <w:color w:val="000000"/>
          <w:sz w:val="24"/>
          <w:lang w:eastAsia="es-CL"/>
        </w:rPr>
        <w:t xml:space="preserve"> deja fuera para 2019.   </w:t>
      </w:r>
    </w:p>
    <w:p w14:paraId="2B20ED9D" w14:textId="4365A08D" w:rsidR="00656461" w:rsidRDefault="00656461" w:rsidP="00127895">
      <w:pPr>
        <w:spacing w:line="276" w:lineRule="auto"/>
        <w:jc w:val="both"/>
        <w:rPr>
          <w:rFonts w:eastAsia="Times New Roman" w:cstheme="minorHAnsi"/>
          <w:color w:val="000000"/>
          <w:sz w:val="24"/>
          <w:lang w:eastAsia="es-CL"/>
        </w:rPr>
      </w:pPr>
      <w:r>
        <w:rPr>
          <w:rFonts w:eastAsia="Times New Roman" w:cstheme="minorHAnsi"/>
          <w:color w:val="000000"/>
          <w:sz w:val="24"/>
          <w:lang w:eastAsia="es-CL"/>
        </w:rPr>
        <w:t xml:space="preserve">En consecuencia, los </w:t>
      </w:r>
      <w:r w:rsidR="00206C1B">
        <w:rPr>
          <w:rFonts w:eastAsia="Times New Roman" w:cstheme="minorHAnsi"/>
          <w:color w:val="000000"/>
          <w:sz w:val="24"/>
          <w:lang w:eastAsia="es-CL"/>
        </w:rPr>
        <w:t xml:space="preserve">$3.244 millones establecidos en esta glosa estarán accesibles vía proyectos concursables para las </w:t>
      </w:r>
      <w:r w:rsidR="00424DDA">
        <w:rPr>
          <w:rFonts w:eastAsia="Times New Roman" w:cstheme="minorHAnsi"/>
          <w:color w:val="000000"/>
          <w:sz w:val="24"/>
          <w:lang w:eastAsia="es-CL"/>
        </w:rPr>
        <w:t>siete</w:t>
      </w:r>
      <w:r w:rsidR="00176BE2">
        <w:rPr>
          <w:rFonts w:eastAsia="Times New Roman" w:cstheme="minorHAnsi"/>
          <w:color w:val="000000"/>
          <w:sz w:val="24"/>
          <w:lang w:eastAsia="es-CL"/>
        </w:rPr>
        <w:t xml:space="preserve"> restantes universidades del G9 en cuanto todas cumplen el requisito de acreditación. </w:t>
      </w:r>
    </w:p>
    <w:p w14:paraId="043AC822" w14:textId="67F46F0D" w:rsidR="00A056A7" w:rsidRDefault="00A056A7" w:rsidP="0022406A">
      <w:pPr>
        <w:spacing w:line="276" w:lineRule="auto"/>
        <w:jc w:val="both"/>
        <w:rPr>
          <w:rFonts w:eastAsia="Times New Roman" w:cstheme="minorHAnsi"/>
          <w:color w:val="000000"/>
          <w:sz w:val="24"/>
          <w:lang w:eastAsia="es-CL"/>
        </w:rPr>
      </w:pPr>
      <w:r>
        <w:rPr>
          <w:rFonts w:eastAsia="Times New Roman" w:cstheme="minorHAnsi"/>
          <w:color w:val="000000"/>
          <w:sz w:val="24"/>
          <w:lang w:eastAsia="es-CL"/>
        </w:rPr>
        <w:lastRenderedPageBreak/>
        <w:t xml:space="preserve">Lo anterior hace inexplicable que en el caso de las </w:t>
      </w:r>
      <w:r w:rsidR="00E93F92">
        <w:rPr>
          <w:rFonts w:eastAsia="Times New Roman" w:cstheme="minorHAnsi"/>
          <w:color w:val="000000"/>
          <w:sz w:val="24"/>
          <w:lang w:eastAsia="es-CL"/>
        </w:rPr>
        <w:t>Universidades</w:t>
      </w:r>
      <w:r>
        <w:rPr>
          <w:rFonts w:eastAsia="Times New Roman" w:cstheme="minorHAnsi"/>
          <w:color w:val="000000"/>
          <w:sz w:val="24"/>
          <w:lang w:eastAsia="es-CL"/>
        </w:rPr>
        <w:t xml:space="preserve"> Estatales se</w:t>
      </w:r>
      <w:r w:rsidR="00E93F92">
        <w:rPr>
          <w:rFonts w:eastAsia="Times New Roman" w:cstheme="minorHAnsi"/>
          <w:color w:val="000000"/>
          <w:sz w:val="24"/>
          <w:lang w:eastAsia="es-CL"/>
        </w:rPr>
        <w:t xml:space="preserve"> considere</w:t>
      </w:r>
      <w:r>
        <w:rPr>
          <w:rFonts w:eastAsia="Times New Roman" w:cstheme="minorHAnsi"/>
          <w:color w:val="000000"/>
          <w:sz w:val="24"/>
          <w:lang w:eastAsia="es-CL"/>
        </w:rPr>
        <w:t xml:space="preserve"> un fondo </w:t>
      </w:r>
      <w:r w:rsidR="00E93F92">
        <w:rPr>
          <w:rFonts w:eastAsia="Times New Roman" w:cstheme="minorHAnsi"/>
          <w:color w:val="000000"/>
          <w:sz w:val="24"/>
          <w:lang w:eastAsia="es-CL"/>
        </w:rPr>
        <w:t xml:space="preserve">total </w:t>
      </w:r>
      <w:r>
        <w:rPr>
          <w:rFonts w:eastAsia="Times New Roman" w:cstheme="minorHAnsi"/>
          <w:color w:val="000000"/>
          <w:sz w:val="24"/>
          <w:lang w:eastAsia="es-CL"/>
        </w:rPr>
        <w:t xml:space="preserve">de </w:t>
      </w:r>
      <w:r w:rsidR="00B943C6">
        <w:rPr>
          <w:rFonts w:eastAsia="Times New Roman" w:cstheme="minorHAnsi"/>
          <w:color w:val="000000"/>
          <w:sz w:val="24"/>
          <w:lang w:eastAsia="es-CL"/>
        </w:rPr>
        <w:t xml:space="preserve">$1.236 millones concursable entre 13 universidades. </w:t>
      </w:r>
    </w:p>
    <w:p w14:paraId="275529AE" w14:textId="71D951EF" w:rsidR="003B08BF" w:rsidRDefault="003B08BF" w:rsidP="003B08BF">
      <w:pPr>
        <w:spacing w:after="0" w:line="276" w:lineRule="auto"/>
        <w:jc w:val="both"/>
        <w:rPr>
          <w:rFonts w:eastAsia="Times New Roman" w:cstheme="minorHAnsi"/>
          <w:color w:val="000000"/>
          <w:sz w:val="24"/>
          <w:lang w:eastAsia="es-CL"/>
        </w:rPr>
      </w:pPr>
    </w:p>
    <w:p w14:paraId="0EFA87E8" w14:textId="358627BE" w:rsidR="001B4C7B" w:rsidRDefault="001B4C7B" w:rsidP="0022406A">
      <w:pPr>
        <w:spacing w:after="0" w:line="240" w:lineRule="auto"/>
        <w:jc w:val="both"/>
        <w:rPr>
          <w:rFonts w:asciiTheme="majorHAnsi" w:eastAsia="Times New Roman" w:hAnsiTheme="majorHAnsi" w:cstheme="majorHAnsi"/>
          <w:b/>
          <w:bCs/>
          <w:color w:val="000000"/>
          <w:sz w:val="24"/>
          <w:szCs w:val="24"/>
          <w:lang w:eastAsia="es-CL"/>
        </w:rPr>
      </w:pPr>
      <w:r w:rsidRPr="00474481">
        <w:rPr>
          <w:rFonts w:asciiTheme="majorHAnsi" w:eastAsia="Times New Roman" w:hAnsiTheme="majorHAnsi" w:cstheme="majorHAnsi"/>
          <w:b/>
          <w:bCs/>
          <w:color w:val="000000"/>
          <w:sz w:val="24"/>
          <w:szCs w:val="24"/>
          <w:lang w:eastAsia="es-CL"/>
        </w:rPr>
        <w:t>3.- EDUCACIÓN SUPERIOR REGIONAL</w:t>
      </w:r>
    </w:p>
    <w:p w14:paraId="76AF7624" w14:textId="77777777" w:rsidR="0022406A" w:rsidRDefault="0022406A" w:rsidP="0022406A">
      <w:pPr>
        <w:spacing w:after="0" w:line="240" w:lineRule="auto"/>
        <w:jc w:val="both"/>
        <w:rPr>
          <w:rFonts w:asciiTheme="majorHAnsi" w:eastAsia="Times New Roman" w:hAnsiTheme="majorHAnsi" w:cstheme="majorHAnsi"/>
          <w:b/>
          <w:bCs/>
          <w:color w:val="000000"/>
          <w:sz w:val="24"/>
          <w:szCs w:val="24"/>
          <w:lang w:eastAsia="es-CL"/>
        </w:rPr>
      </w:pPr>
    </w:p>
    <w:tbl>
      <w:tblPr>
        <w:tblW w:w="8642" w:type="dxa"/>
        <w:tblCellMar>
          <w:left w:w="70" w:type="dxa"/>
          <w:right w:w="70" w:type="dxa"/>
        </w:tblCellMar>
        <w:tblLook w:val="04A0" w:firstRow="1" w:lastRow="0" w:firstColumn="1" w:lastColumn="0" w:noHBand="0" w:noVBand="1"/>
      </w:tblPr>
      <w:tblGrid>
        <w:gridCol w:w="3003"/>
        <w:gridCol w:w="2095"/>
        <w:gridCol w:w="2127"/>
        <w:gridCol w:w="1417"/>
      </w:tblGrid>
      <w:tr w:rsidR="005860A9" w:rsidRPr="00F167DF" w14:paraId="188DE0FE" w14:textId="77777777" w:rsidTr="00862BB7">
        <w:trPr>
          <w:trHeight w:val="408"/>
        </w:trPr>
        <w:tc>
          <w:tcPr>
            <w:tcW w:w="3003" w:type="dxa"/>
            <w:tcBorders>
              <w:top w:val="single" w:sz="8" w:space="0" w:color="auto"/>
              <w:left w:val="single" w:sz="4" w:space="0" w:color="auto"/>
              <w:bottom w:val="single" w:sz="4" w:space="0" w:color="auto"/>
              <w:right w:val="single" w:sz="4" w:space="0" w:color="auto"/>
            </w:tcBorders>
            <w:shd w:val="clear" w:color="000000" w:fill="F2F2F2"/>
          </w:tcPr>
          <w:p w14:paraId="565E5BA3" w14:textId="77777777" w:rsidR="005860A9" w:rsidRPr="00F167DF" w:rsidRDefault="005860A9" w:rsidP="0038243F">
            <w:pPr>
              <w:spacing w:after="0" w:line="240" w:lineRule="auto"/>
              <w:jc w:val="center"/>
              <w:rPr>
                <w:rFonts w:ascii="Arial Narrow" w:eastAsia="Times New Roman" w:hAnsi="Arial Narrow" w:cs="Calibri"/>
                <w:b/>
                <w:bCs/>
                <w:sz w:val="20"/>
                <w:szCs w:val="20"/>
                <w:lang w:eastAsia="es-CL"/>
              </w:rPr>
            </w:pPr>
          </w:p>
        </w:tc>
        <w:tc>
          <w:tcPr>
            <w:tcW w:w="2095" w:type="dxa"/>
            <w:tcBorders>
              <w:top w:val="single" w:sz="8" w:space="0" w:color="auto"/>
              <w:left w:val="single" w:sz="4" w:space="0" w:color="auto"/>
              <w:bottom w:val="single" w:sz="4" w:space="0" w:color="auto"/>
              <w:right w:val="single" w:sz="8" w:space="0" w:color="auto"/>
            </w:tcBorders>
            <w:shd w:val="clear" w:color="000000" w:fill="F2F2F2"/>
            <w:vAlign w:val="center"/>
          </w:tcPr>
          <w:p w14:paraId="7CEE706D" w14:textId="77777777" w:rsidR="005860A9" w:rsidRPr="004164DA" w:rsidRDefault="005860A9" w:rsidP="0038243F">
            <w:pPr>
              <w:spacing w:after="0" w:line="240" w:lineRule="auto"/>
              <w:jc w:val="center"/>
              <w:rPr>
                <w:rFonts w:ascii="Arial Narrow" w:eastAsia="Times New Roman" w:hAnsi="Arial Narrow" w:cs="Calibri"/>
                <w:b/>
                <w:bCs/>
                <w:sz w:val="20"/>
                <w:szCs w:val="20"/>
                <w:lang w:eastAsia="es-CL"/>
              </w:rPr>
            </w:pPr>
            <w:r>
              <w:rPr>
                <w:rFonts w:ascii="Arial Narrow" w:eastAsia="Times New Roman" w:hAnsi="Arial Narrow" w:cs="Calibri"/>
                <w:b/>
                <w:bCs/>
                <w:sz w:val="20"/>
                <w:szCs w:val="20"/>
                <w:lang w:eastAsia="es-CL"/>
              </w:rPr>
              <w:t>2018</w:t>
            </w:r>
          </w:p>
        </w:tc>
        <w:tc>
          <w:tcPr>
            <w:tcW w:w="2127" w:type="dxa"/>
            <w:tcBorders>
              <w:top w:val="single" w:sz="4" w:space="0" w:color="auto"/>
              <w:left w:val="single" w:sz="4" w:space="0" w:color="auto"/>
              <w:bottom w:val="single" w:sz="4" w:space="0" w:color="auto"/>
              <w:right w:val="single" w:sz="4" w:space="0" w:color="auto"/>
            </w:tcBorders>
            <w:shd w:val="clear" w:color="000000" w:fill="F2F2F2"/>
            <w:vAlign w:val="center"/>
          </w:tcPr>
          <w:p w14:paraId="625BFB3C" w14:textId="77777777" w:rsidR="005860A9" w:rsidRPr="004164DA" w:rsidRDefault="005860A9" w:rsidP="0038243F">
            <w:pPr>
              <w:spacing w:after="0" w:line="240" w:lineRule="auto"/>
              <w:jc w:val="center"/>
              <w:rPr>
                <w:rFonts w:ascii="Arial Narrow" w:eastAsia="Times New Roman" w:hAnsi="Arial Narrow" w:cs="Calibri"/>
                <w:b/>
                <w:bCs/>
                <w:sz w:val="20"/>
                <w:szCs w:val="20"/>
                <w:lang w:eastAsia="es-CL"/>
              </w:rPr>
            </w:pPr>
            <w:r>
              <w:rPr>
                <w:rFonts w:ascii="Arial Narrow" w:eastAsia="Times New Roman" w:hAnsi="Arial Narrow" w:cs="Calibri"/>
                <w:b/>
                <w:bCs/>
                <w:sz w:val="20"/>
                <w:szCs w:val="20"/>
                <w:lang w:eastAsia="es-CL"/>
              </w:rPr>
              <w:t>2019</w:t>
            </w:r>
          </w:p>
        </w:tc>
        <w:tc>
          <w:tcPr>
            <w:tcW w:w="1417" w:type="dxa"/>
            <w:tcBorders>
              <w:top w:val="single" w:sz="4" w:space="0" w:color="auto"/>
              <w:left w:val="nil"/>
              <w:bottom w:val="single" w:sz="4" w:space="0" w:color="auto"/>
              <w:right w:val="single" w:sz="4" w:space="0" w:color="auto"/>
            </w:tcBorders>
            <w:shd w:val="clear" w:color="000000" w:fill="F2F2F2"/>
            <w:vAlign w:val="center"/>
          </w:tcPr>
          <w:p w14:paraId="7DC20D87" w14:textId="77777777" w:rsidR="005860A9" w:rsidRPr="004164DA" w:rsidRDefault="005860A9" w:rsidP="0038243F">
            <w:pPr>
              <w:spacing w:after="0" w:line="240" w:lineRule="auto"/>
              <w:jc w:val="center"/>
              <w:rPr>
                <w:rFonts w:ascii="Arial Narrow" w:eastAsia="Times New Roman" w:hAnsi="Arial Narrow" w:cs="Calibri"/>
                <w:b/>
                <w:bCs/>
                <w:sz w:val="20"/>
                <w:szCs w:val="20"/>
                <w:lang w:eastAsia="es-CL"/>
              </w:rPr>
            </w:pPr>
            <w:r>
              <w:rPr>
                <w:rFonts w:ascii="Arial Narrow" w:eastAsia="Times New Roman" w:hAnsi="Arial Narrow" w:cs="Calibri"/>
                <w:b/>
                <w:bCs/>
                <w:sz w:val="20"/>
                <w:szCs w:val="20"/>
                <w:lang w:eastAsia="es-CL"/>
              </w:rPr>
              <w:t>variación</w:t>
            </w:r>
          </w:p>
        </w:tc>
      </w:tr>
      <w:tr w:rsidR="00862BB7" w:rsidRPr="00F167DF" w14:paraId="14EB23E8" w14:textId="77777777" w:rsidTr="00862BB7">
        <w:trPr>
          <w:trHeight w:val="401"/>
        </w:trPr>
        <w:tc>
          <w:tcPr>
            <w:tcW w:w="3003" w:type="dxa"/>
            <w:tcBorders>
              <w:top w:val="single" w:sz="8" w:space="0" w:color="auto"/>
              <w:left w:val="single" w:sz="4" w:space="0" w:color="auto"/>
              <w:bottom w:val="single" w:sz="4" w:space="0" w:color="auto"/>
              <w:right w:val="single" w:sz="4" w:space="0" w:color="auto"/>
            </w:tcBorders>
            <w:shd w:val="clear" w:color="000000" w:fill="F2F2F2"/>
            <w:vAlign w:val="center"/>
            <w:hideMark/>
          </w:tcPr>
          <w:p w14:paraId="75195902" w14:textId="77777777" w:rsidR="001B4C7B" w:rsidRPr="00F167DF" w:rsidRDefault="001B4C7B" w:rsidP="00260414">
            <w:pPr>
              <w:spacing w:after="0" w:line="240" w:lineRule="auto"/>
              <w:jc w:val="center"/>
              <w:rPr>
                <w:rFonts w:ascii="Arial Narrow" w:eastAsia="Times New Roman" w:hAnsi="Arial Narrow" w:cs="Calibri"/>
                <w:b/>
                <w:bCs/>
                <w:sz w:val="20"/>
                <w:szCs w:val="20"/>
                <w:lang w:eastAsia="es-CL"/>
              </w:rPr>
            </w:pPr>
            <w:r w:rsidRPr="00F167DF">
              <w:rPr>
                <w:rFonts w:ascii="Arial Narrow" w:eastAsia="Times New Roman" w:hAnsi="Arial Narrow" w:cs="Calibri"/>
                <w:b/>
                <w:bCs/>
                <w:sz w:val="20"/>
                <w:szCs w:val="20"/>
                <w:lang w:eastAsia="es-CL"/>
              </w:rPr>
              <w:t>EDUCACIÓN SUPERIOR REGIONAL</w:t>
            </w:r>
          </w:p>
        </w:tc>
        <w:tc>
          <w:tcPr>
            <w:tcW w:w="2095" w:type="dxa"/>
            <w:tcBorders>
              <w:top w:val="single" w:sz="8" w:space="0" w:color="auto"/>
              <w:left w:val="single" w:sz="4" w:space="0" w:color="auto"/>
              <w:bottom w:val="single" w:sz="4" w:space="0" w:color="auto"/>
              <w:right w:val="single" w:sz="8" w:space="0" w:color="auto"/>
            </w:tcBorders>
            <w:shd w:val="clear" w:color="000000" w:fill="F2F2F2"/>
            <w:vAlign w:val="center"/>
            <w:hideMark/>
          </w:tcPr>
          <w:p w14:paraId="687889BA" w14:textId="77777777" w:rsidR="001B4C7B" w:rsidRPr="005860A9" w:rsidRDefault="001B4C7B" w:rsidP="00260414">
            <w:pPr>
              <w:spacing w:after="0" w:line="240" w:lineRule="auto"/>
              <w:jc w:val="center"/>
              <w:rPr>
                <w:rFonts w:ascii="Arial Narrow" w:eastAsia="Times New Roman" w:hAnsi="Arial Narrow" w:cs="Calibri"/>
                <w:bCs/>
                <w:sz w:val="20"/>
                <w:szCs w:val="20"/>
                <w:lang w:eastAsia="es-CL"/>
              </w:rPr>
            </w:pPr>
            <w:r w:rsidRPr="005860A9">
              <w:rPr>
                <w:rFonts w:ascii="Arial Narrow" w:eastAsia="Times New Roman" w:hAnsi="Arial Narrow" w:cs="Calibri"/>
                <w:bCs/>
                <w:sz w:val="20"/>
                <w:szCs w:val="20"/>
                <w:lang w:eastAsia="es-CL"/>
              </w:rPr>
              <w:t>1.144.540</w:t>
            </w:r>
          </w:p>
        </w:tc>
        <w:tc>
          <w:tcPr>
            <w:tcW w:w="2127"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34882E7" w14:textId="77777777" w:rsidR="001B4C7B" w:rsidRPr="005860A9" w:rsidRDefault="001B4C7B" w:rsidP="00260414">
            <w:pPr>
              <w:spacing w:after="0" w:line="240" w:lineRule="auto"/>
              <w:jc w:val="center"/>
              <w:rPr>
                <w:rFonts w:ascii="Arial Narrow" w:eastAsia="Times New Roman" w:hAnsi="Arial Narrow" w:cs="Calibri"/>
                <w:bCs/>
                <w:sz w:val="20"/>
                <w:szCs w:val="20"/>
                <w:lang w:eastAsia="es-CL"/>
              </w:rPr>
            </w:pPr>
            <w:r w:rsidRPr="005860A9">
              <w:rPr>
                <w:rFonts w:ascii="Arial Narrow" w:eastAsia="Times New Roman" w:hAnsi="Arial Narrow" w:cs="Calibri"/>
                <w:bCs/>
                <w:sz w:val="20"/>
                <w:szCs w:val="20"/>
                <w:lang w:eastAsia="es-CL"/>
              </w:rPr>
              <w:t>1.433.916</w:t>
            </w:r>
          </w:p>
        </w:tc>
        <w:tc>
          <w:tcPr>
            <w:tcW w:w="1417" w:type="dxa"/>
            <w:tcBorders>
              <w:top w:val="single" w:sz="4" w:space="0" w:color="auto"/>
              <w:left w:val="nil"/>
              <w:bottom w:val="single" w:sz="4" w:space="0" w:color="auto"/>
              <w:right w:val="single" w:sz="4" w:space="0" w:color="auto"/>
            </w:tcBorders>
            <w:shd w:val="clear" w:color="000000" w:fill="F2F2F2"/>
            <w:vAlign w:val="center"/>
            <w:hideMark/>
          </w:tcPr>
          <w:p w14:paraId="3FD2CC0F" w14:textId="77777777" w:rsidR="001B4C7B" w:rsidRPr="005860A9" w:rsidRDefault="001B4C7B" w:rsidP="00260414">
            <w:pPr>
              <w:spacing w:after="0" w:line="240" w:lineRule="auto"/>
              <w:jc w:val="center"/>
              <w:rPr>
                <w:rFonts w:ascii="Arial Narrow" w:eastAsia="Times New Roman" w:hAnsi="Arial Narrow" w:cs="Calibri"/>
                <w:bCs/>
                <w:sz w:val="20"/>
                <w:szCs w:val="20"/>
                <w:lang w:eastAsia="es-CL"/>
              </w:rPr>
            </w:pPr>
            <w:r w:rsidRPr="005860A9">
              <w:rPr>
                <w:rFonts w:ascii="Arial Narrow" w:eastAsia="Times New Roman" w:hAnsi="Arial Narrow" w:cs="Calibri"/>
                <w:bCs/>
                <w:sz w:val="20"/>
                <w:szCs w:val="20"/>
                <w:lang w:eastAsia="es-CL"/>
              </w:rPr>
              <w:t>25,3%</w:t>
            </w:r>
          </w:p>
        </w:tc>
      </w:tr>
    </w:tbl>
    <w:p w14:paraId="61518224" w14:textId="77777777" w:rsidR="001B4C7B" w:rsidRPr="00C078C6" w:rsidRDefault="001B4C7B" w:rsidP="00127895">
      <w:pPr>
        <w:spacing w:line="276" w:lineRule="auto"/>
        <w:jc w:val="both"/>
        <w:rPr>
          <w:rFonts w:eastAsia="Times New Roman" w:cstheme="minorHAnsi"/>
          <w:color w:val="000000"/>
          <w:sz w:val="24"/>
          <w:lang w:eastAsia="es-CL"/>
        </w:rPr>
      </w:pPr>
    </w:p>
    <w:p w14:paraId="121A8EB7" w14:textId="784B5B47" w:rsidR="00E61D1E" w:rsidRDefault="001827C7" w:rsidP="003957A5">
      <w:pPr>
        <w:spacing w:line="276" w:lineRule="auto"/>
        <w:jc w:val="both"/>
        <w:rPr>
          <w:rFonts w:cstheme="minorHAnsi"/>
          <w:sz w:val="24"/>
        </w:rPr>
      </w:pPr>
      <w:r>
        <w:rPr>
          <w:rFonts w:cstheme="minorHAnsi"/>
          <w:sz w:val="24"/>
        </w:rPr>
        <w:t>Este Fondo corresponde a recursos que se distribuyen entre las 8 Universidades regionales del G9, por medio de un decreto acordado en 2017 con la Asociación de Universidades Regionales (AUR).</w:t>
      </w:r>
    </w:p>
    <w:p w14:paraId="4334245C" w14:textId="77777777" w:rsidR="003B08BF" w:rsidRDefault="001827C7" w:rsidP="003B08BF">
      <w:pPr>
        <w:spacing w:after="0" w:line="276" w:lineRule="auto"/>
        <w:jc w:val="both"/>
        <w:rPr>
          <w:rFonts w:cstheme="minorHAnsi"/>
          <w:sz w:val="24"/>
        </w:rPr>
      </w:pPr>
      <w:r>
        <w:rPr>
          <w:rFonts w:cstheme="minorHAnsi"/>
          <w:sz w:val="24"/>
        </w:rPr>
        <w:t>Para el 2019 se observa un crecimiento de 25,3% de los recursos</w:t>
      </w:r>
      <w:r w:rsidR="00812229">
        <w:rPr>
          <w:rFonts w:cstheme="minorHAnsi"/>
          <w:sz w:val="24"/>
        </w:rPr>
        <w:t xml:space="preserve"> de la línea</w:t>
      </w:r>
      <w:r>
        <w:rPr>
          <w:rFonts w:cstheme="minorHAnsi"/>
          <w:sz w:val="24"/>
        </w:rPr>
        <w:t xml:space="preserve">, lo cual no </w:t>
      </w:r>
      <w:r w:rsidR="00812229">
        <w:rPr>
          <w:rFonts w:cstheme="minorHAnsi"/>
          <w:sz w:val="24"/>
        </w:rPr>
        <w:t>tiene</w:t>
      </w:r>
      <w:r>
        <w:rPr>
          <w:rFonts w:cstheme="minorHAnsi"/>
          <w:sz w:val="24"/>
        </w:rPr>
        <w:t xml:space="preserve"> correlato en la asignación equivalente de las </w:t>
      </w:r>
      <w:proofErr w:type="spellStart"/>
      <w:r>
        <w:rPr>
          <w:rFonts w:cstheme="minorHAnsi"/>
          <w:sz w:val="24"/>
        </w:rPr>
        <w:t>Ues</w:t>
      </w:r>
      <w:proofErr w:type="spellEnd"/>
      <w:r>
        <w:rPr>
          <w:rFonts w:cstheme="minorHAnsi"/>
          <w:sz w:val="24"/>
        </w:rPr>
        <w:t xml:space="preserve"> Estatales.</w:t>
      </w:r>
    </w:p>
    <w:p w14:paraId="7DF9AFFF" w14:textId="23EFD7BD" w:rsidR="001827C7" w:rsidRDefault="001827C7" w:rsidP="003B08BF">
      <w:pPr>
        <w:spacing w:after="0" w:line="276" w:lineRule="auto"/>
        <w:jc w:val="both"/>
        <w:rPr>
          <w:rFonts w:cstheme="minorHAnsi"/>
          <w:sz w:val="24"/>
        </w:rPr>
      </w:pPr>
      <w:r>
        <w:rPr>
          <w:rFonts w:cstheme="minorHAnsi"/>
          <w:sz w:val="24"/>
        </w:rPr>
        <w:t xml:space="preserve"> </w:t>
      </w:r>
    </w:p>
    <w:p w14:paraId="7EBBBFDE" w14:textId="4635EF5B" w:rsidR="005A024C" w:rsidRDefault="005A024C" w:rsidP="0022406A">
      <w:pPr>
        <w:spacing w:after="0"/>
        <w:jc w:val="both"/>
        <w:rPr>
          <w:rFonts w:asciiTheme="majorHAnsi" w:hAnsiTheme="majorHAnsi" w:cstheme="majorHAnsi"/>
          <w:b/>
          <w:sz w:val="24"/>
        </w:rPr>
      </w:pPr>
      <w:r w:rsidRPr="00474481">
        <w:rPr>
          <w:rFonts w:asciiTheme="majorHAnsi" w:hAnsiTheme="majorHAnsi" w:cstheme="majorHAnsi"/>
          <w:b/>
          <w:sz w:val="24"/>
        </w:rPr>
        <w:t>4.- INTERNACIONALIZACIÓN DE UNIVERSIDADES</w:t>
      </w:r>
    </w:p>
    <w:p w14:paraId="1E2C47F5" w14:textId="77777777" w:rsidR="0022406A" w:rsidRDefault="0022406A" w:rsidP="0022406A">
      <w:pPr>
        <w:spacing w:after="0"/>
        <w:jc w:val="both"/>
        <w:rPr>
          <w:rFonts w:asciiTheme="majorHAnsi" w:hAnsiTheme="majorHAnsi" w:cstheme="majorHAnsi"/>
          <w:b/>
          <w:sz w:val="24"/>
        </w:rPr>
      </w:pPr>
    </w:p>
    <w:tbl>
      <w:tblPr>
        <w:tblW w:w="8642" w:type="dxa"/>
        <w:tblCellMar>
          <w:left w:w="70" w:type="dxa"/>
          <w:right w:w="70" w:type="dxa"/>
        </w:tblCellMar>
        <w:tblLook w:val="04A0" w:firstRow="1" w:lastRow="0" w:firstColumn="1" w:lastColumn="0" w:noHBand="0" w:noVBand="1"/>
      </w:tblPr>
      <w:tblGrid>
        <w:gridCol w:w="3003"/>
        <w:gridCol w:w="2095"/>
        <w:gridCol w:w="2127"/>
        <w:gridCol w:w="1417"/>
      </w:tblGrid>
      <w:tr w:rsidR="005860A9" w:rsidRPr="00F167DF" w14:paraId="715459FE" w14:textId="77777777" w:rsidTr="00862BB7">
        <w:trPr>
          <w:trHeight w:val="408"/>
        </w:trPr>
        <w:tc>
          <w:tcPr>
            <w:tcW w:w="3003" w:type="dxa"/>
            <w:tcBorders>
              <w:top w:val="single" w:sz="8" w:space="0" w:color="auto"/>
              <w:left w:val="single" w:sz="4" w:space="0" w:color="auto"/>
              <w:bottom w:val="single" w:sz="4" w:space="0" w:color="auto"/>
              <w:right w:val="single" w:sz="4" w:space="0" w:color="auto"/>
            </w:tcBorders>
            <w:shd w:val="clear" w:color="000000" w:fill="F2F2F2"/>
          </w:tcPr>
          <w:p w14:paraId="6D4EDBAE" w14:textId="77777777" w:rsidR="005860A9" w:rsidRPr="00F167DF" w:rsidRDefault="005860A9" w:rsidP="0038243F">
            <w:pPr>
              <w:spacing w:after="0" w:line="240" w:lineRule="auto"/>
              <w:jc w:val="center"/>
              <w:rPr>
                <w:rFonts w:ascii="Arial Narrow" w:eastAsia="Times New Roman" w:hAnsi="Arial Narrow" w:cs="Calibri"/>
                <w:b/>
                <w:bCs/>
                <w:sz w:val="20"/>
                <w:szCs w:val="20"/>
                <w:lang w:eastAsia="es-CL"/>
              </w:rPr>
            </w:pPr>
          </w:p>
        </w:tc>
        <w:tc>
          <w:tcPr>
            <w:tcW w:w="2095" w:type="dxa"/>
            <w:tcBorders>
              <w:top w:val="single" w:sz="8" w:space="0" w:color="auto"/>
              <w:left w:val="single" w:sz="4" w:space="0" w:color="auto"/>
              <w:bottom w:val="single" w:sz="4" w:space="0" w:color="auto"/>
              <w:right w:val="single" w:sz="8" w:space="0" w:color="auto"/>
            </w:tcBorders>
            <w:shd w:val="clear" w:color="000000" w:fill="F2F2F2"/>
            <w:vAlign w:val="center"/>
          </w:tcPr>
          <w:p w14:paraId="054E960E" w14:textId="77777777" w:rsidR="005860A9" w:rsidRPr="004164DA" w:rsidRDefault="005860A9" w:rsidP="0038243F">
            <w:pPr>
              <w:spacing w:after="0" w:line="240" w:lineRule="auto"/>
              <w:jc w:val="center"/>
              <w:rPr>
                <w:rFonts w:ascii="Arial Narrow" w:eastAsia="Times New Roman" w:hAnsi="Arial Narrow" w:cs="Calibri"/>
                <w:b/>
                <w:bCs/>
                <w:sz w:val="20"/>
                <w:szCs w:val="20"/>
                <w:lang w:eastAsia="es-CL"/>
              </w:rPr>
            </w:pPr>
            <w:r>
              <w:rPr>
                <w:rFonts w:ascii="Arial Narrow" w:eastAsia="Times New Roman" w:hAnsi="Arial Narrow" w:cs="Calibri"/>
                <w:b/>
                <w:bCs/>
                <w:sz w:val="20"/>
                <w:szCs w:val="20"/>
                <w:lang w:eastAsia="es-CL"/>
              </w:rPr>
              <w:t>2018</w:t>
            </w:r>
          </w:p>
        </w:tc>
        <w:tc>
          <w:tcPr>
            <w:tcW w:w="2127" w:type="dxa"/>
            <w:tcBorders>
              <w:top w:val="single" w:sz="4" w:space="0" w:color="auto"/>
              <w:left w:val="single" w:sz="4" w:space="0" w:color="auto"/>
              <w:bottom w:val="single" w:sz="4" w:space="0" w:color="auto"/>
              <w:right w:val="single" w:sz="4" w:space="0" w:color="auto"/>
            </w:tcBorders>
            <w:shd w:val="clear" w:color="000000" w:fill="F2F2F2"/>
            <w:vAlign w:val="center"/>
          </w:tcPr>
          <w:p w14:paraId="32DF43AB" w14:textId="77777777" w:rsidR="005860A9" w:rsidRPr="004164DA" w:rsidRDefault="005860A9" w:rsidP="0038243F">
            <w:pPr>
              <w:spacing w:after="0" w:line="240" w:lineRule="auto"/>
              <w:jc w:val="center"/>
              <w:rPr>
                <w:rFonts w:ascii="Arial Narrow" w:eastAsia="Times New Roman" w:hAnsi="Arial Narrow" w:cs="Calibri"/>
                <w:b/>
                <w:bCs/>
                <w:sz w:val="20"/>
                <w:szCs w:val="20"/>
                <w:lang w:eastAsia="es-CL"/>
              </w:rPr>
            </w:pPr>
            <w:r>
              <w:rPr>
                <w:rFonts w:ascii="Arial Narrow" w:eastAsia="Times New Roman" w:hAnsi="Arial Narrow" w:cs="Calibri"/>
                <w:b/>
                <w:bCs/>
                <w:sz w:val="20"/>
                <w:szCs w:val="20"/>
                <w:lang w:eastAsia="es-CL"/>
              </w:rPr>
              <w:t>2019</w:t>
            </w:r>
          </w:p>
        </w:tc>
        <w:tc>
          <w:tcPr>
            <w:tcW w:w="1417" w:type="dxa"/>
            <w:tcBorders>
              <w:top w:val="single" w:sz="4" w:space="0" w:color="auto"/>
              <w:left w:val="nil"/>
              <w:bottom w:val="single" w:sz="4" w:space="0" w:color="auto"/>
              <w:right w:val="single" w:sz="4" w:space="0" w:color="auto"/>
            </w:tcBorders>
            <w:shd w:val="clear" w:color="000000" w:fill="F2F2F2"/>
            <w:vAlign w:val="center"/>
          </w:tcPr>
          <w:p w14:paraId="3A33D3E2" w14:textId="77777777" w:rsidR="005860A9" w:rsidRPr="004164DA" w:rsidRDefault="005860A9" w:rsidP="0038243F">
            <w:pPr>
              <w:spacing w:after="0" w:line="240" w:lineRule="auto"/>
              <w:jc w:val="center"/>
              <w:rPr>
                <w:rFonts w:ascii="Arial Narrow" w:eastAsia="Times New Roman" w:hAnsi="Arial Narrow" w:cs="Calibri"/>
                <w:b/>
                <w:bCs/>
                <w:sz w:val="20"/>
                <w:szCs w:val="20"/>
                <w:lang w:eastAsia="es-CL"/>
              </w:rPr>
            </w:pPr>
            <w:r>
              <w:rPr>
                <w:rFonts w:ascii="Arial Narrow" w:eastAsia="Times New Roman" w:hAnsi="Arial Narrow" w:cs="Calibri"/>
                <w:b/>
                <w:bCs/>
                <w:sz w:val="20"/>
                <w:szCs w:val="20"/>
                <w:lang w:eastAsia="es-CL"/>
              </w:rPr>
              <w:t>variación</w:t>
            </w:r>
          </w:p>
        </w:tc>
      </w:tr>
      <w:tr w:rsidR="005A024C" w:rsidRPr="00EF5347" w14:paraId="6F736049" w14:textId="77777777" w:rsidTr="00862BB7">
        <w:trPr>
          <w:trHeight w:val="422"/>
        </w:trPr>
        <w:tc>
          <w:tcPr>
            <w:tcW w:w="3003" w:type="dxa"/>
            <w:tcBorders>
              <w:top w:val="single" w:sz="8" w:space="0" w:color="auto"/>
              <w:left w:val="single" w:sz="4" w:space="0" w:color="auto"/>
              <w:bottom w:val="single" w:sz="4" w:space="0" w:color="auto"/>
              <w:right w:val="single" w:sz="4" w:space="0" w:color="auto"/>
            </w:tcBorders>
            <w:shd w:val="clear" w:color="000000" w:fill="F2F2F2"/>
            <w:hideMark/>
          </w:tcPr>
          <w:p w14:paraId="602EE38B" w14:textId="77777777" w:rsidR="005A024C" w:rsidRPr="00EF5347" w:rsidRDefault="005A024C" w:rsidP="0038243F">
            <w:pPr>
              <w:spacing w:after="0" w:line="240" w:lineRule="auto"/>
              <w:jc w:val="center"/>
              <w:rPr>
                <w:rFonts w:ascii="Arial Narrow" w:eastAsia="Times New Roman" w:hAnsi="Arial Narrow" w:cs="Calibri"/>
                <w:b/>
                <w:bCs/>
                <w:sz w:val="20"/>
                <w:szCs w:val="20"/>
                <w:lang w:eastAsia="es-CL"/>
              </w:rPr>
            </w:pPr>
            <w:r w:rsidRPr="00EF5347">
              <w:rPr>
                <w:rFonts w:ascii="Arial Narrow" w:eastAsia="Times New Roman" w:hAnsi="Arial Narrow" w:cs="Calibri"/>
                <w:b/>
                <w:bCs/>
                <w:sz w:val="20"/>
                <w:szCs w:val="20"/>
                <w:lang w:eastAsia="es-CL"/>
              </w:rPr>
              <w:t>INTERNACIONALIZACIÓN UNIVERSIDADES</w:t>
            </w:r>
          </w:p>
        </w:tc>
        <w:tc>
          <w:tcPr>
            <w:tcW w:w="2095" w:type="dxa"/>
            <w:tcBorders>
              <w:top w:val="single" w:sz="8" w:space="0" w:color="auto"/>
              <w:left w:val="single" w:sz="4" w:space="0" w:color="auto"/>
              <w:bottom w:val="single" w:sz="4" w:space="0" w:color="auto"/>
              <w:right w:val="single" w:sz="8" w:space="0" w:color="auto"/>
            </w:tcBorders>
            <w:shd w:val="clear" w:color="000000" w:fill="F2F2F2"/>
            <w:vAlign w:val="center"/>
            <w:hideMark/>
          </w:tcPr>
          <w:p w14:paraId="01DC43FC" w14:textId="77777777" w:rsidR="005A024C" w:rsidRPr="00E84A95" w:rsidRDefault="005A024C" w:rsidP="00260414">
            <w:pPr>
              <w:spacing w:after="0" w:line="240" w:lineRule="auto"/>
              <w:jc w:val="center"/>
              <w:rPr>
                <w:rFonts w:ascii="Arial Narrow" w:eastAsia="Times New Roman" w:hAnsi="Arial Narrow" w:cs="Calibri"/>
                <w:bCs/>
                <w:sz w:val="20"/>
                <w:szCs w:val="20"/>
                <w:lang w:eastAsia="es-CL"/>
              </w:rPr>
            </w:pPr>
            <w:r w:rsidRPr="00E84A95">
              <w:rPr>
                <w:rFonts w:ascii="Arial Narrow" w:eastAsia="Times New Roman" w:hAnsi="Arial Narrow" w:cs="Calibri"/>
                <w:bCs/>
                <w:sz w:val="20"/>
                <w:szCs w:val="20"/>
                <w:lang w:eastAsia="es-CL"/>
              </w:rPr>
              <w:t>2.747.628</w:t>
            </w:r>
          </w:p>
        </w:tc>
        <w:tc>
          <w:tcPr>
            <w:tcW w:w="2127"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A28D104" w14:textId="77777777" w:rsidR="005A024C" w:rsidRPr="00E84A95" w:rsidRDefault="005A024C" w:rsidP="00260414">
            <w:pPr>
              <w:spacing w:after="0" w:line="240" w:lineRule="auto"/>
              <w:jc w:val="center"/>
              <w:rPr>
                <w:rFonts w:ascii="Arial Narrow" w:eastAsia="Times New Roman" w:hAnsi="Arial Narrow" w:cs="Calibri"/>
                <w:bCs/>
                <w:sz w:val="20"/>
                <w:szCs w:val="20"/>
                <w:lang w:eastAsia="es-CL"/>
              </w:rPr>
            </w:pPr>
            <w:r w:rsidRPr="00E84A95">
              <w:rPr>
                <w:rFonts w:ascii="Arial Narrow" w:eastAsia="Times New Roman" w:hAnsi="Arial Narrow" w:cs="Calibri"/>
                <w:bCs/>
                <w:sz w:val="20"/>
                <w:szCs w:val="20"/>
                <w:lang w:eastAsia="es-CL"/>
              </w:rPr>
              <w:t>2.167.738</w:t>
            </w:r>
          </w:p>
        </w:tc>
        <w:tc>
          <w:tcPr>
            <w:tcW w:w="1417" w:type="dxa"/>
            <w:tcBorders>
              <w:top w:val="single" w:sz="4" w:space="0" w:color="auto"/>
              <w:left w:val="nil"/>
              <w:bottom w:val="single" w:sz="4" w:space="0" w:color="auto"/>
              <w:right w:val="single" w:sz="4" w:space="0" w:color="auto"/>
            </w:tcBorders>
            <w:shd w:val="clear" w:color="000000" w:fill="F2F2F2"/>
            <w:vAlign w:val="center"/>
            <w:hideMark/>
          </w:tcPr>
          <w:p w14:paraId="0AE788AF" w14:textId="77777777" w:rsidR="005A024C" w:rsidRPr="00E84A95" w:rsidRDefault="005A024C" w:rsidP="00260414">
            <w:pPr>
              <w:spacing w:after="0" w:line="240" w:lineRule="auto"/>
              <w:jc w:val="center"/>
              <w:rPr>
                <w:rFonts w:ascii="Arial Narrow" w:eastAsia="Times New Roman" w:hAnsi="Arial Narrow" w:cs="Calibri"/>
                <w:bCs/>
                <w:sz w:val="20"/>
                <w:szCs w:val="20"/>
                <w:lang w:eastAsia="es-CL"/>
              </w:rPr>
            </w:pPr>
            <w:r w:rsidRPr="00E84A95">
              <w:rPr>
                <w:rFonts w:ascii="Arial Narrow" w:eastAsia="Times New Roman" w:hAnsi="Arial Narrow" w:cs="Calibri"/>
                <w:bCs/>
                <w:sz w:val="20"/>
                <w:szCs w:val="20"/>
                <w:lang w:eastAsia="es-CL"/>
              </w:rPr>
              <w:t>-21,1%</w:t>
            </w:r>
          </w:p>
        </w:tc>
      </w:tr>
    </w:tbl>
    <w:p w14:paraId="4480F17F" w14:textId="1CE3F2A7" w:rsidR="00812229" w:rsidRDefault="00812229" w:rsidP="003957A5">
      <w:pPr>
        <w:spacing w:line="276" w:lineRule="auto"/>
        <w:jc w:val="both"/>
        <w:rPr>
          <w:rFonts w:cstheme="minorHAnsi"/>
          <w:sz w:val="24"/>
        </w:rPr>
      </w:pPr>
    </w:p>
    <w:p w14:paraId="056D6BCC" w14:textId="46424C3B" w:rsidR="0081401F" w:rsidRPr="00C078C6" w:rsidRDefault="0081401F" w:rsidP="003B08BF">
      <w:pPr>
        <w:spacing w:after="0"/>
        <w:jc w:val="both"/>
        <w:rPr>
          <w:sz w:val="24"/>
        </w:rPr>
      </w:pPr>
      <w:r>
        <w:rPr>
          <w:sz w:val="24"/>
        </w:rPr>
        <w:t>En este caso existe una reducción del 21% de los recursos asociados a este fondo</w:t>
      </w:r>
      <w:r w:rsidR="006B41E2">
        <w:rPr>
          <w:sz w:val="24"/>
        </w:rPr>
        <w:t xml:space="preserve">, la que en todo caso es bastante menor a la reducción de un </w:t>
      </w:r>
      <w:r w:rsidR="000D7ABC">
        <w:rPr>
          <w:sz w:val="24"/>
        </w:rPr>
        <w:t xml:space="preserve">41,7% que experimentó el mismo fondo en el caso de las Universidades </w:t>
      </w:r>
      <w:r w:rsidR="002B4AD7">
        <w:rPr>
          <w:sz w:val="24"/>
        </w:rPr>
        <w:t>E</w:t>
      </w:r>
      <w:r w:rsidR="000D7ABC">
        <w:rPr>
          <w:sz w:val="24"/>
        </w:rPr>
        <w:t xml:space="preserve">statales. </w:t>
      </w:r>
      <w:r w:rsidRPr="00C078C6">
        <w:rPr>
          <w:sz w:val="24"/>
        </w:rPr>
        <w:t>Se mantiene idéntica la glosa de 2018 (1</w:t>
      </w:r>
      <w:r w:rsidR="002B4AD7">
        <w:rPr>
          <w:sz w:val="24"/>
        </w:rPr>
        <w:t>6</w:t>
      </w:r>
      <w:r w:rsidRPr="00C078C6">
        <w:rPr>
          <w:sz w:val="24"/>
        </w:rPr>
        <w:t xml:space="preserve">). Corresponde a recursos para la </w:t>
      </w:r>
      <w:r w:rsidR="002B4AD7">
        <w:rPr>
          <w:sz w:val="24"/>
        </w:rPr>
        <w:t xml:space="preserve">PUC y la U de Concepción que son </w:t>
      </w:r>
      <w:r w:rsidRPr="00C078C6">
        <w:rPr>
          <w:sz w:val="24"/>
        </w:rPr>
        <w:t>la</w:t>
      </w:r>
      <w:r w:rsidR="002B4AD7">
        <w:rPr>
          <w:sz w:val="24"/>
        </w:rPr>
        <w:t>s</w:t>
      </w:r>
      <w:r w:rsidRPr="00C078C6">
        <w:rPr>
          <w:sz w:val="24"/>
        </w:rPr>
        <w:t xml:space="preserve"> única</w:t>
      </w:r>
      <w:r w:rsidR="002B4AD7">
        <w:rPr>
          <w:sz w:val="24"/>
        </w:rPr>
        <w:t>s</w:t>
      </w:r>
      <w:r w:rsidRPr="00C078C6">
        <w:rPr>
          <w:sz w:val="24"/>
        </w:rPr>
        <w:t xml:space="preserve"> </w:t>
      </w:r>
      <w:r w:rsidR="002B4AD7">
        <w:rPr>
          <w:sz w:val="24"/>
        </w:rPr>
        <w:t xml:space="preserve">dos </w:t>
      </w:r>
      <w:r w:rsidRPr="00C078C6">
        <w:rPr>
          <w:sz w:val="24"/>
        </w:rPr>
        <w:t>universidad</w:t>
      </w:r>
      <w:r w:rsidR="002B4AD7">
        <w:rPr>
          <w:sz w:val="24"/>
        </w:rPr>
        <w:t>es del G9 con</w:t>
      </w:r>
      <w:r w:rsidRPr="00C078C6">
        <w:rPr>
          <w:sz w:val="24"/>
        </w:rPr>
        <w:t xml:space="preserve"> 7 años de acreditación.</w:t>
      </w:r>
    </w:p>
    <w:p w14:paraId="51CD252F" w14:textId="77777777" w:rsidR="0081401F" w:rsidRDefault="0081401F" w:rsidP="0081401F">
      <w:pPr>
        <w:spacing w:after="0"/>
        <w:jc w:val="both"/>
      </w:pPr>
    </w:p>
    <w:p w14:paraId="46E8C29A" w14:textId="7196FD53" w:rsidR="003B08BF" w:rsidRDefault="003B08BF" w:rsidP="0022406A">
      <w:pPr>
        <w:spacing w:after="0"/>
        <w:jc w:val="both"/>
        <w:rPr>
          <w:rFonts w:asciiTheme="majorHAnsi" w:hAnsiTheme="majorHAnsi" w:cstheme="majorHAnsi"/>
          <w:b/>
          <w:sz w:val="24"/>
        </w:rPr>
      </w:pPr>
      <w:r w:rsidRPr="00474481">
        <w:rPr>
          <w:rFonts w:asciiTheme="majorHAnsi" w:hAnsiTheme="majorHAnsi" w:cstheme="majorHAnsi"/>
          <w:b/>
          <w:sz w:val="24"/>
        </w:rPr>
        <w:t xml:space="preserve">5.- FONDO DE FORTALECIMIENTO </w:t>
      </w:r>
      <w:r>
        <w:rPr>
          <w:rFonts w:asciiTheme="majorHAnsi" w:hAnsiTheme="majorHAnsi" w:cstheme="majorHAnsi"/>
          <w:b/>
          <w:sz w:val="24"/>
        </w:rPr>
        <w:t>UNIVERSIDADES DEL G9</w:t>
      </w:r>
    </w:p>
    <w:p w14:paraId="48815B4D" w14:textId="77777777" w:rsidR="0022406A" w:rsidRDefault="0022406A" w:rsidP="0022406A">
      <w:pPr>
        <w:spacing w:after="0"/>
        <w:jc w:val="both"/>
        <w:rPr>
          <w:rFonts w:asciiTheme="majorHAnsi" w:hAnsiTheme="majorHAnsi" w:cstheme="majorHAnsi"/>
          <w:b/>
          <w:sz w:val="24"/>
        </w:rPr>
      </w:pPr>
    </w:p>
    <w:tbl>
      <w:tblPr>
        <w:tblW w:w="8642" w:type="dxa"/>
        <w:tblCellMar>
          <w:left w:w="70" w:type="dxa"/>
          <w:right w:w="70" w:type="dxa"/>
        </w:tblCellMar>
        <w:tblLook w:val="04A0" w:firstRow="1" w:lastRow="0" w:firstColumn="1" w:lastColumn="0" w:noHBand="0" w:noVBand="1"/>
      </w:tblPr>
      <w:tblGrid>
        <w:gridCol w:w="3003"/>
        <w:gridCol w:w="2095"/>
        <w:gridCol w:w="2127"/>
        <w:gridCol w:w="1417"/>
      </w:tblGrid>
      <w:tr w:rsidR="003B08BF" w:rsidRPr="00F167DF" w14:paraId="783C58B5" w14:textId="77777777" w:rsidTr="00862BB7">
        <w:trPr>
          <w:trHeight w:val="408"/>
        </w:trPr>
        <w:tc>
          <w:tcPr>
            <w:tcW w:w="3003" w:type="dxa"/>
            <w:tcBorders>
              <w:top w:val="single" w:sz="8" w:space="0" w:color="auto"/>
              <w:left w:val="single" w:sz="4" w:space="0" w:color="auto"/>
              <w:bottom w:val="single" w:sz="4" w:space="0" w:color="auto"/>
              <w:right w:val="single" w:sz="4" w:space="0" w:color="auto"/>
            </w:tcBorders>
            <w:shd w:val="clear" w:color="000000" w:fill="F2F2F2"/>
          </w:tcPr>
          <w:p w14:paraId="51882BE9" w14:textId="77777777" w:rsidR="003B08BF" w:rsidRPr="00F167DF" w:rsidRDefault="003B08BF" w:rsidP="0038243F">
            <w:pPr>
              <w:spacing w:after="0" w:line="240" w:lineRule="auto"/>
              <w:jc w:val="center"/>
              <w:rPr>
                <w:rFonts w:ascii="Arial Narrow" w:eastAsia="Times New Roman" w:hAnsi="Arial Narrow" w:cs="Calibri"/>
                <w:b/>
                <w:bCs/>
                <w:sz w:val="20"/>
                <w:szCs w:val="20"/>
                <w:lang w:eastAsia="es-CL"/>
              </w:rPr>
            </w:pPr>
          </w:p>
        </w:tc>
        <w:tc>
          <w:tcPr>
            <w:tcW w:w="2095" w:type="dxa"/>
            <w:tcBorders>
              <w:top w:val="single" w:sz="8" w:space="0" w:color="auto"/>
              <w:left w:val="single" w:sz="4" w:space="0" w:color="auto"/>
              <w:bottom w:val="single" w:sz="4" w:space="0" w:color="auto"/>
              <w:right w:val="single" w:sz="8" w:space="0" w:color="auto"/>
            </w:tcBorders>
            <w:shd w:val="clear" w:color="000000" w:fill="F2F2F2"/>
            <w:vAlign w:val="center"/>
          </w:tcPr>
          <w:p w14:paraId="70097996" w14:textId="77777777" w:rsidR="003B08BF" w:rsidRPr="004164DA" w:rsidRDefault="003B08BF" w:rsidP="0038243F">
            <w:pPr>
              <w:spacing w:after="0" w:line="240" w:lineRule="auto"/>
              <w:jc w:val="center"/>
              <w:rPr>
                <w:rFonts w:ascii="Arial Narrow" w:eastAsia="Times New Roman" w:hAnsi="Arial Narrow" w:cs="Calibri"/>
                <w:b/>
                <w:bCs/>
                <w:sz w:val="20"/>
                <w:szCs w:val="20"/>
                <w:lang w:eastAsia="es-CL"/>
              </w:rPr>
            </w:pPr>
            <w:r>
              <w:rPr>
                <w:rFonts w:ascii="Arial Narrow" w:eastAsia="Times New Roman" w:hAnsi="Arial Narrow" w:cs="Calibri"/>
                <w:b/>
                <w:bCs/>
                <w:sz w:val="20"/>
                <w:szCs w:val="20"/>
                <w:lang w:eastAsia="es-CL"/>
              </w:rPr>
              <w:t>2018</w:t>
            </w:r>
          </w:p>
        </w:tc>
        <w:tc>
          <w:tcPr>
            <w:tcW w:w="2127" w:type="dxa"/>
            <w:tcBorders>
              <w:top w:val="single" w:sz="4" w:space="0" w:color="auto"/>
              <w:left w:val="single" w:sz="4" w:space="0" w:color="auto"/>
              <w:bottom w:val="single" w:sz="4" w:space="0" w:color="auto"/>
              <w:right w:val="single" w:sz="4" w:space="0" w:color="auto"/>
            </w:tcBorders>
            <w:shd w:val="clear" w:color="000000" w:fill="F2F2F2"/>
            <w:vAlign w:val="center"/>
          </w:tcPr>
          <w:p w14:paraId="368A5792" w14:textId="77777777" w:rsidR="003B08BF" w:rsidRPr="004164DA" w:rsidRDefault="003B08BF" w:rsidP="0038243F">
            <w:pPr>
              <w:spacing w:after="0" w:line="240" w:lineRule="auto"/>
              <w:jc w:val="center"/>
              <w:rPr>
                <w:rFonts w:ascii="Arial Narrow" w:eastAsia="Times New Roman" w:hAnsi="Arial Narrow" w:cs="Calibri"/>
                <w:b/>
                <w:bCs/>
                <w:sz w:val="20"/>
                <w:szCs w:val="20"/>
                <w:lang w:eastAsia="es-CL"/>
              </w:rPr>
            </w:pPr>
            <w:r>
              <w:rPr>
                <w:rFonts w:ascii="Arial Narrow" w:eastAsia="Times New Roman" w:hAnsi="Arial Narrow" w:cs="Calibri"/>
                <w:b/>
                <w:bCs/>
                <w:sz w:val="20"/>
                <w:szCs w:val="20"/>
                <w:lang w:eastAsia="es-CL"/>
              </w:rPr>
              <w:t>2019</w:t>
            </w:r>
          </w:p>
        </w:tc>
        <w:tc>
          <w:tcPr>
            <w:tcW w:w="1417" w:type="dxa"/>
            <w:tcBorders>
              <w:top w:val="single" w:sz="4" w:space="0" w:color="auto"/>
              <w:left w:val="nil"/>
              <w:bottom w:val="single" w:sz="4" w:space="0" w:color="auto"/>
              <w:right w:val="single" w:sz="4" w:space="0" w:color="auto"/>
            </w:tcBorders>
            <w:shd w:val="clear" w:color="000000" w:fill="F2F2F2"/>
            <w:vAlign w:val="center"/>
          </w:tcPr>
          <w:p w14:paraId="744E3B0D" w14:textId="77777777" w:rsidR="003B08BF" w:rsidRPr="004164DA" w:rsidRDefault="003B08BF" w:rsidP="0038243F">
            <w:pPr>
              <w:spacing w:after="0" w:line="240" w:lineRule="auto"/>
              <w:jc w:val="center"/>
              <w:rPr>
                <w:rFonts w:ascii="Arial Narrow" w:eastAsia="Times New Roman" w:hAnsi="Arial Narrow" w:cs="Calibri"/>
                <w:b/>
                <w:bCs/>
                <w:sz w:val="20"/>
                <w:szCs w:val="20"/>
                <w:lang w:eastAsia="es-CL"/>
              </w:rPr>
            </w:pPr>
            <w:r>
              <w:rPr>
                <w:rFonts w:ascii="Arial Narrow" w:eastAsia="Times New Roman" w:hAnsi="Arial Narrow" w:cs="Calibri"/>
                <w:b/>
                <w:bCs/>
                <w:sz w:val="20"/>
                <w:szCs w:val="20"/>
                <w:lang w:eastAsia="es-CL"/>
              </w:rPr>
              <w:t>variación</w:t>
            </w:r>
          </w:p>
        </w:tc>
      </w:tr>
      <w:tr w:rsidR="003B08BF" w:rsidRPr="00EF5347" w14:paraId="54169E07" w14:textId="77777777" w:rsidTr="00862BB7">
        <w:trPr>
          <w:trHeight w:val="408"/>
        </w:trPr>
        <w:tc>
          <w:tcPr>
            <w:tcW w:w="3003" w:type="dxa"/>
            <w:tcBorders>
              <w:top w:val="single" w:sz="8" w:space="0" w:color="auto"/>
              <w:left w:val="single" w:sz="4" w:space="0" w:color="auto"/>
              <w:bottom w:val="single" w:sz="4" w:space="0" w:color="auto"/>
              <w:right w:val="single" w:sz="4" w:space="0" w:color="auto"/>
            </w:tcBorders>
            <w:shd w:val="clear" w:color="000000" w:fill="F2F2F2"/>
          </w:tcPr>
          <w:p w14:paraId="1912ACC3" w14:textId="77777777" w:rsidR="003B08BF" w:rsidRPr="00EF5347" w:rsidRDefault="003B08BF" w:rsidP="0038243F">
            <w:pPr>
              <w:spacing w:after="0" w:line="240" w:lineRule="auto"/>
              <w:jc w:val="center"/>
              <w:rPr>
                <w:rFonts w:ascii="Arial Narrow" w:eastAsia="Times New Roman" w:hAnsi="Arial Narrow" w:cs="Calibri"/>
                <w:b/>
                <w:bCs/>
                <w:sz w:val="20"/>
                <w:szCs w:val="20"/>
                <w:lang w:eastAsia="es-CL"/>
              </w:rPr>
            </w:pPr>
            <w:r w:rsidRPr="00EF5347">
              <w:rPr>
                <w:rFonts w:ascii="Arial Narrow" w:eastAsia="Times New Roman" w:hAnsi="Arial Narrow" w:cs="Calibri"/>
                <w:b/>
                <w:bCs/>
                <w:sz w:val="20"/>
                <w:szCs w:val="20"/>
                <w:lang w:eastAsia="es-CL"/>
              </w:rPr>
              <w:t>FORTALECIMIENTO</w:t>
            </w:r>
            <w:r>
              <w:rPr>
                <w:rFonts w:ascii="Arial Narrow" w:eastAsia="Times New Roman" w:hAnsi="Arial Narrow" w:cs="Calibri"/>
                <w:b/>
                <w:bCs/>
                <w:sz w:val="20"/>
                <w:szCs w:val="20"/>
                <w:lang w:eastAsia="es-CL"/>
              </w:rPr>
              <w:t xml:space="preserve"> </w:t>
            </w:r>
            <w:r w:rsidRPr="00EF5347">
              <w:rPr>
                <w:rFonts w:ascii="Arial Narrow" w:eastAsia="Times New Roman" w:hAnsi="Arial Narrow" w:cs="Calibri"/>
                <w:b/>
                <w:bCs/>
                <w:sz w:val="20"/>
                <w:szCs w:val="20"/>
                <w:lang w:eastAsia="es-CL"/>
              </w:rPr>
              <w:t>CRUCH (</w:t>
            </w:r>
            <w:r>
              <w:rPr>
                <w:rFonts w:ascii="Arial Narrow" w:eastAsia="Times New Roman" w:hAnsi="Arial Narrow" w:cs="Calibri"/>
                <w:b/>
                <w:bCs/>
                <w:sz w:val="20"/>
                <w:szCs w:val="20"/>
                <w:lang w:eastAsia="es-CL"/>
              </w:rPr>
              <w:t>G9)</w:t>
            </w:r>
          </w:p>
        </w:tc>
        <w:tc>
          <w:tcPr>
            <w:tcW w:w="2095" w:type="dxa"/>
            <w:tcBorders>
              <w:top w:val="single" w:sz="8" w:space="0" w:color="auto"/>
              <w:left w:val="single" w:sz="4" w:space="0" w:color="auto"/>
              <w:bottom w:val="single" w:sz="4" w:space="0" w:color="auto"/>
              <w:right w:val="single" w:sz="8" w:space="0" w:color="auto"/>
            </w:tcBorders>
            <w:shd w:val="clear" w:color="000000" w:fill="F2F2F2"/>
            <w:vAlign w:val="center"/>
          </w:tcPr>
          <w:p w14:paraId="7C7A8649" w14:textId="77777777" w:rsidR="003B08BF" w:rsidRPr="00862BB7" w:rsidRDefault="003B08BF" w:rsidP="0038243F">
            <w:pPr>
              <w:spacing w:after="0" w:line="240" w:lineRule="auto"/>
              <w:jc w:val="center"/>
              <w:rPr>
                <w:rFonts w:ascii="Arial Narrow" w:eastAsia="Times New Roman" w:hAnsi="Arial Narrow" w:cs="Calibri"/>
                <w:bCs/>
                <w:sz w:val="20"/>
                <w:szCs w:val="20"/>
                <w:lang w:eastAsia="es-CL"/>
              </w:rPr>
            </w:pPr>
            <w:r w:rsidRPr="00862BB7">
              <w:rPr>
                <w:rFonts w:ascii="Arial Narrow" w:eastAsia="Times New Roman" w:hAnsi="Arial Narrow" w:cs="Calibri"/>
                <w:bCs/>
                <w:sz w:val="20"/>
                <w:szCs w:val="20"/>
                <w:lang w:eastAsia="es-CL"/>
              </w:rPr>
              <w:t>1.469.453</w:t>
            </w:r>
          </w:p>
        </w:tc>
        <w:tc>
          <w:tcPr>
            <w:tcW w:w="2127" w:type="dxa"/>
            <w:tcBorders>
              <w:top w:val="single" w:sz="4" w:space="0" w:color="auto"/>
              <w:left w:val="single" w:sz="4" w:space="0" w:color="auto"/>
              <w:bottom w:val="single" w:sz="4" w:space="0" w:color="auto"/>
              <w:right w:val="single" w:sz="4" w:space="0" w:color="auto"/>
            </w:tcBorders>
            <w:shd w:val="clear" w:color="000000" w:fill="F2F2F2"/>
            <w:vAlign w:val="center"/>
          </w:tcPr>
          <w:p w14:paraId="037E895F" w14:textId="77777777" w:rsidR="003B08BF" w:rsidRPr="00862BB7" w:rsidRDefault="003B08BF" w:rsidP="0038243F">
            <w:pPr>
              <w:spacing w:after="0" w:line="240" w:lineRule="auto"/>
              <w:jc w:val="center"/>
              <w:rPr>
                <w:rFonts w:ascii="Arial Narrow" w:eastAsia="Times New Roman" w:hAnsi="Arial Narrow" w:cs="Calibri"/>
                <w:bCs/>
                <w:sz w:val="20"/>
                <w:szCs w:val="20"/>
                <w:lang w:eastAsia="es-CL"/>
              </w:rPr>
            </w:pPr>
            <w:r w:rsidRPr="00862BB7">
              <w:rPr>
                <w:rFonts w:ascii="Arial Narrow" w:eastAsia="Times New Roman" w:hAnsi="Arial Narrow" w:cs="Calibri"/>
                <w:bCs/>
                <w:sz w:val="20"/>
                <w:szCs w:val="20"/>
                <w:lang w:eastAsia="es-CL"/>
              </w:rPr>
              <w:t>1.462.292</w:t>
            </w:r>
          </w:p>
        </w:tc>
        <w:tc>
          <w:tcPr>
            <w:tcW w:w="1417" w:type="dxa"/>
            <w:tcBorders>
              <w:top w:val="single" w:sz="4" w:space="0" w:color="auto"/>
              <w:left w:val="nil"/>
              <w:bottom w:val="single" w:sz="4" w:space="0" w:color="auto"/>
              <w:right w:val="single" w:sz="4" w:space="0" w:color="auto"/>
            </w:tcBorders>
            <w:shd w:val="clear" w:color="000000" w:fill="F2F2F2"/>
            <w:vAlign w:val="center"/>
          </w:tcPr>
          <w:p w14:paraId="2868B5E3" w14:textId="77777777" w:rsidR="003B08BF" w:rsidRPr="00862BB7" w:rsidRDefault="003B08BF" w:rsidP="0038243F">
            <w:pPr>
              <w:spacing w:after="0" w:line="240" w:lineRule="auto"/>
              <w:jc w:val="center"/>
              <w:rPr>
                <w:rFonts w:ascii="Arial Narrow" w:eastAsia="Times New Roman" w:hAnsi="Arial Narrow" w:cs="Calibri"/>
                <w:bCs/>
                <w:sz w:val="20"/>
                <w:szCs w:val="20"/>
                <w:lang w:eastAsia="es-CL"/>
              </w:rPr>
            </w:pPr>
            <w:r w:rsidRPr="00862BB7">
              <w:rPr>
                <w:rFonts w:ascii="Arial Narrow" w:eastAsia="Times New Roman" w:hAnsi="Arial Narrow" w:cs="Calibri"/>
                <w:bCs/>
                <w:sz w:val="20"/>
                <w:szCs w:val="20"/>
                <w:lang w:eastAsia="es-CL"/>
              </w:rPr>
              <w:t>-0,5%</w:t>
            </w:r>
          </w:p>
        </w:tc>
      </w:tr>
    </w:tbl>
    <w:p w14:paraId="6FE0A3B1" w14:textId="02B96736" w:rsidR="00260414" w:rsidRDefault="00260414" w:rsidP="003957A5">
      <w:pPr>
        <w:spacing w:line="276" w:lineRule="auto"/>
        <w:jc w:val="both"/>
        <w:rPr>
          <w:rFonts w:cstheme="minorHAnsi"/>
          <w:sz w:val="24"/>
        </w:rPr>
      </w:pPr>
    </w:p>
    <w:p w14:paraId="1DB92EFA" w14:textId="19E82621" w:rsidR="003B08BF" w:rsidRDefault="00F6410D" w:rsidP="003957A5">
      <w:pPr>
        <w:spacing w:line="276" w:lineRule="auto"/>
        <w:jc w:val="both"/>
        <w:rPr>
          <w:rFonts w:cstheme="minorHAnsi"/>
          <w:sz w:val="24"/>
        </w:rPr>
      </w:pPr>
      <w:r>
        <w:rPr>
          <w:rFonts w:cstheme="minorHAnsi"/>
          <w:sz w:val="24"/>
        </w:rPr>
        <w:t>Este fondo no se incrementa</w:t>
      </w:r>
      <w:r w:rsidR="00493AC3">
        <w:rPr>
          <w:rFonts w:cstheme="minorHAnsi"/>
          <w:sz w:val="24"/>
        </w:rPr>
        <w:t xml:space="preserve"> sin embargo presenta una modificación en </w:t>
      </w:r>
      <w:r w:rsidR="004423D0">
        <w:rPr>
          <w:rFonts w:cstheme="minorHAnsi"/>
          <w:sz w:val="24"/>
        </w:rPr>
        <w:t xml:space="preserve">las posibilidades de uso de los recursos. Hasta 2018, el 100% de este fondo consistía en gasto corriente, y por ende no autorizaba la adquisición de bienes de capital. El proyecto de presupuesto modifica lo anterior, estableciendo que un 50% del monto corresponde a </w:t>
      </w:r>
      <w:r w:rsidR="00FB0EDE">
        <w:rPr>
          <w:rFonts w:cstheme="minorHAnsi"/>
          <w:sz w:val="24"/>
        </w:rPr>
        <w:t>g</w:t>
      </w:r>
      <w:r w:rsidR="004423D0">
        <w:rPr>
          <w:rFonts w:cstheme="minorHAnsi"/>
          <w:sz w:val="24"/>
        </w:rPr>
        <w:t xml:space="preserve">asto corriente y el otro 50 a </w:t>
      </w:r>
      <w:r w:rsidR="00FB0EDE">
        <w:rPr>
          <w:rFonts w:cstheme="minorHAnsi"/>
          <w:sz w:val="24"/>
        </w:rPr>
        <w:t>transferencias</w:t>
      </w:r>
      <w:r w:rsidR="004423D0">
        <w:rPr>
          <w:rFonts w:cstheme="minorHAnsi"/>
          <w:sz w:val="24"/>
        </w:rPr>
        <w:t xml:space="preserve"> de capital. </w:t>
      </w:r>
      <w:r>
        <w:rPr>
          <w:rFonts w:cstheme="minorHAnsi"/>
          <w:sz w:val="24"/>
        </w:rPr>
        <w:t xml:space="preserve"> </w:t>
      </w:r>
      <w:r w:rsidR="004423D0">
        <w:rPr>
          <w:rFonts w:cstheme="minorHAnsi"/>
          <w:sz w:val="24"/>
        </w:rPr>
        <w:t>La</w:t>
      </w:r>
      <w:r>
        <w:rPr>
          <w:rFonts w:cstheme="minorHAnsi"/>
          <w:sz w:val="24"/>
        </w:rPr>
        <w:t xml:space="preserve"> glosa </w:t>
      </w:r>
      <w:r w:rsidR="00FB0EDE">
        <w:rPr>
          <w:rFonts w:cstheme="minorHAnsi"/>
          <w:sz w:val="24"/>
        </w:rPr>
        <w:t xml:space="preserve">(11) </w:t>
      </w:r>
      <w:r>
        <w:rPr>
          <w:rFonts w:cstheme="minorHAnsi"/>
          <w:sz w:val="24"/>
        </w:rPr>
        <w:t xml:space="preserve">se mantiene igual que la de 2018. </w:t>
      </w:r>
    </w:p>
    <w:p w14:paraId="57518353" w14:textId="734CECC0" w:rsidR="000C2D75" w:rsidRDefault="000C2D75" w:rsidP="003957A5">
      <w:pPr>
        <w:spacing w:line="276" w:lineRule="auto"/>
        <w:jc w:val="both"/>
        <w:rPr>
          <w:rFonts w:cstheme="minorHAnsi"/>
          <w:sz w:val="24"/>
        </w:rPr>
      </w:pPr>
    </w:p>
    <w:p w14:paraId="69237FC7" w14:textId="11E9E337" w:rsidR="0022406A" w:rsidRDefault="0022406A" w:rsidP="003957A5">
      <w:pPr>
        <w:spacing w:line="276" w:lineRule="auto"/>
        <w:jc w:val="both"/>
        <w:rPr>
          <w:rFonts w:cstheme="minorHAnsi"/>
          <w:sz w:val="24"/>
        </w:rPr>
      </w:pPr>
    </w:p>
    <w:p w14:paraId="0A327DB7" w14:textId="0D89DE46" w:rsidR="00862BB7" w:rsidRDefault="000C2D75" w:rsidP="00237B25">
      <w:pPr>
        <w:spacing w:after="0" w:line="276" w:lineRule="auto"/>
        <w:jc w:val="both"/>
        <w:rPr>
          <w:rFonts w:asciiTheme="majorHAnsi" w:hAnsiTheme="majorHAnsi" w:cstheme="majorHAnsi"/>
          <w:b/>
          <w:sz w:val="24"/>
          <w:u w:val="single"/>
        </w:rPr>
      </w:pPr>
      <w:r w:rsidRPr="000C2D75">
        <w:rPr>
          <w:rFonts w:asciiTheme="majorHAnsi" w:hAnsiTheme="majorHAnsi" w:cstheme="majorHAnsi"/>
          <w:b/>
          <w:sz w:val="24"/>
          <w:u w:val="single"/>
        </w:rPr>
        <w:t>I</w:t>
      </w:r>
      <w:r w:rsidR="00237B25">
        <w:rPr>
          <w:rFonts w:asciiTheme="majorHAnsi" w:hAnsiTheme="majorHAnsi" w:cstheme="majorHAnsi"/>
          <w:b/>
          <w:sz w:val="24"/>
          <w:u w:val="single"/>
        </w:rPr>
        <w:t>V</w:t>
      </w:r>
      <w:r w:rsidRPr="000C2D75">
        <w:rPr>
          <w:rFonts w:asciiTheme="majorHAnsi" w:hAnsiTheme="majorHAnsi" w:cstheme="majorHAnsi"/>
          <w:b/>
          <w:sz w:val="24"/>
          <w:u w:val="single"/>
        </w:rPr>
        <w:t>. RECURSOS ASOCIADOS AL FORTALECIMIENTO DE UNIVERSIDADES PRIVADAS NO CRUCH</w:t>
      </w:r>
    </w:p>
    <w:p w14:paraId="7D20E31E" w14:textId="77777777" w:rsidR="00237B25" w:rsidRPr="000C2D75" w:rsidRDefault="00237B25" w:rsidP="00237B25">
      <w:pPr>
        <w:spacing w:after="0" w:line="276" w:lineRule="auto"/>
        <w:jc w:val="both"/>
        <w:rPr>
          <w:rFonts w:asciiTheme="majorHAnsi" w:hAnsiTheme="majorHAnsi" w:cstheme="majorHAnsi"/>
          <w:b/>
          <w:sz w:val="24"/>
          <w:u w:val="single"/>
        </w:rPr>
      </w:pPr>
    </w:p>
    <w:tbl>
      <w:tblPr>
        <w:tblW w:w="9209" w:type="dxa"/>
        <w:tblCellMar>
          <w:left w:w="70" w:type="dxa"/>
          <w:right w:w="70" w:type="dxa"/>
        </w:tblCellMar>
        <w:tblLook w:val="04A0" w:firstRow="1" w:lastRow="0" w:firstColumn="1" w:lastColumn="0" w:noHBand="0" w:noVBand="1"/>
      </w:tblPr>
      <w:tblGrid>
        <w:gridCol w:w="3003"/>
        <w:gridCol w:w="2237"/>
        <w:gridCol w:w="2268"/>
        <w:gridCol w:w="1701"/>
      </w:tblGrid>
      <w:tr w:rsidR="00134666" w:rsidRPr="00266144" w14:paraId="597371C9" w14:textId="77777777" w:rsidTr="0038243F">
        <w:trPr>
          <w:trHeight w:val="866"/>
        </w:trPr>
        <w:tc>
          <w:tcPr>
            <w:tcW w:w="3003" w:type="dxa"/>
            <w:tcBorders>
              <w:top w:val="single" w:sz="8" w:space="0" w:color="auto"/>
              <w:left w:val="single" w:sz="4" w:space="0" w:color="auto"/>
              <w:bottom w:val="single" w:sz="4" w:space="0" w:color="auto"/>
              <w:right w:val="single" w:sz="4" w:space="0" w:color="auto"/>
            </w:tcBorders>
            <w:shd w:val="clear" w:color="000000" w:fill="F2F2F2"/>
            <w:hideMark/>
          </w:tcPr>
          <w:p w14:paraId="2040186E" w14:textId="6933FD48" w:rsidR="00134666" w:rsidRPr="00F14FA6" w:rsidRDefault="00134666" w:rsidP="0038243F">
            <w:pPr>
              <w:spacing w:after="0" w:line="240" w:lineRule="auto"/>
              <w:jc w:val="center"/>
              <w:rPr>
                <w:rFonts w:ascii="Arial Narrow" w:eastAsia="Times New Roman" w:hAnsi="Arial Narrow" w:cs="Calibri"/>
                <w:b/>
                <w:bCs/>
                <w:sz w:val="20"/>
                <w:szCs w:val="20"/>
                <w:lang w:eastAsia="es-CL"/>
              </w:rPr>
            </w:pPr>
            <w:r w:rsidRPr="00F14FA6">
              <w:rPr>
                <w:rFonts w:ascii="Arial Narrow" w:eastAsia="Times New Roman" w:hAnsi="Arial Narrow" w:cs="Calibri"/>
                <w:b/>
                <w:bCs/>
                <w:sz w:val="20"/>
                <w:szCs w:val="20"/>
                <w:lang w:eastAsia="es-CL"/>
              </w:rPr>
              <w:t> </w:t>
            </w:r>
            <w:r w:rsidRPr="00EF5347">
              <w:rPr>
                <w:rFonts w:ascii="Arial Narrow" w:eastAsia="Times New Roman" w:hAnsi="Arial Narrow" w:cs="Calibri"/>
                <w:b/>
                <w:bCs/>
                <w:sz w:val="20"/>
                <w:szCs w:val="20"/>
                <w:lang w:eastAsia="es-CL"/>
              </w:rPr>
              <w:t>Tabla N°</w:t>
            </w:r>
            <w:r>
              <w:rPr>
                <w:rFonts w:ascii="Arial Narrow" w:eastAsia="Times New Roman" w:hAnsi="Arial Narrow" w:cs="Calibri"/>
                <w:b/>
                <w:bCs/>
                <w:sz w:val="20"/>
                <w:szCs w:val="20"/>
                <w:lang w:eastAsia="es-CL"/>
              </w:rPr>
              <w:t>1.</w:t>
            </w:r>
            <w:r w:rsidR="00237B25">
              <w:rPr>
                <w:rFonts w:ascii="Arial Narrow" w:eastAsia="Times New Roman" w:hAnsi="Arial Narrow" w:cs="Calibri"/>
                <w:b/>
                <w:bCs/>
                <w:sz w:val="20"/>
                <w:szCs w:val="20"/>
                <w:lang w:eastAsia="es-CL"/>
              </w:rPr>
              <w:t>5</w:t>
            </w:r>
            <w:r>
              <w:rPr>
                <w:rFonts w:ascii="Arial Narrow" w:eastAsia="Times New Roman" w:hAnsi="Arial Narrow" w:cs="Calibri"/>
                <w:b/>
                <w:bCs/>
                <w:sz w:val="20"/>
                <w:szCs w:val="20"/>
                <w:lang w:eastAsia="es-CL"/>
              </w:rPr>
              <w:t xml:space="preserve">  FONDOS DESTINADOS AL FORTALECIMIENTO DE LA CALIDAD </w:t>
            </w:r>
            <w:r w:rsidRPr="00C16268">
              <w:rPr>
                <w:rFonts w:ascii="Arial Narrow" w:eastAsia="Times New Roman" w:hAnsi="Arial Narrow" w:cs="Calibri"/>
                <w:b/>
                <w:bCs/>
                <w:color w:val="4F81BD"/>
                <w:sz w:val="20"/>
                <w:szCs w:val="20"/>
                <w:lang w:eastAsia="es-CL"/>
              </w:rPr>
              <w:t xml:space="preserve">PROGRAMA </w:t>
            </w:r>
            <w:r>
              <w:rPr>
                <w:rFonts w:ascii="Arial Narrow" w:eastAsia="Times New Roman" w:hAnsi="Arial Narrow" w:cs="Calibri"/>
                <w:b/>
                <w:bCs/>
                <w:color w:val="4F81BD"/>
                <w:sz w:val="20"/>
                <w:szCs w:val="20"/>
                <w:lang w:eastAsia="es-CL"/>
              </w:rPr>
              <w:t xml:space="preserve">30 </w:t>
            </w:r>
            <w:r w:rsidRPr="00C16268">
              <w:rPr>
                <w:rFonts w:ascii="Arial Narrow" w:eastAsia="Times New Roman" w:hAnsi="Arial Narrow" w:cs="Calibri"/>
                <w:b/>
                <w:bCs/>
                <w:sz w:val="20"/>
                <w:szCs w:val="20"/>
                <w:lang w:eastAsia="es-CL"/>
              </w:rPr>
              <w:t xml:space="preserve"> </w:t>
            </w:r>
            <w:r>
              <w:rPr>
                <w:rFonts w:ascii="Arial Narrow" w:eastAsia="Times New Roman" w:hAnsi="Arial Narrow" w:cs="Calibri"/>
                <w:b/>
                <w:bCs/>
                <w:sz w:val="20"/>
                <w:szCs w:val="20"/>
                <w:lang w:eastAsia="es-CL"/>
              </w:rPr>
              <w:t>PARA UNIVERSIDADES PRIVADAS -PRIVADAS</w:t>
            </w:r>
          </w:p>
        </w:tc>
        <w:tc>
          <w:tcPr>
            <w:tcW w:w="2237" w:type="dxa"/>
            <w:tcBorders>
              <w:top w:val="single" w:sz="8" w:space="0" w:color="auto"/>
              <w:left w:val="single" w:sz="4" w:space="0" w:color="auto"/>
              <w:bottom w:val="single" w:sz="4" w:space="0" w:color="auto"/>
              <w:right w:val="single" w:sz="8" w:space="0" w:color="auto"/>
            </w:tcBorders>
            <w:shd w:val="clear" w:color="000000" w:fill="F2F2F2"/>
            <w:hideMark/>
          </w:tcPr>
          <w:p w14:paraId="55F5EA35" w14:textId="77777777" w:rsidR="00134666" w:rsidRPr="00F14FA6" w:rsidRDefault="00134666" w:rsidP="0038243F">
            <w:pPr>
              <w:spacing w:after="0" w:line="240" w:lineRule="auto"/>
              <w:jc w:val="center"/>
              <w:rPr>
                <w:rFonts w:ascii="Arial Narrow" w:eastAsia="Times New Roman" w:hAnsi="Arial Narrow" w:cs="Calibri"/>
                <w:b/>
                <w:bCs/>
                <w:sz w:val="20"/>
                <w:szCs w:val="20"/>
                <w:lang w:eastAsia="es-CL"/>
              </w:rPr>
            </w:pPr>
            <w:r w:rsidRPr="00F14FA6">
              <w:rPr>
                <w:rFonts w:ascii="Arial Narrow" w:eastAsia="Times New Roman" w:hAnsi="Arial Narrow" w:cs="Calibri"/>
                <w:b/>
                <w:bCs/>
                <w:sz w:val="20"/>
                <w:szCs w:val="20"/>
                <w:lang w:eastAsia="es-CL"/>
              </w:rPr>
              <w:t>2018 (</w:t>
            </w:r>
            <w:proofErr w:type="spellStart"/>
            <w:r w:rsidRPr="00F14FA6">
              <w:rPr>
                <w:rFonts w:ascii="Arial Narrow" w:eastAsia="Times New Roman" w:hAnsi="Arial Narrow" w:cs="Calibri"/>
                <w:b/>
                <w:bCs/>
                <w:sz w:val="20"/>
                <w:szCs w:val="20"/>
                <w:lang w:eastAsia="es-CL"/>
              </w:rPr>
              <w:t>inicial+Reaj+Leyes</w:t>
            </w:r>
            <w:proofErr w:type="spellEnd"/>
            <w:r w:rsidRPr="00F14FA6">
              <w:rPr>
                <w:rFonts w:ascii="Arial Narrow" w:eastAsia="Times New Roman" w:hAnsi="Arial Narrow" w:cs="Calibri"/>
                <w:b/>
                <w:bCs/>
                <w:sz w:val="20"/>
                <w:szCs w:val="20"/>
                <w:lang w:eastAsia="es-CL"/>
              </w:rPr>
              <w:t xml:space="preserve"> Especiales + Ajuste Fiscal) en M$2019</w:t>
            </w:r>
          </w:p>
        </w:tc>
        <w:tc>
          <w:tcPr>
            <w:tcW w:w="2268" w:type="dxa"/>
            <w:tcBorders>
              <w:top w:val="single" w:sz="4" w:space="0" w:color="auto"/>
              <w:left w:val="single" w:sz="4" w:space="0" w:color="auto"/>
              <w:bottom w:val="single" w:sz="4" w:space="0" w:color="auto"/>
              <w:right w:val="single" w:sz="4" w:space="0" w:color="auto"/>
            </w:tcBorders>
            <w:shd w:val="clear" w:color="000000" w:fill="F2F2F2"/>
            <w:hideMark/>
          </w:tcPr>
          <w:p w14:paraId="5626E093" w14:textId="77777777" w:rsidR="00134666" w:rsidRDefault="00134666" w:rsidP="0038243F">
            <w:pPr>
              <w:spacing w:after="0" w:line="240" w:lineRule="auto"/>
              <w:jc w:val="center"/>
              <w:rPr>
                <w:rFonts w:ascii="Arial Narrow" w:eastAsia="Times New Roman" w:hAnsi="Arial Narrow" w:cs="Calibri"/>
                <w:b/>
                <w:bCs/>
                <w:sz w:val="20"/>
                <w:szCs w:val="20"/>
                <w:lang w:eastAsia="es-CL"/>
              </w:rPr>
            </w:pPr>
            <w:r w:rsidRPr="00F14FA6">
              <w:rPr>
                <w:rFonts w:ascii="Arial Narrow" w:eastAsia="Times New Roman" w:hAnsi="Arial Narrow" w:cs="Calibri"/>
                <w:b/>
                <w:bCs/>
                <w:sz w:val="20"/>
                <w:szCs w:val="20"/>
                <w:lang w:eastAsia="es-CL"/>
              </w:rPr>
              <w:t>2019 inicial</w:t>
            </w:r>
          </w:p>
          <w:p w14:paraId="2C8241C4" w14:textId="77777777" w:rsidR="00134666" w:rsidRPr="00F14FA6" w:rsidRDefault="00134666" w:rsidP="0038243F">
            <w:pPr>
              <w:spacing w:after="0" w:line="240" w:lineRule="auto"/>
              <w:jc w:val="center"/>
              <w:rPr>
                <w:rFonts w:ascii="Arial Narrow" w:eastAsia="Times New Roman" w:hAnsi="Arial Narrow" w:cs="Calibri"/>
                <w:b/>
                <w:bCs/>
                <w:sz w:val="20"/>
                <w:szCs w:val="20"/>
                <w:lang w:eastAsia="es-CL"/>
              </w:rPr>
            </w:pPr>
            <w:r w:rsidRPr="00F14FA6">
              <w:rPr>
                <w:rFonts w:ascii="Arial Narrow" w:eastAsia="Times New Roman" w:hAnsi="Arial Narrow" w:cs="Calibri"/>
                <w:b/>
                <w:bCs/>
                <w:sz w:val="20"/>
                <w:szCs w:val="20"/>
                <w:lang w:eastAsia="es-CL"/>
              </w:rPr>
              <w:t>M$2019</w:t>
            </w:r>
          </w:p>
        </w:tc>
        <w:tc>
          <w:tcPr>
            <w:tcW w:w="1701" w:type="dxa"/>
            <w:tcBorders>
              <w:top w:val="single" w:sz="4" w:space="0" w:color="auto"/>
              <w:left w:val="nil"/>
              <w:bottom w:val="single" w:sz="4" w:space="0" w:color="auto"/>
              <w:right w:val="single" w:sz="4" w:space="0" w:color="auto"/>
            </w:tcBorders>
            <w:shd w:val="clear" w:color="000000" w:fill="F2F2F2"/>
            <w:hideMark/>
          </w:tcPr>
          <w:p w14:paraId="1C21D84B" w14:textId="77777777" w:rsidR="00134666" w:rsidRPr="00F14FA6" w:rsidRDefault="00134666" w:rsidP="0038243F">
            <w:pPr>
              <w:spacing w:after="0" w:line="240" w:lineRule="auto"/>
              <w:jc w:val="center"/>
              <w:rPr>
                <w:rFonts w:ascii="Arial Narrow" w:eastAsia="Times New Roman" w:hAnsi="Arial Narrow" w:cs="Calibri"/>
                <w:b/>
                <w:bCs/>
                <w:sz w:val="20"/>
                <w:szCs w:val="20"/>
                <w:lang w:eastAsia="es-CL"/>
              </w:rPr>
            </w:pPr>
            <w:r w:rsidRPr="00F14FA6">
              <w:rPr>
                <w:rFonts w:ascii="Arial Narrow" w:eastAsia="Times New Roman" w:hAnsi="Arial Narrow" w:cs="Calibri"/>
                <w:b/>
                <w:bCs/>
                <w:sz w:val="20"/>
                <w:szCs w:val="20"/>
                <w:lang w:eastAsia="es-CL"/>
              </w:rPr>
              <w:t>Var 2018-2019 Inicial</w:t>
            </w:r>
          </w:p>
        </w:tc>
      </w:tr>
      <w:tr w:rsidR="00134666" w:rsidRPr="00EF5347" w14:paraId="781F647E" w14:textId="77777777" w:rsidTr="00134666">
        <w:trPr>
          <w:trHeight w:val="360"/>
        </w:trPr>
        <w:tc>
          <w:tcPr>
            <w:tcW w:w="3003" w:type="dxa"/>
            <w:tcBorders>
              <w:top w:val="single" w:sz="8" w:space="0" w:color="auto"/>
              <w:left w:val="single" w:sz="4" w:space="0" w:color="auto"/>
              <w:bottom w:val="single" w:sz="4" w:space="0" w:color="auto"/>
              <w:right w:val="single" w:sz="4" w:space="0" w:color="auto"/>
            </w:tcBorders>
            <w:shd w:val="clear" w:color="000000" w:fill="F2F2F2"/>
            <w:hideMark/>
          </w:tcPr>
          <w:p w14:paraId="3753435E" w14:textId="77777777" w:rsidR="00134666" w:rsidRPr="00EF5347" w:rsidRDefault="00134666" w:rsidP="00134666">
            <w:pPr>
              <w:spacing w:after="0" w:line="240" w:lineRule="auto"/>
              <w:jc w:val="center"/>
              <w:rPr>
                <w:rFonts w:ascii="Arial Narrow" w:eastAsia="Times New Roman" w:hAnsi="Arial Narrow" w:cs="Calibri"/>
                <w:b/>
                <w:bCs/>
                <w:sz w:val="20"/>
                <w:szCs w:val="20"/>
                <w:lang w:eastAsia="es-CL"/>
              </w:rPr>
            </w:pPr>
            <w:r w:rsidRPr="00F40FE9">
              <w:rPr>
                <w:rFonts w:ascii="Arial Narrow" w:eastAsia="Times New Roman" w:hAnsi="Arial Narrow" w:cs="Calibri"/>
                <w:b/>
                <w:bCs/>
                <w:sz w:val="20"/>
                <w:szCs w:val="20"/>
                <w:lang w:eastAsia="es-CL"/>
              </w:rPr>
              <w:t>APORTE PARA FOMENTO DE LA INVESTIGACIÓN</w:t>
            </w:r>
          </w:p>
        </w:tc>
        <w:tc>
          <w:tcPr>
            <w:tcW w:w="2237" w:type="dxa"/>
            <w:tcBorders>
              <w:top w:val="single" w:sz="8" w:space="0" w:color="auto"/>
              <w:left w:val="single" w:sz="4" w:space="0" w:color="auto"/>
              <w:bottom w:val="single" w:sz="4" w:space="0" w:color="auto"/>
              <w:right w:val="single" w:sz="8" w:space="0" w:color="auto"/>
            </w:tcBorders>
            <w:shd w:val="clear" w:color="000000" w:fill="F2F2F2"/>
            <w:hideMark/>
          </w:tcPr>
          <w:p w14:paraId="104C4052" w14:textId="77777777" w:rsidR="00134666" w:rsidRPr="003201B3" w:rsidRDefault="00134666" w:rsidP="00134666">
            <w:pPr>
              <w:spacing w:after="0" w:line="240" w:lineRule="auto"/>
              <w:jc w:val="center"/>
              <w:rPr>
                <w:rFonts w:ascii="Arial Narrow" w:eastAsia="Times New Roman" w:hAnsi="Arial Narrow" w:cs="Calibri"/>
                <w:bCs/>
                <w:sz w:val="20"/>
                <w:szCs w:val="20"/>
                <w:lang w:eastAsia="es-CL"/>
              </w:rPr>
            </w:pPr>
            <w:r w:rsidRPr="003201B3">
              <w:rPr>
                <w:rFonts w:ascii="Arial Narrow" w:eastAsia="Times New Roman" w:hAnsi="Arial Narrow" w:cs="Calibri"/>
                <w:bCs/>
                <w:sz w:val="20"/>
                <w:szCs w:val="20"/>
                <w:lang w:eastAsia="es-CL"/>
              </w:rPr>
              <w:t>7.306.577</w:t>
            </w:r>
          </w:p>
        </w:tc>
        <w:tc>
          <w:tcPr>
            <w:tcW w:w="2268" w:type="dxa"/>
            <w:tcBorders>
              <w:top w:val="single" w:sz="4" w:space="0" w:color="auto"/>
              <w:left w:val="single" w:sz="4" w:space="0" w:color="auto"/>
              <w:bottom w:val="single" w:sz="4" w:space="0" w:color="auto"/>
              <w:right w:val="single" w:sz="4" w:space="0" w:color="auto"/>
            </w:tcBorders>
            <w:shd w:val="clear" w:color="000000" w:fill="F2F2F2"/>
            <w:hideMark/>
          </w:tcPr>
          <w:p w14:paraId="584C5517" w14:textId="77777777" w:rsidR="00134666" w:rsidRPr="003201B3" w:rsidRDefault="00134666" w:rsidP="00134666">
            <w:pPr>
              <w:spacing w:after="0" w:line="240" w:lineRule="auto"/>
              <w:jc w:val="center"/>
              <w:rPr>
                <w:rFonts w:ascii="Arial Narrow" w:eastAsia="Times New Roman" w:hAnsi="Arial Narrow" w:cs="Calibri"/>
                <w:bCs/>
                <w:sz w:val="20"/>
                <w:szCs w:val="20"/>
                <w:lang w:eastAsia="es-CL"/>
              </w:rPr>
            </w:pPr>
            <w:r w:rsidRPr="003201B3">
              <w:rPr>
                <w:rFonts w:ascii="Arial Narrow" w:eastAsia="Times New Roman" w:hAnsi="Arial Narrow" w:cs="Calibri"/>
                <w:bCs/>
                <w:sz w:val="20"/>
                <w:szCs w:val="20"/>
                <w:lang w:eastAsia="es-CL"/>
              </w:rPr>
              <w:t>7.785.970</w:t>
            </w:r>
          </w:p>
        </w:tc>
        <w:tc>
          <w:tcPr>
            <w:tcW w:w="1701" w:type="dxa"/>
            <w:tcBorders>
              <w:top w:val="single" w:sz="4" w:space="0" w:color="auto"/>
              <w:left w:val="nil"/>
              <w:bottom w:val="single" w:sz="4" w:space="0" w:color="auto"/>
              <w:right w:val="single" w:sz="4" w:space="0" w:color="auto"/>
            </w:tcBorders>
            <w:shd w:val="clear" w:color="000000" w:fill="F2F2F2"/>
            <w:hideMark/>
          </w:tcPr>
          <w:p w14:paraId="03694241" w14:textId="77777777" w:rsidR="00134666" w:rsidRPr="003201B3" w:rsidRDefault="00134666" w:rsidP="00134666">
            <w:pPr>
              <w:spacing w:after="0" w:line="240" w:lineRule="auto"/>
              <w:jc w:val="center"/>
              <w:rPr>
                <w:rFonts w:ascii="Arial Narrow" w:eastAsia="Times New Roman" w:hAnsi="Arial Narrow" w:cs="Calibri"/>
                <w:bCs/>
                <w:sz w:val="20"/>
                <w:szCs w:val="20"/>
                <w:lang w:eastAsia="es-CL"/>
              </w:rPr>
            </w:pPr>
            <w:r w:rsidRPr="003201B3">
              <w:rPr>
                <w:rFonts w:ascii="Arial Narrow" w:eastAsia="Times New Roman" w:hAnsi="Arial Narrow" w:cs="Calibri"/>
                <w:bCs/>
                <w:sz w:val="20"/>
                <w:szCs w:val="20"/>
                <w:lang w:eastAsia="es-CL"/>
              </w:rPr>
              <w:t>6,6%</w:t>
            </w:r>
          </w:p>
        </w:tc>
      </w:tr>
      <w:tr w:rsidR="00AD1710" w:rsidRPr="00F167DF" w14:paraId="50C7283E" w14:textId="77777777" w:rsidTr="00AD1710">
        <w:trPr>
          <w:trHeight w:val="360"/>
        </w:trPr>
        <w:tc>
          <w:tcPr>
            <w:tcW w:w="3003" w:type="dxa"/>
            <w:tcBorders>
              <w:top w:val="single" w:sz="8" w:space="0" w:color="auto"/>
              <w:left w:val="single" w:sz="4" w:space="0" w:color="auto"/>
              <w:bottom w:val="single" w:sz="4" w:space="0" w:color="auto"/>
              <w:right w:val="single" w:sz="4" w:space="0" w:color="auto"/>
            </w:tcBorders>
            <w:shd w:val="clear" w:color="000000" w:fill="F2F2F2"/>
            <w:hideMark/>
          </w:tcPr>
          <w:p w14:paraId="16F26782" w14:textId="77777777" w:rsidR="00AD1710" w:rsidRPr="00F167DF" w:rsidRDefault="00AD1710" w:rsidP="0038243F">
            <w:pPr>
              <w:spacing w:after="0" w:line="240" w:lineRule="auto"/>
              <w:jc w:val="center"/>
              <w:rPr>
                <w:rFonts w:ascii="Arial Narrow" w:eastAsia="Times New Roman" w:hAnsi="Arial Narrow" w:cs="Calibri"/>
                <w:b/>
                <w:bCs/>
                <w:sz w:val="20"/>
                <w:szCs w:val="20"/>
                <w:lang w:eastAsia="es-CL"/>
              </w:rPr>
            </w:pPr>
            <w:r w:rsidRPr="00F167DF">
              <w:rPr>
                <w:rFonts w:ascii="Arial Narrow" w:eastAsia="Times New Roman" w:hAnsi="Arial Narrow" w:cs="Calibri"/>
                <w:b/>
                <w:bCs/>
                <w:sz w:val="20"/>
                <w:szCs w:val="20"/>
                <w:lang w:eastAsia="es-CL"/>
              </w:rPr>
              <w:t>FDI UES PRIVADAS</w:t>
            </w:r>
          </w:p>
        </w:tc>
        <w:tc>
          <w:tcPr>
            <w:tcW w:w="2237" w:type="dxa"/>
            <w:tcBorders>
              <w:top w:val="single" w:sz="8" w:space="0" w:color="auto"/>
              <w:left w:val="single" w:sz="4" w:space="0" w:color="auto"/>
              <w:bottom w:val="single" w:sz="4" w:space="0" w:color="auto"/>
              <w:right w:val="single" w:sz="8" w:space="0" w:color="auto"/>
            </w:tcBorders>
            <w:shd w:val="clear" w:color="000000" w:fill="F2F2F2"/>
            <w:hideMark/>
          </w:tcPr>
          <w:p w14:paraId="6C79925B" w14:textId="77777777" w:rsidR="00AD1710" w:rsidRPr="003201B3" w:rsidRDefault="00AD1710" w:rsidP="0038243F">
            <w:pPr>
              <w:spacing w:after="0" w:line="240" w:lineRule="auto"/>
              <w:jc w:val="center"/>
              <w:rPr>
                <w:rFonts w:ascii="Arial Narrow" w:eastAsia="Times New Roman" w:hAnsi="Arial Narrow" w:cs="Calibri"/>
                <w:bCs/>
                <w:sz w:val="20"/>
                <w:szCs w:val="20"/>
                <w:lang w:eastAsia="es-CL"/>
              </w:rPr>
            </w:pPr>
            <w:r w:rsidRPr="003201B3">
              <w:rPr>
                <w:rFonts w:ascii="Arial Narrow" w:eastAsia="Times New Roman" w:hAnsi="Arial Narrow" w:cs="Calibri"/>
                <w:bCs/>
                <w:sz w:val="20"/>
                <w:szCs w:val="20"/>
                <w:lang w:eastAsia="es-CL"/>
              </w:rPr>
              <w:t>189.455</w:t>
            </w:r>
          </w:p>
        </w:tc>
        <w:tc>
          <w:tcPr>
            <w:tcW w:w="2268" w:type="dxa"/>
            <w:tcBorders>
              <w:top w:val="single" w:sz="4" w:space="0" w:color="auto"/>
              <w:left w:val="single" w:sz="4" w:space="0" w:color="auto"/>
              <w:bottom w:val="single" w:sz="4" w:space="0" w:color="auto"/>
              <w:right w:val="single" w:sz="4" w:space="0" w:color="auto"/>
            </w:tcBorders>
            <w:shd w:val="clear" w:color="000000" w:fill="F2F2F2"/>
            <w:hideMark/>
          </w:tcPr>
          <w:p w14:paraId="0EF0ACBD" w14:textId="77777777" w:rsidR="00AD1710" w:rsidRPr="003201B3" w:rsidRDefault="00AD1710" w:rsidP="0038243F">
            <w:pPr>
              <w:spacing w:after="0" w:line="240" w:lineRule="auto"/>
              <w:jc w:val="center"/>
              <w:rPr>
                <w:rFonts w:ascii="Arial Narrow" w:eastAsia="Times New Roman" w:hAnsi="Arial Narrow" w:cs="Calibri"/>
                <w:bCs/>
                <w:sz w:val="20"/>
                <w:szCs w:val="20"/>
                <w:lang w:eastAsia="es-CL"/>
              </w:rPr>
            </w:pPr>
            <w:r w:rsidRPr="003201B3">
              <w:rPr>
                <w:rFonts w:ascii="Arial Narrow" w:eastAsia="Times New Roman" w:hAnsi="Arial Narrow" w:cs="Calibri"/>
                <w:bCs/>
                <w:sz w:val="20"/>
                <w:szCs w:val="20"/>
                <w:lang w:eastAsia="es-CL"/>
              </w:rPr>
              <w:t>5.548.300</w:t>
            </w:r>
          </w:p>
        </w:tc>
        <w:tc>
          <w:tcPr>
            <w:tcW w:w="1701" w:type="dxa"/>
            <w:tcBorders>
              <w:top w:val="single" w:sz="4" w:space="0" w:color="auto"/>
              <w:left w:val="nil"/>
              <w:bottom w:val="single" w:sz="4" w:space="0" w:color="auto"/>
              <w:right w:val="single" w:sz="4" w:space="0" w:color="auto"/>
            </w:tcBorders>
            <w:shd w:val="clear" w:color="000000" w:fill="F2F2F2"/>
            <w:hideMark/>
          </w:tcPr>
          <w:p w14:paraId="421F95EB" w14:textId="77777777" w:rsidR="00AD1710" w:rsidRPr="003201B3" w:rsidRDefault="00AD1710" w:rsidP="0038243F">
            <w:pPr>
              <w:spacing w:after="0" w:line="240" w:lineRule="auto"/>
              <w:jc w:val="center"/>
              <w:rPr>
                <w:rFonts w:ascii="Arial Narrow" w:eastAsia="Times New Roman" w:hAnsi="Arial Narrow" w:cs="Calibri"/>
                <w:bCs/>
                <w:sz w:val="20"/>
                <w:szCs w:val="20"/>
                <w:lang w:eastAsia="es-CL"/>
              </w:rPr>
            </w:pPr>
            <w:r w:rsidRPr="003201B3">
              <w:rPr>
                <w:rFonts w:ascii="Arial Narrow" w:eastAsia="Times New Roman" w:hAnsi="Arial Narrow" w:cs="Calibri"/>
                <w:bCs/>
                <w:sz w:val="20"/>
                <w:szCs w:val="20"/>
                <w:lang w:eastAsia="es-CL"/>
              </w:rPr>
              <w:t>2828,6%</w:t>
            </w:r>
          </w:p>
        </w:tc>
      </w:tr>
    </w:tbl>
    <w:p w14:paraId="5C9C7195" w14:textId="692A9E02" w:rsidR="00862BB7" w:rsidRDefault="00862BB7" w:rsidP="003957A5">
      <w:pPr>
        <w:spacing w:line="276" w:lineRule="auto"/>
        <w:jc w:val="both"/>
        <w:rPr>
          <w:rFonts w:cstheme="minorHAnsi"/>
          <w:sz w:val="24"/>
        </w:rPr>
      </w:pPr>
    </w:p>
    <w:p w14:paraId="015005A7" w14:textId="3C8BDCA1" w:rsidR="00237B25" w:rsidRPr="0022406A" w:rsidRDefault="00EB6ED1" w:rsidP="003957A5">
      <w:pPr>
        <w:spacing w:line="276" w:lineRule="auto"/>
        <w:jc w:val="both"/>
        <w:rPr>
          <w:rFonts w:cstheme="minorHAnsi"/>
          <w:sz w:val="24"/>
        </w:rPr>
      </w:pPr>
      <w:r>
        <w:rPr>
          <w:rFonts w:cstheme="minorHAnsi"/>
          <w:sz w:val="24"/>
        </w:rPr>
        <w:t xml:space="preserve">Ambas líneas presupuestarias corresponden a recursos públicos que son transferidos a Instituciones de Educación Superior privadas para efectos de </w:t>
      </w:r>
      <w:r w:rsidR="00AD1710">
        <w:rPr>
          <w:rFonts w:cstheme="minorHAnsi"/>
          <w:sz w:val="24"/>
        </w:rPr>
        <w:t xml:space="preserve">desarrollo y mejoramiento. </w:t>
      </w:r>
    </w:p>
    <w:p w14:paraId="6BC39F0C" w14:textId="56F49DA1" w:rsidR="00AD1710" w:rsidRPr="00AD1710" w:rsidRDefault="00AD1710" w:rsidP="003957A5">
      <w:pPr>
        <w:spacing w:line="276" w:lineRule="auto"/>
        <w:jc w:val="both"/>
        <w:rPr>
          <w:rFonts w:asciiTheme="majorHAnsi" w:hAnsiTheme="majorHAnsi" w:cstheme="majorHAnsi"/>
          <w:sz w:val="24"/>
          <w:szCs w:val="24"/>
        </w:rPr>
      </w:pPr>
      <w:r w:rsidRPr="00AD1710">
        <w:rPr>
          <w:rFonts w:asciiTheme="majorHAnsi" w:hAnsiTheme="majorHAnsi" w:cstheme="majorHAnsi"/>
          <w:b/>
          <w:sz w:val="24"/>
          <w:szCs w:val="24"/>
        </w:rPr>
        <w:t xml:space="preserve">1.- </w:t>
      </w:r>
      <w:r w:rsidRPr="00AD1710">
        <w:rPr>
          <w:rFonts w:asciiTheme="majorHAnsi" w:eastAsia="Times New Roman" w:hAnsiTheme="majorHAnsi" w:cstheme="majorHAnsi"/>
          <w:b/>
          <w:bCs/>
          <w:sz w:val="24"/>
          <w:szCs w:val="24"/>
          <w:lang w:eastAsia="es-CL"/>
        </w:rPr>
        <w:t>APORTE PARA FOMENTO DE LA INVESTIGACIÓN</w:t>
      </w:r>
    </w:p>
    <w:p w14:paraId="28385671" w14:textId="587AF5DE" w:rsidR="00AD1710" w:rsidRPr="000753E9" w:rsidRDefault="00A13769">
      <w:pPr>
        <w:spacing w:line="276" w:lineRule="auto"/>
        <w:jc w:val="both"/>
        <w:rPr>
          <w:rFonts w:cstheme="minorHAnsi"/>
          <w:sz w:val="24"/>
          <w:szCs w:val="24"/>
        </w:rPr>
      </w:pPr>
      <w:r w:rsidRPr="000753E9">
        <w:rPr>
          <w:rFonts w:cstheme="minorHAnsi"/>
          <w:sz w:val="24"/>
          <w:szCs w:val="24"/>
        </w:rPr>
        <w:t xml:space="preserve">Corresponde a recursos que se asignan en carácter de Fondo Basal a las Universidades privadas No </w:t>
      </w:r>
      <w:proofErr w:type="spellStart"/>
      <w:r w:rsidRPr="000753E9">
        <w:rPr>
          <w:rFonts w:cstheme="minorHAnsi"/>
          <w:sz w:val="24"/>
          <w:szCs w:val="24"/>
        </w:rPr>
        <w:t>Cruch</w:t>
      </w:r>
      <w:proofErr w:type="spellEnd"/>
      <w:r w:rsidRPr="000753E9">
        <w:rPr>
          <w:rFonts w:cstheme="minorHAnsi"/>
          <w:sz w:val="24"/>
          <w:szCs w:val="24"/>
        </w:rPr>
        <w:t>, adscritas a la Gratuidad</w:t>
      </w:r>
      <w:r w:rsidR="007968C9" w:rsidRPr="000753E9">
        <w:rPr>
          <w:rFonts w:cstheme="minorHAnsi"/>
          <w:sz w:val="24"/>
          <w:szCs w:val="24"/>
        </w:rPr>
        <w:t xml:space="preserve">. Tiene por objeto que estas puedan destinar estos recursos a actividades de investigación que no pueden ser financiados con </w:t>
      </w:r>
      <w:r w:rsidR="002955CB" w:rsidRPr="000753E9">
        <w:rPr>
          <w:rFonts w:cstheme="minorHAnsi"/>
          <w:sz w:val="24"/>
          <w:szCs w:val="24"/>
        </w:rPr>
        <w:t xml:space="preserve">los aranceles regulados que se transfieren por concepto de la gratuidad. </w:t>
      </w:r>
    </w:p>
    <w:p w14:paraId="1DC3D9CF" w14:textId="77777777" w:rsidR="00237B25" w:rsidRPr="000753E9" w:rsidRDefault="00237B25" w:rsidP="00237B25">
      <w:pPr>
        <w:spacing w:after="0" w:line="276" w:lineRule="auto"/>
        <w:jc w:val="both"/>
        <w:rPr>
          <w:rFonts w:cstheme="minorHAnsi"/>
          <w:sz w:val="24"/>
          <w:szCs w:val="24"/>
        </w:rPr>
      </w:pPr>
    </w:p>
    <w:p w14:paraId="243F9775" w14:textId="48278E8A" w:rsidR="00966514" w:rsidRDefault="00966514">
      <w:pPr>
        <w:spacing w:line="276" w:lineRule="auto"/>
        <w:jc w:val="both"/>
        <w:rPr>
          <w:rFonts w:asciiTheme="majorHAnsi" w:eastAsia="Times New Roman" w:hAnsiTheme="majorHAnsi" w:cstheme="majorHAnsi"/>
          <w:b/>
          <w:bCs/>
          <w:sz w:val="24"/>
          <w:szCs w:val="24"/>
          <w:lang w:eastAsia="es-CL"/>
        </w:rPr>
      </w:pPr>
      <w:r w:rsidRPr="00966514">
        <w:rPr>
          <w:rFonts w:asciiTheme="majorHAnsi" w:hAnsiTheme="majorHAnsi" w:cstheme="majorHAnsi"/>
          <w:b/>
          <w:sz w:val="24"/>
          <w:szCs w:val="24"/>
        </w:rPr>
        <w:t xml:space="preserve">2.- </w:t>
      </w:r>
      <w:r w:rsidRPr="00966514">
        <w:rPr>
          <w:rFonts w:asciiTheme="majorHAnsi" w:eastAsia="Times New Roman" w:hAnsiTheme="majorHAnsi" w:cstheme="majorHAnsi"/>
          <w:b/>
          <w:bCs/>
          <w:sz w:val="24"/>
          <w:szCs w:val="24"/>
          <w:lang w:eastAsia="es-CL"/>
        </w:rPr>
        <w:t>FDI UES PRIVADAS</w:t>
      </w:r>
      <w:r w:rsidR="0022406A">
        <w:rPr>
          <w:rFonts w:asciiTheme="majorHAnsi" w:eastAsia="Times New Roman" w:hAnsiTheme="majorHAnsi" w:cstheme="majorHAnsi"/>
          <w:b/>
          <w:bCs/>
          <w:sz w:val="24"/>
          <w:szCs w:val="24"/>
          <w:lang w:eastAsia="es-CL"/>
        </w:rPr>
        <w:t xml:space="preserve"> – FONDO CONCURSABLE</w:t>
      </w:r>
    </w:p>
    <w:p w14:paraId="6D7487CF" w14:textId="70BDCE35" w:rsidR="00966514" w:rsidRDefault="00C231DE">
      <w:pPr>
        <w:spacing w:line="276" w:lineRule="auto"/>
        <w:jc w:val="both"/>
        <w:rPr>
          <w:rFonts w:cstheme="minorHAnsi"/>
          <w:sz w:val="24"/>
          <w:szCs w:val="24"/>
        </w:rPr>
      </w:pPr>
      <w:r w:rsidRPr="000753E9">
        <w:rPr>
          <w:rFonts w:cstheme="minorHAnsi"/>
          <w:sz w:val="24"/>
          <w:szCs w:val="24"/>
        </w:rPr>
        <w:t>C</w:t>
      </w:r>
      <w:r w:rsidR="000753E9">
        <w:rPr>
          <w:rFonts w:cstheme="minorHAnsi"/>
          <w:sz w:val="24"/>
          <w:szCs w:val="24"/>
        </w:rPr>
        <w:t xml:space="preserve">orresponde a un Fondo Competitivo que fue originalmente creado en el anterior gobierno del presidente Piñera. Durante el gobierno de la presidenta Bachelet este fondo se mantuvo </w:t>
      </w:r>
      <w:r w:rsidR="00067BEE">
        <w:rPr>
          <w:rFonts w:cstheme="minorHAnsi"/>
          <w:sz w:val="24"/>
          <w:szCs w:val="24"/>
        </w:rPr>
        <w:t xml:space="preserve">sólo </w:t>
      </w:r>
      <w:r w:rsidR="000753E9">
        <w:rPr>
          <w:rFonts w:cstheme="minorHAnsi"/>
          <w:sz w:val="24"/>
          <w:szCs w:val="24"/>
        </w:rPr>
        <w:t>para pagar</w:t>
      </w:r>
      <w:r w:rsidR="0004327E">
        <w:rPr>
          <w:rFonts w:cstheme="minorHAnsi"/>
          <w:sz w:val="24"/>
          <w:szCs w:val="24"/>
        </w:rPr>
        <w:t xml:space="preserve"> el arrastre, es decir</w:t>
      </w:r>
      <w:r w:rsidR="000753E9">
        <w:rPr>
          <w:rFonts w:cstheme="minorHAnsi"/>
          <w:sz w:val="24"/>
          <w:szCs w:val="24"/>
        </w:rPr>
        <w:t xml:space="preserve"> los recursos comprometidos en los </w:t>
      </w:r>
      <w:r w:rsidR="001730EF">
        <w:rPr>
          <w:rFonts w:cstheme="minorHAnsi"/>
          <w:sz w:val="24"/>
          <w:szCs w:val="24"/>
        </w:rPr>
        <w:t>concursos realizados</w:t>
      </w:r>
      <w:r w:rsidR="0004327E">
        <w:rPr>
          <w:rFonts w:cstheme="minorHAnsi"/>
          <w:sz w:val="24"/>
          <w:szCs w:val="24"/>
        </w:rPr>
        <w:t xml:space="preserve"> anteriormente</w:t>
      </w:r>
      <w:r w:rsidR="000753E9">
        <w:rPr>
          <w:rFonts w:cstheme="minorHAnsi"/>
          <w:sz w:val="24"/>
          <w:szCs w:val="24"/>
        </w:rPr>
        <w:t xml:space="preserve">, y por esa razón su monto se fue reduciendo sistemáticamente hasta llegar al mínimo que presenta en 2018. </w:t>
      </w:r>
    </w:p>
    <w:p w14:paraId="0A953FA3" w14:textId="6A915BF2" w:rsidR="00067BEE" w:rsidRDefault="00067BEE">
      <w:pPr>
        <w:spacing w:line="276" w:lineRule="auto"/>
        <w:jc w:val="both"/>
        <w:rPr>
          <w:rFonts w:cstheme="minorHAnsi"/>
          <w:sz w:val="24"/>
          <w:szCs w:val="24"/>
        </w:rPr>
      </w:pPr>
      <w:r>
        <w:rPr>
          <w:rFonts w:cstheme="minorHAnsi"/>
          <w:sz w:val="24"/>
          <w:szCs w:val="24"/>
        </w:rPr>
        <w:t xml:space="preserve">De acuerdo con el contenido de la Glosa presupuestaria, este fondo se utilizará para los siguientes fines: </w:t>
      </w:r>
    </w:p>
    <w:p w14:paraId="75CB3BDB" w14:textId="77777777" w:rsidR="001E2BED" w:rsidRDefault="001E2BED">
      <w:pPr>
        <w:spacing w:line="276" w:lineRule="auto"/>
        <w:jc w:val="both"/>
        <w:rPr>
          <w:sz w:val="24"/>
          <w:szCs w:val="24"/>
        </w:rPr>
      </w:pPr>
      <w:r w:rsidRPr="001E2BED">
        <w:rPr>
          <w:sz w:val="24"/>
          <w:szCs w:val="24"/>
        </w:rPr>
        <w:t xml:space="preserve">a) $103.000 miles para financiar planes de nivelación y reubicación para instituciones que incorporen alumnos provenientes de instituciones </w:t>
      </w:r>
      <w:r>
        <w:rPr>
          <w:sz w:val="24"/>
          <w:szCs w:val="24"/>
        </w:rPr>
        <w:t xml:space="preserve">en proceso de cierre. </w:t>
      </w:r>
    </w:p>
    <w:p w14:paraId="65815344" w14:textId="517FC6D5" w:rsidR="001E2BED" w:rsidRDefault="001E2BED">
      <w:pPr>
        <w:spacing w:line="276" w:lineRule="auto"/>
        <w:jc w:val="both"/>
        <w:rPr>
          <w:sz w:val="24"/>
          <w:szCs w:val="24"/>
        </w:rPr>
      </w:pPr>
      <w:r w:rsidRPr="001E2BED">
        <w:rPr>
          <w:sz w:val="24"/>
          <w:szCs w:val="24"/>
        </w:rPr>
        <w:t xml:space="preserve">b) $189.455 miles para concursos de proyectos de carácter general de emprendimiento estudiantil. </w:t>
      </w:r>
    </w:p>
    <w:p w14:paraId="009E7C61" w14:textId="77777777" w:rsidR="008C3F26" w:rsidRDefault="00154F84">
      <w:pPr>
        <w:spacing w:line="276" w:lineRule="auto"/>
        <w:jc w:val="both"/>
        <w:rPr>
          <w:sz w:val="24"/>
        </w:rPr>
      </w:pPr>
      <w:r w:rsidRPr="00154F84">
        <w:rPr>
          <w:sz w:val="24"/>
        </w:rPr>
        <w:t xml:space="preserve">c) $51.500 miles para el pago de cuotas de arrastre de convenios de desempeño aprobados en años anteriores. </w:t>
      </w:r>
    </w:p>
    <w:p w14:paraId="5BC69353" w14:textId="6C0ECB5D" w:rsidR="003A472D" w:rsidRDefault="00154F84">
      <w:pPr>
        <w:spacing w:line="276" w:lineRule="auto"/>
        <w:jc w:val="both"/>
        <w:rPr>
          <w:sz w:val="24"/>
        </w:rPr>
      </w:pPr>
      <w:r w:rsidRPr="00154F84">
        <w:rPr>
          <w:sz w:val="24"/>
        </w:rPr>
        <w:lastRenderedPageBreak/>
        <w:t>d)</w:t>
      </w:r>
      <w:r w:rsidR="003A472D">
        <w:rPr>
          <w:sz w:val="24"/>
        </w:rPr>
        <w:t xml:space="preserve"> </w:t>
      </w:r>
      <w:r w:rsidRPr="003A472D">
        <w:rPr>
          <w:sz w:val="24"/>
          <w:u w:val="single"/>
        </w:rPr>
        <w:t xml:space="preserve">$4.689.345 miles para </w:t>
      </w:r>
      <w:r w:rsidR="008C3F26" w:rsidRPr="003A472D">
        <w:rPr>
          <w:sz w:val="24"/>
          <w:u w:val="single"/>
        </w:rPr>
        <w:t>nuevo concurso</w:t>
      </w:r>
      <w:r w:rsidR="008C3F26">
        <w:rPr>
          <w:sz w:val="24"/>
        </w:rPr>
        <w:t xml:space="preserve"> destinado al </w:t>
      </w:r>
      <w:r w:rsidRPr="00154F84">
        <w:rPr>
          <w:sz w:val="24"/>
        </w:rPr>
        <w:t xml:space="preserve">desarrollo de áreas estratégicas definidas por el Ministerio de Educación con el fin de fortalecer </w:t>
      </w:r>
      <w:r w:rsidR="008C3F26">
        <w:rPr>
          <w:sz w:val="24"/>
        </w:rPr>
        <w:t xml:space="preserve">a </w:t>
      </w:r>
      <w:r w:rsidRPr="00154F84">
        <w:rPr>
          <w:sz w:val="24"/>
        </w:rPr>
        <w:t>las instituciones.</w:t>
      </w:r>
    </w:p>
    <w:p w14:paraId="2DFBC6ED" w14:textId="0EC8F7A1" w:rsidR="001E2BED" w:rsidRDefault="00154F84">
      <w:pPr>
        <w:spacing w:line="276" w:lineRule="auto"/>
        <w:jc w:val="both"/>
        <w:rPr>
          <w:sz w:val="24"/>
          <w:u w:val="single"/>
        </w:rPr>
      </w:pPr>
      <w:r w:rsidRPr="00154F84">
        <w:rPr>
          <w:sz w:val="24"/>
        </w:rPr>
        <w:t>e) $</w:t>
      </w:r>
      <w:r w:rsidRPr="003A472D">
        <w:rPr>
          <w:sz w:val="24"/>
          <w:u w:val="single"/>
        </w:rPr>
        <w:t>515.000 miles</w:t>
      </w:r>
      <w:r w:rsidRPr="00154F84">
        <w:rPr>
          <w:sz w:val="24"/>
        </w:rPr>
        <w:t xml:space="preserve"> para financiar proyectos que permitan </w:t>
      </w:r>
      <w:r w:rsidRPr="003A472D">
        <w:rPr>
          <w:sz w:val="24"/>
          <w:u w:val="single"/>
        </w:rPr>
        <w:t>enfrentar los procesos de acreditación institucional donde sólo podrán participar los Institutos Profesionales y Centros de Formación Técnica que no se encuentren acreditados</w:t>
      </w:r>
      <w:r w:rsidR="003A472D" w:rsidRPr="003A472D">
        <w:rPr>
          <w:sz w:val="24"/>
          <w:u w:val="single"/>
        </w:rPr>
        <w:t>.</w:t>
      </w:r>
    </w:p>
    <w:p w14:paraId="4ED09628" w14:textId="7D87A426" w:rsidR="003A472D" w:rsidRDefault="00A81477">
      <w:pPr>
        <w:spacing w:line="276" w:lineRule="auto"/>
        <w:jc w:val="both"/>
        <w:rPr>
          <w:rFonts w:cstheme="minorHAnsi"/>
          <w:sz w:val="24"/>
          <w:szCs w:val="24"/>
        </w:rPr>
      </w:pPr>
      <w:r>
        <w:rPr>
          <w:rFonts w:cstheme="minorHAnsi"/>
          <w:sz w:val="24"/>
          <w:szCs w:val="24"/>
        </w:rPr>
        <w:t xml:space="preserve">Como se puede observar el grueso de los recursos se utilizará como Fondo Concursable para el fortalecimiento de IES privadas </w:t>
      </w:r>
      <w:r w:rsidR="00EC6882">
        <w:rPr>
          <w:rFonts w:cstheme="minorHAnsi"/>
          <w:sz w:val="24"/>
          <w:szCs w:val="24"/>
        </w:rPr>
        <w:t xml:space="preserve">y una fracción menor tiene por objeto apoyar a IP y CFT que aún no se han acreditado. </w:t>
      </w:r>
    </w:p>
    <w:p w14:paraId="0A563320" w14:textId="77777777" w:rsidR="00A27BB7" w:rsidRDefault="00A27BB7">
      <w:pPr>
        <w:spacing w:line="276" w:lineRule="auto"/>
        <w:jc w:val="both"/>
        <w:rPr>
          <w:rFonts w:cstheme="minorHAnsi"/>
          <w:sz w:val="24"/>
          <w:szCs w:val="24"/>
        </w:rPr>
      </w:pPr>
    </w:p>
    <w:p w14:paraId="6F8CE48C" w14:textId="745B52E1" w:rsidR="00237B25" w:rsidRPr="00A27BB7" w:rsidRDefault="00A27BB7">
      <w:pPr>
        <w:spacing w:line="276" w:lineRule="auto"/>
        <w:jc w:val="both"/>
        <w:rPr>
          <w:rFonts w:asciiTheme="majorHAnsi" w:hAnsiTheme="majorHAnsi" w:cstheme="majorHAnsi"/>
          <w:b/>
          <w:sz w:val="24"/>
          <w:szCs w:val="24"/>
          <w:u w:val="single"/>
        </w:rPr>
      </w:pPr>
      <w:r w:rsidRPr="00A27BB7">
        <w:rPr>
          <w:rFonts w:asciiTheme="majorHAnsi" w:hAnsiTheme="majorHAnsi" w:cstheme="majorHAnsi"/>
          <w:b/>
          <w:sz w:val="24"/>
          <w:szCs w:val="24"/>
          <w:u w:val="single"/>
        </w:rPr>
        <w:t>V.- FINANCIAMIENTO PARA EL ACCESO GRATUITO A LA EDUCACIÓN SUPERIOR</w:t>
      </w:r>
    </w:p>
    <w:tbl>
      <w:tblPr>
        <w:tblW w:w="9209" w:type="dxa"/>
        <w:tblCellMar>
          <w:left w:w="70" w:type="dxa"/>
          <w:right w:w="70" w:type="dxa"/>
        </w:tblCellMar>
        <w:tblLook w:val="04A0" w:firstRow="1" w:lastRow="0" w:firstColumn="1" w:lastColumn="0" w:noHBand="0" w:noVBand="1"/>
      </w:tblPr>
      <w:tblGrid>
        <w:gridCol w:w="3256"/>
        <w:gridCol w:w="2268"/>
        <w:gridCol w:w="1984"/>
        <w:gridCol w:w="1701"/>
      </w:tblGrid>
      <w:tr w:rsidR="004A511F" w:rsidRPr="00266144" w14:paraId="60D736F7" w14:textId="77777777" w:rsidTr="000F259A">
        <w:trPr>
          <w:trHeight w:val="866"/>
        </w:trPr>
        <w:tc>
          <w:tcPr>
            <w:tcW w:w="3256" w:type="dxa"/>
            <w:tcBorders>
              <w:top w:val="single" w:sz="8" w:space="0" w:color="auto"/>
              <w:left w:val="single" w:sz="4" w:space="0" w:color="auto"/>
              <w:bottom w:val="single" w:sz="4" w:space="0" w:color="auto"/>
              <w:right w:val="single" w:sz="4" w:space="0" w:color="auto"/>
            </w:tcBorders>
            <w:shd w:val="clear" w:color="000000" w:fill="F2F2F2"/>
            <w:hideMark/>
          </w:tcPr>
          <w:p w14:paraId="7BFA951D" w14:textId="2FE940F3" w:rsidR="004A511F" w:rsidRPr="00F14FA6" w:rsidRDefault="004A511F" w:rsidP="0038243F">
            <w:pPr>
              <w:spacing w:after="0" w:line="240" w:lineRule="auto"/>
              <w:jc w:val="center"/>
              <w:rPr>
                <w:rFonts w:ascii="Arial Narrow" w:eastAsia="Times New Roman" w:hAnsi="Arial Narrow" w:cs="Calibri"/>
                <w:b/>
                <w:bCs/>
                <w:sz w:val="20"/>
                <w:szCs w:val="20"/>
                <w:lang w:eastAsia="es-CL"/>
              </w:rPr>
            </w:pPr>
            <w:r w:rsidRPr="00F14FA6">
              <w:rPr>
                <w:rFonts w:ascii="Arial Narrow" w:eastAsia="Times New Roman" w:hAnsi="Arial Narrow" w:cs="Calibri"/>
                <w:b/>
                <w:bCs/>
                <w:sz w:val="20"/>
                <w:szCs w:val="20"/>
                <w:lang w:eastAsia="es-CL"/>
              </w:rPr>
              <w:t> </w:t>
            </w:r>
            <w:r w:rsidRPr="00EF5347">
              <w:rPr>
                <w:rFonts w:ascii="Arial Narrow" w:eastAsia="Times New Roman" w:hAnsi="Arial Narrow" w:cs="Calibri"/>
                <w:b/>
                <w:bCs/>
                <w:sz w:val="20"/>
                <w:szCs w:val="20"/>
                <w:lang w:eastAsia="es-CL"/>
              </w:rPr>
              <w:t>Tabla N°</w:t>
            </w:r>
            <w:r>
              <w:rPr>
                <w:rFonts w:ascii="Arial Narrow" w:eastAsia="Times New Roman" w:hAnsi="Arial Narrow" w:cs="Calibri"/>
                <w:b/>
                <w:bCs/>
                <w:sz w:val="20"/>
                <w:szCs w:val="20"/>
                <w:lang w:eastAsia="es-CL"/>
              </w:rPr>
              <w:t>1.</w:t>
            </w:r>
            <w:r w:rsidR="00E42F2E">
              <w:rPr>
                <w:rFonts w:ascii="Arial Narrow" w:eastAsia="Times New Roman" w:hAnsi="Arial Narrow" w:cs="Calibri"/>
                <w:b/>
                <w:bCs/>
                <w:sz w:val="20"/>
                <w:szCs w:val="20"/>
                <w:lang w:eastAsia="es-CL"/>
              </w:rPr>
              <w:t>6 FINANCIAMIENTO GRATUITO A LA EDUCACIÓN SUPERIOR</w:t>
            </w:r>
          </w:p>
        </w:tc>
        <w:tc>
          <w:tcPr>
            <w:tcW w:w="2268" w:type="dxa"/>
            <w:tcBorders>
              <w:top w:val="single" w:sz="8" w:space="0" w:color="auto"/>
              <w:left w:val="single" w:sz="4" w:space="0" w:color="auto"/>
              <w:bottom w:val="single" w:sz="4" w:space="0" w:color="auto"/>
              <w:right w:val="single" w:sz="8" w:space="0" w:color="auto"/>
            </w:tcBorders>
            <w:shd w:val="clear" w:color="000000" w:fill="F2F2F2"/>
            <w:hideMark/>
          </w:tcPr>
          <w:p w14:paraId="57377983" w14:textId="77777777" w:rsidR="004A511F" w:rsidRPr="00F14FA6" w:rsidRDefault="004A511F" w:rsidP="0038243F">
            <w:pPr>
              <w:spacing w:after="0" w:line="240" w:lineRule="auto"/>
              <w:jc w:val="center"/>
              <w:rPr>
                <w:rFonts w:ascii="Arial Narrow" w:eastAsia="Times New Roman" w:hAnsi="Arial Narrow" w:cs="Calibri"/>
                <w:b/>
                <w:bCs/>
                <w:sz w:val="20"/>
                <w:szCs w:val="20"/>
                <w:lang w:eastAsia="es-CL"/>
              </w:rPr>
            </w:pPr>
            <w:r w:rsidRPr="00F14FA6">
              <w:rPr>
                <w:rFonts w:ascii="Arial Narrow" w:eastAsia="Times New Roman" w:hAnsi="Arial Narrow" w:cs="Calibri"/>
                <w:b/>
                <w:bCs/>
                <w:sz w:val="20"/>
                <w:szCs w:val="20"/>
                <w:lang w:eastAsia="es-CL"/>
              </w:rPr>
              <w:t>2018 (</w:t>
            </w:r>
            <w:proofErr w:type="spellStart"/>
            <w:r w:rsidRPr="00F14FA6">
              <w:rPr>
                <w:rFonts w:ascii="Arial Narrow" w:eastAsia="Times New Roman" w:hAnsi="Arial Narrow" w:cs="Calibri"/>
                <w:b/>
                <w:bCs/>
                <w:sz w:val="20"/>
                <w:szCs w:val="20"/>
                <w:lang w:eastAsia="es-CL"/>
              </w:rPr>
              <w:t>inicial+Reaj+Leyes</w:t>
            </w:r>
            <w:proofErr w:type="spellEnd"/>
            <w:r w:rsidRPr="00F14FA6">
              <w:rPr>
                <w:rFonts w:ascii="Arial Narrow" w:eastAsia="Times New Roman" w:hAnsi="Arial Narrow" w:cs="Calibri"/>
                <w:b/>
                <w:bCs/>
                <w:sz w:val="20"/>
                <w:szCs w:val="20"/>
                <w:lang w:eastAsia="es-CL"/>
              </w:rPr>
              <w:t xml:space="preserve"> Especiales + Ajuste Fiscal) en M$2019</w:t>
            </w:r>
          </w:p>
        </w:tc>
        <w:tc>
          <w:tcPr>
            <w:tcW w:w="1984" w:type="dxa"/>
            <w:tcBorders>
              <w:top w:val="single" w:sz="4" w:space="0" w:color="auto"/>
              <w:left w:val="single" w:sz="4" w:space="0" w:color="auto"/>
              <w:bottom w:val="single" w:sz="4" w:space="0" w:color="auto"/>
              <w:right w:val="single" w:sz="4" w:space="0" w:color="auto"/>
            </w:tcBorders>
            <w:shd w:val="clear" w:color="000000" w:fill="F2F2F2"/>
            <w:hideMark/>
          </w:tcPr>
          <w:p w14:paraId="063D79B9" w14:textId="77777777" w:rsidR="004A511F" w:rsidRDefault="004A511F" w:rsidP="0038243F">
            <w:pPr>
              <w:spacing w:after="0" w:line="240" w:lineRule="auto"/>
              <w:jc w:val="center"/>
              <w:rPr>
                <w:rFonts w:ascii="Arial Narrow" w:eastAsia="Times New Roman" w:hAnsi="Arial Narrow" w:cs="Calibri"/>
                <w:b/>
                <w:bCs/>
                <w:sz w:val="20"/>
                <w:szCs w:val="20"/>
                <w:lang w:eastAsia="es-CL"/>
              </w:rPr>
            </w:pPr>
            <w:r w:rsidRPr="00F14FA6">
              <w:rPr>
                <w:rFonts w:ascii="Arial Narrow" w:eastAsia="Times New Roman" w:hAnsi="Arial Narrow" w:cs="Calibri"/>
                <w:b/>
                <w:bCs/>
                <w:sz w:val="20"/>
                <w:szCs w:val="20"/>
                <w:lang w:eastAsia="es-CL"/>
              </w:rPr>
              <w:t>2019 inicial</w:t>
            </w:r>
          </w:p>
          <w:p w14:paraId="7F736D98" w14:textId="77777777" w:rsidR="004A511F" w:rsidRPr="00F14FA6" w:rsidRDefault="004A511F" w:rsidP="0038243F">
            <w:pPr>
              <w:spacing w:after="0" w:line="240" w:lineRule="auto"/>
              <w:jc w:val="center"/>
              <w:rPr>
                <w:rFonts w:ascii="Arial Narrow" w:eastAsia="Times New Roman" w:hAnsi="Arial Narrow" w:cs="Calibri"/>
                <w:b/>
                <w:bCs/>
                <w:sz w:val="20"/>
                <w:szCs w:val="20"/>
                <w:lang w:eastAsia="es-CL"/>
              </w:rPr>
            </w:pPr>
            <w:r w:rsidRPr="00F14FA6">
              <w:rPr>
                <w:rFonts w:ascii="Arial Narrow" w:eastAsia="Times New Roman" w:hAnsi="Arial Narrow" w:cs="Calibri"/>
                <w:b/>
                <w:bCs/>
                <w:sz w:val="20"/>
                <w:szCs w:val="20"/>
                <w:lang w:eastAsia="es-CL"/>
              </w:rPr>
              <w:t>M$2019</w:t>
            </w:r>
          </w:p>
        </w:tc>
        <w:tc>
          <w:tcPr>
            <w:tcW w:w="1701" w:type="dxa"/>
            <w:tcBorders>
              <w:top w:val="single" w:sz="4" w:space="0" w:color="auto"/>
              <w:left w:val="nil"/>
              <w:bottom w:val="single" w:sz="4" w:space="0" w:color="auto"/>
              <w:right w:val="single" w:sz="4" w:space="0" w:color="auto"/>
            </w:tcBorders>
            <w:shd w:val="clear" w:color="000000" w:fill="F2F2F2"/>
            <w:hideMark/>
          </w:tcPr>
          <w:p w14:paraId="0A4053B0" w14:textId="77777777" w:rsidR="004A511F" w:rsidRPr="00F14FA6" w:rsidRDefault="004A511F" w:rsidP="0038243F">
            <w:pPr>
              <w:spacing w:after="0" w:line="240" w:lineRule="auto"/>
              <w:jc w:val="center"/>
              <w:rPr>
                <w:rFonts w:ascii="Arial Narrow" w:eastAsia="Times New Roman" w:hAnsi="Arial Narrow" w:cs="Calibri"/>
                <w:b/>
                <w:bCs/>
                <w:sz w:val="20"/>
                <w:szCs w:val="20"/>
                <w:lang w:eastAsia="es-CL"/>
              </w:rPr>
            </w:pPr>
            <w:r w:rsidRPr="00F14FA6">
              <w:rPr>
                <w:rFonts w:ascii="Arial Narrow" w:eastAsia="Times New Roman" w:hAnsi="Arial Narrow" w:cs="Calibri"/>
                <w:b/>
                <w:bCs/>
                <w:sz w:val="20"/>
                <w:szCs w:val="20"/>
                <w:lang w:eastAsia="es-CL"/>
              </w:rPr>
              <w:t>Var 2018-2019 Inicial</w:t>
            </w:r>
          </w:p>
        </w:tc>
      </w:tr>
      <w:tr w:rsidR="000F259A" w:rsidRPr="00A3108E" w14:paraId="3CF07A59" w14:textId="77777777" w:rsidTr="000F259A">
        <w:trPr>
          <w:trHeight w:val="222"/>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05604322" w14:textId="77777777" w:rsidR="00E42F2E" w:rsidRPr="00F40FE9" w:rsidRDefault="00E42F2E" w:rsidP="0038243F">
            <w:pPr>
              <w:spacing w:after="0" w:line="240" w:lineRule="auto"/>
              <w:jc w:val="both"/>
              <w:rPr>
                <w:rFonts w:ascii="Arial Narrow" w:eastAsia="Times New Roman" w:hAnsi="Arial Narrow" w:cs="Calibri"/>
                <w:b/>
                <w:bCs/>
                <w:sz w:val="20"/>
                <w:szCs w:val="20"/>
                <w:lang w:eastAsia="es-CL"/>
              </w:rPr>
            </w:pPr>
            <w:r w:rsidRPr="00F40FE9">
              <w:rPr>
                <w:rFonts w:ascii="Arial Narrow" w:eastAsia="Times New Roman" w:hAnsi="Arial Narrow" w:cs="Calibri"/>
                <w:b/>
                <w:bCs/>
                <w:sz w:val="20"/>
                <w:szCs w:val="20"/>
                <w:lang w:eastAsia="es-CL"/>
              </w:rPr>
              <w:t>APORTE POR GRATUIDAD UNIVERSIDADES</w:t>
            </w:r>
          </w:p>
        </w:tc>
        <w:tc>
          <w:tcPr>
            <w:tcW w:w="2268" w:type="dxa"/>
            <w:tcBorders>
              <w:top w:val="nil"/>
              <w:left w:val="nil"/>
              <w:bottom w:val="single" w:sz="4" w:space="0" w:color="auto"/>
              <w:right w:val="single" w:sz="4" w:space="0" w:color="auto"/>
            </w:tcBorders>
            <w:shd w:val="clear" w:color="auto" w:fill="auto"/>
            <w:noWrap/>
            <w:vAlign w:val="bottom"/>
            <w:hideMark/>
          </w:tcPr>
          <w:p w14:paraId="58FC230D" w14:textId="77777777" w:rsidR="00E42F2E" w:rsidRPr="00A3108E" w:rsidRDefault="00E42F2E" w:rsidP="0038243F">
            <w:pPr>
              <w:spacing w:after="0" w:line="240" w:lineRule="auto"/>
              <w:jc w:val="right"/>
              <w:rPr>
                <w:rFonts w:ascii="Arial Narrow" w:eastAsia="Times New Roman" w:hAnsi="Arial Narrow" w:cs="Calibri"/>
                <w:sz w:val="20"/>
                <w:szCs w:val="20"/>
                <w:lang w:eastAsia="es-CL"/>
              </w:rPr>
            </w:pPr>
            <w:r w:rsidRPr="00A3108E">
              <w:rPr>
                <w:rFonts w:ascii="Arial Narrow" w:eastAsia="Times New Roman" w:hAnsi="Arial Narrow" w:cs="Calibri"/>
                <w:sz w:val="20"/>
                <w:szCs w:val="20"/>
                <w:lang w:eastAsia="es-CL"/>
              </w:rPr>
              <w:t>701.422.232</w:t>
            </w:r>
          </w:p>
        </w:tc>
        <w:tc>
          <w:tcPr>
            <w:tcW w:w="1984" w:type="dxa"/>
            <w:tcBorders>
              <w:top w:val="nil"/>
              <w:left w:val="nil"/>
              <w:bottom w:val="single" w:sz="4" w:space="0" w:color="auto"/>
              <w:right w:val="single" w:sz="4" w:space="0" w:color="auto"/>
            </w:tcBorders>
            <w:shd w:val="clear" w:color="auto" w:fill="auto"/>
            <w:noWrap/>
            <w:vAlign w:val="bottom"/>
            <w:hideMark/>
          </w:tcPr>
          <w:p w14:paraId="5BD9904C" w14:textId="77777777" w:rsidR="00E42F2E" w:rsidRPr="00F40FE9" w:rsidRDefault="00E42F2E" w:rsidP="0038243F">
            <w:pPr>
              <w:spacing w:after="0" w:line="240" w:lineRule="auto"/>
              <w:jc w:val="right"/>
              <w:rPr>
                <w:rFonts w:ascii="Arial Narrow" w:eastAsia="Times New Roman" w:hAnsi="Arial Narrow" w:cs="Calibri"/>
                <w:sz w:val="20"/>
                <w:szCs w:val="20"/>
                <w:lang w:eastAsia="es-CL"/>
              </w:rPr>
            </w:pPr>
            <w:r w:rsidRPr="00F40FE9">
              <w:rPr>
                <w:rFonts w:ascii="Arial Narrow" w:eastAsia="Times New Roman" w:hAnsi="Arial Narrow" w:cs="Calibri"/>
                <w:sz w:val="20"/>
                <w:szCs w:val="20"/>
                <w:lang w:eastAsia="es-CL"/>
              </w:rPr>
              <w:t>747.790.945</w:t>
            </w:r>
          </w:p>
        </w:tc>
        <w:tc>
          <w:tcPr>
            <w:tcW w:w="1701" w:type="dxa"/>
            <w:tcBorders>
              <w:top w:val="nil"/>
              <w:left w:val="nil"/>
              <w:bottom w:val="single" w:sz="4" w:space="0" w:color="auto"/>
              <w:right w:val="single" w:sz="4" w:space="0" w:color="auto"/>
            </w:tcBorders>
            <w:shd w:val="clear" w:color="auto" w:fill="auto"/>
            <w:noWrap/>
            <w:vAlign w:val="bottom"/>
            <w:hideMark/>
          </w:tcPr>
          <w:p w14:paraId="4481A700" w14:textId="77777777" w:rsidR="00E42F2E" w:rsidRPr="00A3108E" w:rsidRDefault="00E42F2E" w:rsidP="0038243F">
            <w:pPr>
              <w:spacing w:after="0" w:line="240" w:lineRule="auto"/>
              <w:jc w:val="right"/>
              <w:rPr>
                <w:rFonts w:ascii="Arial Narrow" w:eastAsia="Times New Roman" w:hAnsi="Arial Narrow" w:cs="Calibri"/>
                <w:sz w:val="20"/>
                <w:szCs w:val="20"/>
                <w:lang w:eastAsia="es-CL"/>
              </w:rPr>
            </w:pPr>
            <w:r w:rsidRPr="00A3108E">
              <w:rPr>
                <w:rFonts w:ascii="Arial Narrow" w:eastAsia="Times New Roman" w:hAnsi="Arial Narrow" w:cs="Calibri"/>
                <w:sz w:val="20"/>
                <w:szCs w:val="20"/>
                <w:lang w:eastAsia="es-CL"/>
              </w:rPr>
              <w:t>6,6%</w:t>
            </w:r>
          </w:p>
        </w:tc>
      </w:tr>
      <w:tr w:rsidR="000F259A" w:rsidRPr="00A3108E" w14:paraId="2110A70A" w14:textId="77777777" w:rsidTr="000F259A">
        <w:trPr>
          <w:trHeight w:val="407"/>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70928FE1" w14:textId="77777777" w:rsidR="00E42F2E" w:rsidRPr="00F40FE9" w:rsidRDefault="00E42F2E" w:rsidP="0038243F">
            <w:pPr>
              <w:spacing w:after="0" w:line="240" w:lineRule="auto"/>
              <w:jc w:val="both"/>
              <w:rPr>
                <w:rFonts w:ascii="Arial Narrow" w:eastAsia="Times New Roman" w:hAnsi="Arial Narrow" w:cs="Calibri"/>
                <w:b/>
                <w:bCs/>
                <w:sz w:val="20"/>
                <w:szCs w:val="20"/>
                <w:lang w:eastAsia="es-CL"/>
              </w:rPr>
            </w:pPr>
            <w:r w:rsidRPr="00F40FE9">
              <w:rPr>
                <w:rFonts w:ascii="Arial Narrow" w:eastAsia="Times New Roman" w:hAnsi="Arial Narrow" w:cs="Calibri"/>
                <w:b/>
                <w:bCs/>
                <w:sz w:val="20"/>
                <w:szCs w:val="20"/>
                <w:lang w:eastAsia="es-CL"/>
              </w:rPr>
              <w:t>APORTE POR GRATUIDAD IPS Y CFTS</w:t>
            </w:r>
          </w:p>
        </w:tc>
        <w:tc>
          <w:tcPr>
            <w:tcW w:w="2268" w:type="dxa"/>
            <w:tcBorders>
              <w:top w:val="nil"/>
              <w:left w:val="nil"/>
              <w:bottom w:val="single" w:sz="4" w:space="0" w:color="auto"/>
              <w:right w:val="single" w:sz="4" w:space="0" w:color="auto"/>
            </w:tcBorders>
            <w:shd w:val="clear" w:color="auto" w:fill="auto"/>
            <w:noWrap/>
            <w:vAlign w:val="bottom"/>
            <w:hideMark/>
          </w:tcPr>
          <w:p w14:paraId="41A6ABFD" w14:textId="77777777" w:rsidR="00E42F2E" w:rsidRPr="00A3108E" w:rsidRDefault="00E42F2E" w:rsidP="0038243F">
            <w:pPr>
              <w:spacing w:after="0" w:line="240" w:lineRule="auto"/>
              <w:jc w:val="right"/>
              <w:rPr>
                <w:rFonts w:ascii="Arial Narrow" w:eastAsia="Times New Roman" w:hAnsi="Arial Narrow" w:cs="Calibri"/>
                <w:sz w:val="20"/>
                <w:szCs w:val="20"/>
                <w:lang w:eastAsia="es-CL"/>
              </w:rPr>
            </w:pPr>
            <w:r w:rsidRPr="00A3108E">
              <w:rPr>
                <w:rFonts w:ascii="Arial Narrow" w:eastAsia="Times New Roman" w:hAnsi="Arial Narrow" w:cs="Calibri"/>
                <w:sz w:val="20"/>
                <w:szCs w:val="20"/>
                <w:lang w:eastAsia="es-CL"/>
              </w:rPr>
              <w:t>321.340.082</w:t>
            </w:r>
          </w:p>
        </w:tc>
        <w:tc>
          <w:tcPr>
            <w:tcW w:w="1984" w:type="dxa"/>
            <w:tcBorders>
              <w:top w:val="nil"/>
              <w:left w:val="nil"/>
              <w:bottom w:val="single" w:sz="4" w:space="0" w:color="auto"/>
              <w:right w:val="single" w:sz="4" w:space="0" w:color="auto"/>
            </w:tcBorders>
            <w:shd w:val="clear" w:color="auto" w:fill="auto"/>
            <w:noWrap/>
            <w:vAlign w:val="bottom"/>
            <w:hideMark/>
          </w:tcPr>
          <w:p w14:paraId="3220EF7D" w14:textId="77777777" w:rsidR="00E42F2E" w:rsidRPr="00F40FE9" w:rsidRDefault="00E42F2E" w:rsidP="0038243F">
            <w:pPr>
              <w:spacing w:after="0" w:line="240" w:lineRule="auto"/>
              <w:jc w:val="right"/>
              <w:rPr>
                <w:rFonts w:ascii="Arial Narrow" w:eastAsia="Times New Roman" w:hAnsi="Arial Narrow" w:cs="Calibri"/>
                <w:sz w:val="20"/>
                <w:szCs w:val="20"/>
                <w:lang w:eastAsia="es-CL"/>
              </w:rPr>
            </w:pPr>
            <w:r w:rsidRPr="00F40FE9">
              <w:rPr>
                <w:rFonts w:ascii="Arial Narrow" w:eastAsia="Times New Roman" w:hAnsi="Arial Narrow" w:cs="Calibri"/>
                <w:sz w:val="20"/>
                <w:szCs w:val="20"/>
                <w:lang w:eastAsia="es-CL"/>
              </w:rPr>
              <w:t>365.903.312</w:t>
            </w:r>
          </w:p>
        </w:tc>
        <w:tc>
          <w:tcPr>
            <w:tcW w:w="1701" w:type="dxa"/>
            <w:tcBorders>
              <w:top w:val="nil"/>
              <w:left w:val="nil"/>
              <w:bottom w:val="single" w:sz="4" w:space="0" w:color="auto"/>
              <w:right w:val="single" w:sz="4" w:space="0" w:color="auto"/>
            </w:tcBorders>
            <w:shd w:val="clear" w:color="auto" w:fill="auto"/>
            <w:noWrap/>
            <w:vAlign w:val="bottom"/>
            <w:hideMark/>
          </w:tcPr>
          <w:p w14:paraId="34905B70" w14:textId="77777777" w:rsidR="00E42F2E" w:rsidRPr="00A3108E" w:rsidRDefault="00E42F2E" w:rsidP="0038243F">
            <w:pPr>
              <w:spacing w:after="0" w:line="240" w:lineRule="auto"/>
              <w:jc w:val="right"/>
              <w:rPr>
                <w:rFonts w:ascii="Arial Narrow" w:eastAsia="Times New Roman" w:hAnsi="Arial Narrow" w:cs="Calibri"/>
                <w:sz w:val="20"/>
                <w:szCs w:val="20"/>
                <w:lang w:eastAsia="es-CL"/>
              </w:rPr>
            </w:pPr>
            <w:r w:rsidRPr="00A3108E">
              <w:rPr>
                <w:rFonts w:ascii="Arial Narrow" w:eastAsia="Times New Roman" w:hAnsi="Arial Narrow" w:cs="Calibri"/>
                <w:sz w:val="20"/>
                <w:szCs w:val="20"/>
                <w:lang w:eastAsia="es-CL"/>
              </w:rPr>
              <w:t>13,9%</w:t>
            </w:r>
          </w:p>
        </w:tc>
      </w:tr>
    </w:tbl>
    <w:p w14:paraId="104923B3" w14:textId="429000FA" w:rsidR="00BB6A05" w:rsidRDefault="00BB6A05">
      <w:pPr>
        <w:spacing w:line="276" w:lineRule="auto"/>
        <w:jc w:val="both"/>
        <w:rPr>
          <w:rFonts w:cstheme="minorHAnsi"/>
          <w:sz w:val="24"/>
          <w:szCs w:val="24"/>
        </w:rPr>
      </w:pPr>
    </w:p>
    <w:p w14:paraId="7C840E1E" w14:textId="77777777" w:rsidR="00450A94" w:rsidRDefault="00450A94" w:rsidP="00450A94">
      <w:pPr>
        <w:jc w:val="both"/>
        <w:rPr>
          <w:rFonts w:cstheme="minorHAnsi"/>
          <w:sz w:val="24"/>
        </w:rPr>
      </w:pPr>
      <w:r w:rsidRPr="00450A94">
        <w:rPr>
          <w:rFonts w:cstheme="minorHAnsi"/>
          <w:sz w:val="24"/>
        </w:rPr>
        <w:t>En materia de gratuidad,</w:t>
      </w:r>
      <w:r>
        <w:rPr>
          <w:rFonts w:cstheme="minorHAnsi"/>
          <w:sz w:val="24"/>
        </w:rPr>
        <w:t xml:space="preserve"> los incrementos corresponden a los recursos necesarios para la incorporación de una nueva cohorte de estudiantes, y la posible incorporación de nuevas instituciones de educación superior. </w:t>
      </w:r>
    </w:p>
    <w:p w14:paraId="3AA75682" w14:textId="38562C3B" w:rsidR="00450A94" w:rsidRDefault="00450A94" w:rsidP="00450A94">
      <w:pPr>
        <w:jc w:val="both"/>
        <w:rPr>
          <w:rFonts w:cstheme="minorHAnsi"/>
          <w:sz w:val="24"/>
        </w:rPr>
      </w:pPr>
      <w:r>
        <w:rPr>
          <w:rFonts w:cstheme="minorHAnsi"/>
          <w:sz w:val="24"/>
        </w:rPr>
        <w:t xml:space="preserve">En el caso de las Universidades la proyección se realizó considerando </w:t>
      </w:r>
      <w:r w:rsidR="00D24EE4">
        <w:rPr>
          <w:rFonts w:cstheme="minorHAnsi"/>
          <w:sz w:val="24"/>
        </w:rPr>
        <w:t xml:space="preserve">la incorporación de tres nuevas instituciones (Universidad Central, Universidad Bernardo O’Higgins y la Universidad </w:t>
      </w:r>
      <w:proofErr w:type="spellStart"/>
      <w:r w:rsidR="00D24EE4">
        <w:rPr>
          <w:rFonts w:cstheme="minorHAnsi"/>
          <w:sz w:val="24"/>
        </w:rPr>
        <w:t>Tecnólogica</w:t>
      </w:r>
      <w:proofErr w:type="spellEnd"/>
      <w:r w:rsidR="00D24EE4">
        <w:rPr>
          <w:rFonts w:cstheme="minorHAnsi"/>
          <w:sz w:val="24"/>
        </w:rPr>
        <w:t xml:space="preserve"> Inacap) sin embargo de ellas, al menos 2 no ingresarán al sistema. La Universidad Central ya habría declarado que no </w:t>
      </w:r>
      <w:r w:rsidR="00AD6B24">
        <w:rPr>
          <w:rFonts w:cstheme="minorHAnsi"/>
          <w:sz w:val="24"/>
        </w:rPr>
        <w:t xml:space="preserve">participará de la gratuidad, y la Universidad Bernardo O’Higgins no cumple el requisito contemplado en la ley, de acuerdo con el cual al menos el 80% de los alumnos de la institución tienen que haber ingresado con un promedio mínimo de PSU de 450 puntos. </w:t>
      </w:r>
      <w:r w:rsidR="00480917">
        <w:rPr>
          <w:rFonts w:cstheme="minorHAnsi"/>
          <w:sz w:val="24"/>
        </w:rPr>
        <w:t>Por su parte la Universidad Tecnológica Inacap se encuentra aún esperando la nueva resolución de acreditación, y sólo en el caso de que obtenga 4 años</w:t>
      </w:r>
      <w:r w:rsidR="003B0385">
        <w:rPr>
          <w:rFonts w:cstheme="minorHAnsi"/>
          <w:sz w:val="24"/>
        </w:rPr>
        <w:t xml:space="preserve"> podrá acceder al sistema de financiamiento gratuito. </w:t>
      </w:r>
    </w:p>
    <w:p w14:paraId="5CEBB450" w14:textId="2D5F1F4E" w:rsidR="003B0385" w:rsidRDefault="003B0385" w:rsidP="00450A94">
      <w:pPr>
        <w:jc w:val="both"/>
        <w:rPr>
          <w:rFonts w:cstheme="minorHAnsi"/>
          <w:sz w:val="24"/>
        </w:rPr>
      </w:pPr>
      <w:r>
        <w:rPr>
          <w:rFonts w:cstheme="minorHAnsi"/>
          <w:sz w:val="24"/>
        </w:rPr>
        <w:t xml:space="preserve">Sería interesante analizar posteriormente si la decisión de la Universidad Central de no adscribir a gratuidad se vio o no influenciada con la expansión de la Beca Bicentenario, que veremos a continuación. </w:t>
      </w:r>
    </w:p>
    <w:p w14:paraId="05A5B555" w14:textId="77777777" w:rsidR="00450A94" w:rsidRDefault="00450A94" w:rsidP="00450A94">
      <w:pPr>
        <w:jc w:val="both"/>
        <w:rPr>
          <w:rFonts w:cstheme="minorHAnsi"/>
          <w:sz w:val="24"/>
        </w:rPr>
      </w:pPr>
    </w:p>
    <w:p w14:paraId="0B43FB45" w14:textId="77777777" w:rsidR="00450A94" w:rsidRDefault="00450A94" w:rsidP="00450A94">
      <w:pPr>
        <w:jc w:val="both"/>
        <w:rPr>
          <w:rFonts w:cstheme="minorHAnsi"/>
          <w:sz w:val="24"/>
        </w:rPr>
      </w:pPr>
    </w:p>
    <w:p w14:paraId="2977F484" w14:textId="77777777" w:rsidR="00450A94" w:rsidRDefault="00450A94" w:rsidP="00450A94">
      <w:pPr>
        <w:jc w:val="both"/>
        <w:rPr>
          <w:rFonts w:cstheme="minorHAnsi"/>
          <w:sz w:val="24"/>
        </w:rPr>
      </w:pPr>
    </w:p>
    <w:p w14:paraId="0443D8C4" w14:textId="114C6F55" w:rsidR="00450A94" w:rsidRDefault="003B0385" w:rsidP="00450A94">
      <w:pPr>
        <w:jc w:val="both"/>
        <w:rPr>
          <w:rFonts w:cstheme="minorHAnsi"/>
          <w:sz w:val="24"/>
        </w:rPr>
      </w:pPr>
      <w:r>
        <w:rPr>
          <w:rFonts w:cstheme="minorHAnsi"/>
          <w:sz w:val="24"/>
        </w:rPr>
        <w:t>Por su parte,</w:t>
      </w:r>
      <w:r w:rsidR="00450A94">
        <w:rPr>
          <w:rFonts w:cstheme="minorHAnsi"/>
          <w:sz w:val="24"/>
        </w:rPr>
        <w:t xml:space="preserve"> en el caso de IP y CFT no se encuentra prevista la incorporación de nuevas instituciones, el incremento de 13% debiese guardar relación con la eventual aprobación del proyecto de ley que extiende este beneficio a los alumnos de carreras técnicas que pertenezcan al decil 7.</w:t>
      </w:r>
    </w:p>
    <w:p w14:paraId="3C57D9C2" w14:textId="45B0FCAF" w:rsidR="00180708" w:rsidRDefault="00180708" w:rsidP="00450A94">
      <w:pPr>
        <w:jc w:val="both"/>
        <w:rPr>
          <w:rFonts w:cstheme="minorHAnsi"/>
          <w:sz w:val="24"/>
        </w:rPr>
      </w:pPr>
      <w:r>
        <w:rPr>
          <w:rFonts w:cstheme="minorHAnsi"/>
          <w:sz w:val="24"/>
        </w:rPr>
        <w:t xml:space="preserve">En consecuencia, existe una alta posibilidad de que </w:t>
      </w:r>
      <w:r w:rsidR="00EE4548">
        <w:rPr>
          <w:rFonts w:cstheme="minorHAnsi"/>
          <w:sz w:val="24"/>
        </w:rPr>
        <w:t xml:space="preserve">no se cumplan los supuestos hechos por el Mineduc al calcular los recursos necesarios para gratuidad y por ende </w:t>
      </w:r>
      <w:r>
        <w:rPr>
          <w:rFonts w:cstheme="minorHAnsi"/>
          <w:sz w:val="24"/>
        </w:rPr>
        <w:t xml:space="preserve">el incremento de </w:t>
      </w:r>
      <w:r w:rsidR="00EE4548">
        <w:rPr>
          <w:rFonts w:cstheme="minorHAnsi"/>
          <w:sz w:val="24"/>
        </w:rPr>
        <w:t xml:space="preserve">ellos puede </w:t>
      </w:r>
      <w:r>
        <w:rPr>
          <w:rFonts w:cstheme="minorHAnsi"/>
          <w:sz w:val="24"/>
        </w:rPr>
        <w:t>se</w:t>
      </w:r>
      <w:r w:rsidR="00EE4548">
        <w:rPr>
          <w:rFonts w:cstheme="minorHAnsi"/>
          <w:sz w:val="24"/>
        </w:rPr>
        <w:t>r</w:t>
      </w:r>
      <w:r>
        <w:rPr>
          <w:rFonts w:cstheme="minorHAnsi"/>
          <w:sz w:val="24"/>
        </w:rPr>
        <w:t xml:space="preserve"> excesivo</w:t>
      </w:r>
      <w:r w:rsidR="00EE4548">
        <w:rPr>
          <w:rFonts w:cstheme="minorHAnsi"/>
          <w:sz w:val="24"/>
        </w:rPr>
        <w:t>, pue en la práctica no se requerirá</w:t>
      </w:r>
      <w:r>
        <w:rPr>
          <w:rFonts w:cstheme="minorHAnsi"/>
          <w:sz w:val="24"/>
        </w:rPr>
        <w:t xml:space="preserve"> un monto tan alto como el contemplado en </w:t>
      </w:r>
      <w:r w:rsidR="00EE4548">
        <w:rPr>
          <w:rFonts w:cstheme="minorHAnsi"/>
          <w:sz w:val="24"/>
        </w:rPr>
        <w:t xml:space="preserve">el proyecto de </w:t>
      </w:r>
      <w:r>
        <w:rPr>
          <w:rFonts w:cstheme="minorHAnsi"/>
          <w:sz w:val="24"/>
        </w:rPr>
        <w:t>la ley de presupuesto.</w:t>
      </w:r>
    </w:p>
    <w:p w14:paraId="29823BFB" w14:textId="210A7705" w:rsidR="00450A94" w:rsidRDefault="00180708" w:rsidP="00EE4548">
      <w:pPr>
        <w:spacing w:after="0" w:line="276" w:lineRule="auto"/>
        <w:jc w:val="both"/>
        <w:rPr>
          <w:rFonts w:cstheme="minorHAnsi"/>
          <w:sz w:val="24"/>
          <w:szCs w:val="24"/>
        </w:rPr>
      </w:pPr>
      <w:r>
        <w:rPr>
          <w:rFonts w:cstheme="minorHAnsi"/>
          <w:sz w:val="24"/>
          <w:szCs w:val="24"/>
        </w:rPr>
        <w:t>La</w:t>
      </w:r>
      <w:r w:rsidR="00EE4548">
        <w:rPr>
          <w:rFonts w:cstheme="minorHAnsi"/>
          <w:sz w:val="24"/>
          <w:szCs w:val="24"/>
        </w:rPr>
        <w:t>s</w:t>
      </w:r>
      <w:r>
        <w:rPr>
          <w:rFonts w:cstheme="minorHAnsi"/>
          <w:sz w:val="24"/>
          <w:szCs w:val="24"/>
        </w:rPr>
        <w:t xml:space="preserve"> glosas asociadas a estos recursos</w:t>
      </w:r>
      <w:r w:rsidR="00EE4548">
        <w:rPr>
          <w:rFonts w:cstheme="minorHAnsi"/>
          <w:sz w:val="24"/>
          <w:szCs w:val="24"/>
        </w:rPr>
        <w:t xml:space="preserve"> han sido modificadas para ajustarlas a la ley 21.091 de Educación Superior (pendiente análisis detallado de las glosas)</w:t>
      </w:r>
    </w:p>
    <w:p w14:paraId="17F96956" w14:textId="77777777" w:rsidR="00EE4548" w:rsidRDefault="00EE4548">
      <w:pPr>
        <w:spacing w:line="276" w:lineRule="auto"/>
        <w:jc w:val="both"/>
        <w:rPr>
          <w:rFonts w:cstheme="minorHAnsi"/>
          <w:sz w:val="24"/>
          <w:szCs w:val="24"/>
        </w:rPr>
      </w:pPr>
    </w:p>
    <w:p w14:paraId="57C5E10B" w14:textId="542F35DE" w:rsidR="003A230A" w:rsidRDefault="003A230A" w:rsidP="00563870">
      <w:pPr>
        <w:spacing w:after="0" w:line="276" w:lineRule="auto"/>
        <w:jc w:val="both"/>
        <w:rPr>
          <w:rFonts w:asciiTheme="majorHAnsi" w:hAnsiTheme="majorHAnsi" w:cstheme="majorHAnsi"/>
          <w:b/>
          <w:sz w:val="24"/>
          <w:szCs w:val="24"/>
        </w:rPr>
      </w:pPr>
      <w:r w:rsidRPr="003A230A">
        <w:rPr>
          <w:rFonts w:asciiTheme="majorHAnsi" w:hAnsiTheme="majorHAnsi" w:cstheme="majorHAnsi"/>
          <w:b/>
          <w:sz w:val="24"/>
          <w:szCs w:val="24"/>
        </w:rPr>
        <w:t>VI.- BECAS PARA EDUCACIÓN SUPERIOR</w:t>
      </w:r>
    </w:p>
    <w:p w14:paraId="323267BB" w14:textId="77777777" w:rsidR="00563870" w:rsidRPr="003A230A" w:rsidRDefault="00563870" w:rsidP="00563870">
      <w:pPr>
        <w:spacing w:after="0" w:line="276" w:lineRule="auto"/>
        <w:jc w:val="both"/>
        <w:rPr>
          <w:rFonts w:asciiTheme="majorHAnsi" w:hAnsiTheme="majorHAnsi" w:cstheme="majorHAnsi"/>
          <w:b/>
          <w:sz w:val="24"/>
          <w:szCs w:val="24"/>
        </w:rPr>
      </w:pPr>
    </w:p>
    <w:tbl>
      <w:tblPr>
        <w:tblW w:w="0" w:type="auto"/>
        <w:tblCellMar>
          <w:left w:w="70" w:type="dxa"/>
          <w:right w:w="70" w:type="dxa"/>
        </w:tblCellMar>
        <w:tblLook w:val="04A0" w:firstRow="1" w:lastRow="0" w:firstColumn="1" w:lastColumn="0" w:noHBand="0" w:noVBand="1"/>
      </w:tblPr>
      <w:tblGrid>
        <w:gridCol w:w="2433"/>
        <w:gridCol w:w="1600"/>
        <w:gridCol w:w="1663"/>
        <w:gridCol w:w="1828"/>
        <w:gridCol w:w="1454"/>
      </w:tblGrid>
      <w:tr w:rsidR="00563870" w:rsidRPr="00B3056A" w14:paraId="3502A41F" w14:textId="77777777" w:rsidTr="00563870">
        <w:trPr>
          <w:trHeight w:val="893"/>
        </w:trPr>
        <w:tc>
          <w:tcPr>
            <w:tcW w:w="0" w:type="auto"/>
            <w:tcBorders>
              <w:top w:val="single" w:sz="8" w:space="0" w:color="auto"/>
              <w:left w:val="single" w:sz="4" w:space="0" w:color="auto"/>
              <w:bottom w:val="nil"/>
              <w:right w:val="single" w:sz="8" w:space="0" w:color="auto"/>
            </w:tcBorders>
            <w:shd w:val="clear" w:color="000000" w:fill="F2F2F2"/>
            <w:hideMark/>
          </w:tcPr>
          <w:p w14:paraId="31B08C34" w14:textId="1CE8B898" w:rsidR="00563870" w:rsidRPr="00B3056A" w:rsidRDefault="00563870" w:rsidP="0038243F">
            <w:pPr>
              <w:spacing w:after="0" w:line="240" w:lineRule="auto"/>
              <w:jc w:val="center"/>
              <w:rPr>
                <w:rFonts w:ascii="Arial Narrow" w:eastAsia="Times New Roman" w:hAnsi="Arial Narrow" w:cs="Calibri"/>
                <w:b/>
                <w:bCs/>
                <w:sz w:val="20"/>
                <w:szCs w:val="20"/>
                <w:lang w:eastAsia="es-CL"/>
              </w:rPr>
            </w:pPr>
            <w:r w:rsidRPr="00EF5347">
              <w:rPr>
                <w:rFonts w:ascii="Arial Narrow" w:eastAsia="Times New Roman" w:hAnsi="Arial Narrow" w:cs="Calibri"/>
                <w:b/>
                <w:bCs/>
                <w:sz w:val="20"/>
                <w:szCs w:val="20"/>
                <w:lang w:eastAsia="es-CL"/>
              </w:rPr>
              <w:t>Tabla N°</w:t>
            </w:r>
            <w:r>
              <w:rPr>
                <w:rFonts w:ascii="Arial Narrow" w:eastAsia="Times New Roman" w:hAnsi="Arial Narrow" w:cs="Calibri"/>
                <w:b/>
                <w:bCs/>
                <w:sz w:val="20"/>
                <w:szCs w:val="20"/>
                <w:lang w:eastAsia="es-CL"/>
              </w:rPr>
              <w:t>1.7</w:t>
            </w:r>
            <w:r w:rsidRPr="00EF5347">
              <w:rPr>
                <w:rFonts w:ascii="Arial Narrow" w:eastAsia="Times New Roman" w:hAnsi="Arial Narrow" w:cs="Calibri"/>
                <w:b/>
                <w:bCs/>
                <w:sz w:val="20"/>
                <w:szCs w:val="20"/>
                <w:lang w:eastAsia="es-CL"/>
              </w:rPr>
              <w:t xml:space="preserve">. </w:t>
            </w:r>
            <w:r w:rsidRPr="00B3056A">
              <w:rPr>
                <w:rFonts w:ascii="Arial Narrow" w:eastAsia="Times New Roman" w:hAnsi="Arial Narrow" w:cs="Calibri"/>
                <w:b/>
                <w:bCs/>
                <w:sz w:val="20"/>
                <w:szCs w:val="20"/>
                <w:lang w:eastAsia="es-CL"/>
              </w:rPr>
              <w:t>BECAS Partida Educación Superior PROGRAMA 30</w:t>
            </w:r>
          </w:p>
        </w:tc>
        <w:tc>
          <w:tcPr>
            <w:tcW w:w="1600" w:type="dxa"/>
            <w:tcBorders>
              <w:top w:val="single" w:sz="8" w:space="0" w:color="auto"/>
              <w:left w:val="single" w:sz="4" w:space="0" w:color="auto"/>
              <w:bottom w:val="single" w:sz="4" w:space="0" w:color="auto"/>
              <w:right w:val="single" w:sz="8" w:space="0" w:color="auto"/>
            </w:tcBorders>
            <w:shd w:val="clear" w:color="000000" w:fill="F2F2F2"/>
            <w:hideMark/>
          </w:tcPr>
          <w:p w14:paraId="07EC1EED" w14:textId="3D7EE948" w:rsidR="00563870" w:rsidRDefault="00563870" w:rsidP="0038243F">
            <w:pPr>
              <w:spacing w:after="0" w:line="240" w:lineRule="auto"/>
              <w:jc w:val="center"/>
              <w:rPr>
                <w:rFonts w:ascii="Arial Narrow" w:eastAsia="Times New Roman" w:hAnsi="Arial Narrow" w:cs="Calibri"/>
                <w:b/>
                <w:bCs/>
                <w:sz w:val="20"/>
                <w:szCs w:val="20"/>
                <w:lang w:eastAsia="es-CL"/>
              </w:rPr>
            </w:pPr>
            <w:r w:rsidRPr="00B3056A">
              <w:rPr>
                <w:rFonts w:ascii="Arial Narrow" w:eastAsia="Times New Roman" w:hAnsi="Arial Narrow" w:cs="Calibri"/>
                <w:b/>
                <w:bCs/>
                <w:sz w:val="20"/>
                <w:szCs w:val="20"/>
                <w:lang w:eastAsia="es-CL"/>
              </w:rPr>
              <w:t xml:space="preserve">2018 </w:t>
            </w:r>
            <w:r w:rsidR="002E7CA0">
              <w:rPr>
                <w:rFonts w:ascii="Arial Narrow" w:eastAsia="Times New Roman" w:hAnsi="Arial Narrow" w:cs="Calibri"/>
                <w:b/>
                <w:bCs/>
                <w:sz w:val="20"/>
                <w:szCs w:val="20"/>
                <w:lang w:eastAsia="es-CL"/>
              </w:rPr>
              <w:t>final</w:t>
            </w:r>
          </w:p>
          <w:p w14:paraId="5CFF7C02" w14:textId="26FE616B" w:rsidR="00563870" w:rsidRPr="00B3056A" w:rsidRDefault="00563870" w:rsidP="0038243F">
            <w:pPr>
              <w:spacing w:after="0" w:line="240" w:lineRule="auto"/>
              <w:jc w:val="center"/>
              <w:rPr>
                <w:rFonts w:ascii="Arial Narrow" w:eastAsia="Times New Roman" w:hAnsi="Arial Narrow" w:cs="Calibri"/>
                <w:b/>
                <w:bCs/>
                <w:sz w:val="20"/>
                <w:szCs w:val="20"/>
                <w:lang w:eastAsia="es-CL"/>
              </w:rPr>
            </w:pPr>
            <w:r w:rsidRPr="00B3056A">
              <w:rPr>
                <w:rFonts w:ascii="Arial Narrow" w:eastAsia="Times New Roman" w:hAnsi="Arial Narrow" w:cs="Calibri"/>
                <w:b/>
                <w:bCs/>
                <w:sz w:val="20"/>
                <w:szCs w:val="20"/>
                <w:lang w:eastAsia="es-CL"/>
              </w:rPr>
              <w:t>M$2019</w:t>
            </w:r>
          </w:p>
        </w:tc>
        <w:tc>
          <w:tcPr>
            <w:tcW w:w="1663" w:type="dxa"/>
            <w:tcBorders>
              <w:top w:val="single" w:sz="8" w:space="0" w:color="auto"/>
              <w:left w:val="single" w:sz="4" w:space="0" w:color="auto"/>
              <w:bottom w:val="single" w:sz="4" w:space="0" w:color="auto"/>
              <w:right w:val="single" w:sz="8" w:space="0" w:color="auto"/>
            </w:tcBorders>
            <w:shd w:val="clear" w:color="000000" w:fill="F2F2F2"/>
            <w:hideMark/>
          </w:tcPr>
          <w:p w14:paraId="50453FC1" w14:textId="77777777" w:rsidR="00563870" w:rsidRPr="00B3056A" w:rsidRDefault="00563870" w:rsidP="0038243F">
            <w:pPr>
              <w:spacing w:after="0" w:line="240" w:lineRule="auto"/>
              <w:jc w:val="center"/>
              <w:rPr>
                <w:rFonts w:ascii="Arial Narrow" w:eastAsia="Times New Roman" w:hAnsi="Arial Narrow" w:cs="Calibri"/>
                <w:b/>
                <w:bCs/>
                <w:sz w:val="20"/>
                <w:szCs w:val="20"/>
                <w:lang w:eastAsia="es-CL"/>
              </w:rPr>
            </w:pPr>
            <w:r w:rsidRPr="00B3056A">
              <w:rPr>
                <w:rFonts w:ascii="Arial Narrow" w:eastAsia="Times New Roman" w:hAnsi="Arial Narrow" w:cs="Calibri"/>
                <w:b/>
                <w:bCs/>
                <w:sz w:val="20"/>
                <w:szCs w:val="20"/>
                <w:lang w:eastAsia="es-CL"/>
              </w:rPr>
              <w:t>2018 (</w:t>
            </w:r>
            <w:proofErr w:type="spellStart"/>
            <w:r w:rsidRPr="00B3056A">
              <w:rPr>
                <w:rFonts w:ascii="Arial Narrow" w:eastAsia="Times New Roman" w:hAnsi="Arial Narrow" w:cs="Calibri"/>
                <w:b/>
                <w:bCs/>
                <w:sz w:val="20"/>
                <w:szCs w:val="20"/>
                <w:lang w:eastAsia="es-CL"/>
              </w:rPr>
              <w:t>inicial+Reaj+Leyes</w:t>
            </w:r>
            <w:proofErr w:type="spellEnd"/>
            <w:r w:rsidRPr="00B3056A">
              <w:rPr>
                <w:rFonts w:ascii="Arial Narrow" w:eastAsia="Times New Roman" w:hAnsi="Arial Narrow" w:cs="Calibri"/>
                <w:b/>
                <w:bCs/>
                <w:sz w:val="20"/>
                <w:szCs w:val="20"/>
                <w:lang w:eastAsia="es-CL"/>
              </w:rPr>
              <w:t xml:space="preserve"> Especiales + Ajuste Fiscal) en M$2019</w:t>
            </w:r>
          </w:p>
        </w:tc>
        <w:tc>
          <w:tcPr>
            <w:tcW w:w="0" w:type="auto"/>
            <w:tcBorders>
              <w:top w:val="single" w:sz="4" w:space="0" w:color="auto"/>
              <w:left w:val="single" w:sz="4" w:space="0" w:color="auto"/>
              <w:bottom w:val="single" w:sz="4" w:space="0" w:color="auto"/>
              <w:right w:val="single" w:sz="4" w:space="0" w:color="auto"/>
            </w:tcBorders>
            <w:shd w:val="clear" w:color="000000" w:fill="F2F2F2"/>
            <w:hideMark/>
          </w:tcPr>
          <w:p w14:paraId="7F6B6D40" w14:textId="77777777" w:rsidR="002E7CA0" w:rsidRDefault="00563870" w:rsidP="0038243F">
            <w:pPr>
              <w:spacing w:after="0" w:line="240" w:lineRule="auto"/>
              <w:jc w:val="center"/>
              <w:rPr>
                <w:rFonts w:ascii="Arial Narrow" w:eastAsia="Times New Roman" w:hAnsi="Arial Narrow" w:cs="Calibri"/>
                <w:b/>
                <w:bCs/>
                <w:sz w:val="20"/>
                <w:szCs w:val="20"/>
                <w:lang w:eastAsia="es-CL"/>
              </w:rPr>
            </w:pPr>
            <w:r w:rsidRPr="00B3056A">
              <w:rPr>
                <w:rFonts w:ascii="Arial Narrow" w:eastAsia="Times New Roman" w:hAnsi="Arial Narrow" w:cs="Calibri"/>
                <w:b/>
                <w:bCs/>
                <w:sz w:val="20"/>
                <w:szCs w:val="20"/>
                <w:lang w:eastAsia="es-CL"/>
              </w:rPr>
              <w:t xml:space="preserve"> 2019 inicial</w:t>
            </w:r>
          </w:p>
          <w:p w14:paraId="0BAB9F97" w14:textId="481597C0" w:rsidR="00563870" w:rsidRPr="00B3056A" w:rsidRDefault="00563870" w:rsidP="0038243F">
            <w:pPr>
              <w:spacing w:after="0" w:line="240" w:lineRule="auto"/>
              <w:jc w:val="center"/>
              <w:rPr>
                <w:rFonts w:ascii="Arial Narrow" w:eastAsia="Times New Roman" w:hAnsi="Arial Narrow" w:cs="Calibri"/>
                <w:b/>
                <w:bCs/>
                <w:sz w:val="20"/>
                <w:szCs w:val="20"/>
                <w:lang w:eastAsia="es-CL"/>
              </w:rPr>
            </w:pPr>
            <w:r w:rsidRPr="00B3056A">
              <w:rPr>
                <w:rFonts w:ascii="Arial Narrow" w:eastAsia="Times New Roman" w:hAnsi="Arial Narrow" w:cs="Calibri"/>
                <w:b/>
                <w:bCs/>
                <w:sz w:val="20"/>
                <w:szCs w:val="20"/>
                <w:lang w:eastAsia="es-CL"/>
              </w:rPr>
              <w:t xml:space="preserve"> M$2019 </w:t>
            </w:r>
          </w:p>
        </w:tc>
        <w:tc>
          <w:tcPr>
            <w:tcW w:w="0" w:type="auto"/>
            <w:tcBorders>
              <w:top w:val="single" w:sz="4" w:space="0" w:color="auto"/>
              <w:left w:val="nil"/>
              <w:bottom w:val="single" w:sz="4" w:space="0" w:color="auto"/>
              <w:right w:val="single" w:sz="4" w:space="0" w:color="auto"/>
            </w:tcBorders>
            <w:shd w:val="clear" w:color="000000" w:fill="F2F2F2"/>
            <w:hideMark/>
          </w:tcPr>
          <w:p w14:paraId="52161A7A" w14:textId="77777777" w:rsidR="00563870" w:rsidRPr="00B3056A" w:rsidRDefault="00563870" w:rsidP="0038243F">
            <w:pPr>
              <w:spacing w:after="0" w:line="240" w:lineRule="auto"/>
              <w:jc w:val="center"/>
              <w:rPr>
                <w:rFonts w:ascii="Arial Narrow" w:eastAsia="Times New Roman" w:hAnsi="Arial Narrow" w:cs="Calibri"/>
                <w:b/>
                <w:bCs/>
                <w:sz w:val="20"/>
                <w:szCs w:val="20"/>
                <w:lang w:eastAsia="es-CL"/>
              </w:rPr>
            </w:pPr>
            <w:r w:rsidRPr="00B3056A">
              <w:rPr>
                <w:rFonts w:ascii="Arial Narrow" w:eastAsia="Times New Roman" w:hAnsi="Arial Narrow" w:cs="Calibri"/>
                <w:b/>
                <w:bCs/>
                <w:sz w:val="20"/>
                <w:szCs w:val="20"/>
                <w:lang w:eastAsia="es-CL"/>
              </w:rPr>
              <w:t>Var 2018-2019 Inicial (respecto a monto 2018 Final en M$2019)</w:t>
            </w:r>
          </w:p>
        </w:tc>
      </w:tr>
      <w:tr w:rsidR="00563870" w:rsidRPr="00B3056A" w14:paraId="6D4C1B09" w14:textId="77777777" w:rsidTr="00563870">
        <w:trPr>
          <w:trHeight w:val="300"/>
        </w:trPr>
        <w:tc>
          <w:tcPr>
            <w:tcW w:w="0" w:type="auto"/>
            <w:tcBorders>
              <w:top w:val="single" w:sz="4" w:space="0" w:color="auto"/>
              <w:left w:val="single" w:sz="8" w:space="0" w:color="auto"/>
              <w:bottom w:val="single" w:sz="4" w:space="0" w:color="auto"/>
              <w:right w:val="single" w:sz="4" w:space="0" w:color="auto"/>
            </w:tcBorders>
            <w:shd w:val="clear" w:color="auto" w:fill="auto"/>
            <w:hideMark/>
          </w:tcPr>
          <w:p w14:paraId="415EFF05" w14:textId="77777777" w:rsidR="00563870" w:rsidRPr="00B3056A" w:rsidRDefault="00563870" w:rsidP="0038243F">
            <w:pPr>
              <w:spacing w:after="0" w:line="240" w:lineRule="auto"/>
              <w:jc w:val="both"/>
              <w:rPr>
                <w:rFonts w:ascii="Arial Narrow" w:eastAsia="Times New Roman" w:hAnsi="Arial Narrow" w:cs="Calibri"/>
                <w:b/>
                <w:bCs/>
                <w:sz w:val="20"/>
                <w:szCs w:val="20"/>
                <w:lang w:eastAsia="es-CL"/>
              </w:rPr>
            </w:pPr>
            <w:bookmarkStart w:id="2" w:name="_Hlk527471468"/>
            <w:r w:rsidRPr="00B3056A">
              <w:rPr>
                <w:rFonts w:ascii="Arial Narrow" w:eastAsia="Times New Roman" w:hAnsi="Arial Narrow" w:cs="Calibri"/>
                <w:b/>
                <w:bCs/>
                <w:sz w:val="20"/>
                <w:szCs w:val="20"/>
                <w:lang w:eastAsia="es-CL"/>
              </w:rPr>
              <w:t>BECAS DE ES (TOTALES)</w:t>
            </w:r>
          </w:p>
        </w:tc>
        <w:tc>
          <w:tcPr>
            <w:tcW w:w="1600" w:type="dxa"/>
            <w:tcBorders>
              <w:top w:val="nil"/>
              <w:left w:val="nil"/>
              <w:bottom w:val="single" w:sz="4" w:space="0" w:color="auto"/>
              <w:right w:val="single" w:sz="4" w:space="0" w:color="auto"/>
            </w:tcBorders>
            <w:shd w:val="clear" w:color="000000" w:fill="FFFFFF"/>
            <w:vAlign w:val="bottom"/>
            <w:hideMark/>
          </w:tcPr>
          <w:p w14:paraId="746A40C6" w14:textId="77777777" w:rsidR="00563870" w:rsidRPr="00B3056A" w:rsidRDefault="00563870" w:rsidP="0038243F">
            <w:pPr>
              <w:spacing w:after="0" w:line="240" w:lineRule="auto"/>
              <w:rPr>
                <w:rFonts w:ascii="Arial Narrow" w:eastAsia="Times New Roman" w:hAnsi="Arial Narrow" w:cs="Calibri"/>
                <w:b/>
                <w:bCs/>
                <w:sz w:val="20"/>
                <w:szCs w:val="20"/>
                <w:lang w:eastAsia="es-CL"/>
              </w:rPr>
            </w:pPr>
            <w:r w:rsidRPr="00B3056A">
              <w:rPr>
                <w:rFonts w:ascii="Arial Narrow" w:eastAsia="Times New Roman" w:hAnsi="Arial Narrow" w:cs="Calibri"/>
                <w:b/>
                <w:bCs/>
                <w:sz w:val="20"/>
                <w:szCs w:val="20"/>
                <w:lang w:eastAsia="es-CL"/>
              </w:rPr>
              <w:t xml:space="preserve">          235.529.896   </w:t>
            </w:r>
          </w:p>
        </w:tc>
        <w:tc>
          <w:tcPr>
            <w:tcW w:w="1663" w:type="dxa"/>
            <w:tcBorders>
              <w:top w:val="nil"/>
              <w:left w:val="nil"/>
              <w:bottom w:val="single" w:sz="4" w:space="0" w:color="auto"/>
              <w:right w:val="single" w:sz="4" w:space="0" w:color="auto"/>
            </w:tcBorders>
            <w:shd w:val="clear" w:color="000000" w:fill="FFFFFF"/>
            <w:vAlign w:val="bottom"/>
            <w:hideMark/>
          </w:tcPr>
          <w:p w14:paraId="2B43E397" w14:textId="77777777" w:rsidR="00563870" w:rsidRPr="00B3056A" w:rsidRDefault="00563870" w:rsidP="0038243F">
            <w:pPr>
              <w:spacing w:after="0" w:line="240" w:lineRule="auto"/>
              <w:rPr>
                <w:rFonts w:ascii="Arial Narrow" w:eastAsia="Times New Roman" w:hAnsi="Arial Narrow" w:cs="Calibri"/>
                <w:b/>
                <w:bCs/>
                <w:sz w:val="20"/>
                <w:szCs w:val="20"/>
                <w:lang w:eastAsia="es-CL"/>
              </w:rPr>
            </w:pPr>
            <w:r w:rsidRPr="00B3056A">
              <w:rPr>
                <w:rFonts w:ascii="Arial Narrow" w:eastAsia="Times New Roman" w:hAnsi="Arial Narrow" w:cs="Calibri"/>
                <w:b/>
                <w:bCs/>
                <w:sz w:val="20"/>
                <w:szCs w:val="20"/>
                <w:lang w:eastAsia="es-CL"/>
              </w:rPr>
              <w:t xml:space="preserve">          236.683.323   </w:t>
            </w:r>
          </w:p>
        </w:tc>
        <w:tc>
          <w:tcPr>
            <w:tcW w:w="0" w:type="auto"/>
            <w:tcBorders>
              <w:top w:val="nil"/>
              <w:left w:val="nil"/>
              <w:bottom w:val="single" w:sz="4" w:space="0" w:color="auto"/>
              <w:right w:val="single" w:sz="4" w:space="0" w:color="auto"/>
            </w:tcBorders>
            <w:shd w:val="clear" w:color="000000" w:fill="FFFFFF"/>
            <w:vAlign w:val="bottom"/>
            <w:hideMark/>
          </w:tcPr>
          <w:p w14:paraId="667EF4D7" w14:textId="77777777" w:rsidR="00563870" w:rsidRPr="00B3056A" w:rsidRDefault="00563870" w:rsidP="0038243F">
            <w:pPr>
              <w:spacing w:after="0" w:line="240" w:lineRule="auto"/>
              <w:rPr>
                <w:rFonts w:ascii="Arial Narrow" w:eastAsia="Times New Roman" w:hAnsi="Arial Narrow" w:cs="Calibri"/>
                <w:b/>
                <w:bCs/>
                <w:sz w:val="20"/>
                <w:szCs w:val="20"/>
                <w:lang w:eastAsia="es-CL"/>
              </w:rPr>
            </w:pPr>
            <w:r w:rsidRPr="00B3056A">
              <w:rPr>
                <w:rFonts w:ascii="Arial Narrow" w:eastAsia="Times New Roman" w:hAnsi="Arial Narrow" w:cs="Calibri"/>
                <w:b/>
                <w:bCs/>
                <w:sz w:val="20"/>
                <w:szCs w:val="20"/>
                <w:lang w:eastAsia="es-CL"/>
              </w:rPr>
              <w:t xml:space="preserve">               248.697.349   </w:t>
            </w:r>
          </w:p>
        </w:tc>
        <w:tc>
          <w:tcPr>
            <w:tcW w:w="0" w:type="auto"/>
            <w:tcBorders>
              <w:top w:val="nil"/>
              <w:left w:val="nil"/>
              <w:bottom w:val="single" w:sz="4" w:space="0" w:color="auto"/>
              <w:right w:val="single" w:sz="4" w:space="0" w:color="auto"/>
            </w:tcBorders>
            <w:shd w:val="clear" w:color="auto" w:fill="auto"/>
            <w:noWrap/>
            <w:vAlign w:val="bottom"/>
            <w:hideMark/>
          </w:tcPr>
          <w:p w14:paraId="2F83C5E8" w14:textId="77777777" w:rsidR="00563870" w:rsidRPr="00B3056A" w:rsidRDefault="00563870" w:rsidP="0038243F">
            <w:pPr>
              <w:spacing w:after="0" w:line="240" w:lineRule="auto"/>
              <w:jc w:val="right"/>
              <w:rPr>
                <w:rFonts w:ascii="Arial Narrow" w:eastAsia="Times New Roman" w:hAnsi="Arial Narrow" w:cs="Calibri"/>
                <w:sz w:val="20"/>
                <w:szCs w:val="20"/>
                <w:lang w:eastAsia="es-CL"/>
              </w:rPr>
            </w:pPr>
            <w:r w:rsidRPr="00B3056A">
              <w:rPr>
                <w:rFonts w:ascii="Arial Narrow" w:eastAsia="Times New Roman" w:hAnsi="Arial Narrow" w:cs="Calibri"/>
                <w:sz w:val="20"/>
                <w:szCs w:val="20"/>
                <w:lang w:eastAsia="es-CL"/>
              </w:rPr>
              <w:t>5,6%</w:t>
            </w:r>
          </w:p>
        </w:tc>
      </w:tr>
      <w:bookmarkEnd w:id="2"/>
      <w:tr w:rsidR="00563870" w:rsidRPr="00B3056A" w14:paraId="2130579E" w14:textId="77777777" w:rsidTr="00563870">
        <w:trPr>
          <w:trHeight w:val="260"/>
        </w:trPr>
        <w:tc>
          <w:tcPr>
            <w:tcW w:w="0" w:type="auto"/>
            <w:tcBorders>
              <w:top w:val="nil"/>
              <w:left w:val="single" w:sz="8" w:space="0" w:color="auto"/>
              <w:bottom w:val="single" w:sz="4" w:space="0" w:color="auto"/>
              <w:right w:val="single" w:sz="4" w:space="0" w:color="auto"/>
            </w:tcBorders>
            <w:shd w:val="clear" w:color="auto" w:fill="auto"/>
            <w:hideMark/>
          </w:tcPr>
          <w:p w14:paraId="1BB62C98" w14:textId="77777777" w:rsidR="00563870" w:rsidRPr="00B3056A" w:rsidRDefault="00563870" w:rsidP="0038243F">
            <w:pPr>
              <w:spacing w:after="0" w:line="240" w:lineRule="auto"/>
              <w:jc w:val="both"/>
              <w:rPr>
                <w:rFonts w:ascii="Arial Narrow" w:eastAsia="Times New Roman" w:hAnsi="Arial Narrow" w:cs="Calibri"/>
                <w:sz w:val="20"/>
                <w:szCs w:val="20"/>
                <w:lang w:eastAsia="es-CL"/>
              </w:rPr>
            </w:pPr>
            <w:r w:rsidRPr="00B3056A">
              <w:rPr>
                <w:rFonts w:ascii="Arial Narrow" w:eastAsia="Times New Roman" w:hAnsi="Arial Narrow" w:cs="Calibri"/>
                <w:sz w:val="20"/>
                <w:szCs w:val="20"/>
                <w:lang w:eastAsia="es-CL"/>
              </w:rPr>
              <w:t>a)</w:t>
            </w:r>
            <w:r w:rsidRPr="00B3056A">
              <w:rPr>
                <w:rFonts w:ascii="Arial Narrow" w:eastAsia="Times New Roman" w:hAnsi="Arial Narrow" w:cs="Times New Roman"/>
                <w:sz w:val="20"/>
                <w:szCs w:val="20"/>
                <w:lang w:eastAsia="es-CL"/>
              </w:rPr>
              <w:t xml:space="preserve">      </w:t>
            </w:r>
            <w:r w:rsidRPr="00B3056A">
              <w:rPr>
                <w:rFonts w:ascii="Arial Narrow" w:eastAsia="Times New Roman" w:hAnsi="Arial Narrow" w:cs="Calibri"/>
                <w:sz w:val="20"/>
                <w:szCs w:val="20"/>
                <w:lang w:eastAsia="es-CL"/>
              </w:rPr>
              <w:t>Bicentenario</w:t>
            </w:r>
          </w:p>
        </w:tc>
        <w:tc>
          <w:tcPr>
            <w:tcW w:w="1600" w:type="dxa"/>
            <w:tcBorders>
              <w:top w:val="nil"/>
              <w:left w:val="nil"/>
              <w:bottom w:val="single" w:sz="4" w:space="0" w:color="auto"/>
              <w:right w:val="single" w:sz="4" w:space="0" w:color="auto"/>
            </w:tcBorders>
            <w:shd w:val="clear" w:color="auto" w:fill="auto"/>
            <w:noWrap/>
            <w:vAlign w:val="bottom"/>
            <w:hideMark/>
          </w:tcPr>
          <w:p w14:paraId="36D994AB" w14:textId="77777777" w:rsidR="00563870" w:rsidRPr="00B3056A" w:rsidRDefault="00563870" w:rsidP="0038243F">
            <w:pPr>
              <w:spacing w:after="0" w:line="240" w:lineRule="auto"/>
              <w:jc w:val="right"/>
              <w:rPr>
                <w:rFonts w:ascii="Arial Narrow" w:eastAsia="Times New Roman" w:hAnsi="Arial Narrow" w:cs="Calibri"/>
                <w:color w:val="000000"/>
                <w:sz w:val="20"/>
                <w:szCs w:val="20"/>
                <w:lang w:eastAsia="es-CL"/>
              </w:rPr>
            </w:pPr>
            <w:r w:rsidRPr="00B3056A">
              <w:rPr>
                <w:rFonts w:ascii="Arial Narrow" w:eastAsia="Times New Roman" w:hAnsi="Arial Narrow" w:cs="Calibri"/>
                <w:color w:val="000000"/>
                <w:sz w:val="20"/>
                <w:szCs w:val="20"/>
                <w:lang w:eastAsia="es-CL"/>
              </w:rPr>
              <w:t>69.947.805</w:t>
            </w:r>
          </w:p>
        </w:tc>
        <w:tc>
          <w:tcPr>
            <w:tcW w:w="1663" w:type="dxa"/>
            <w:tcBorders>
              <w:top w:val="nil"/>
              <w:left w:val="nil"/>
              <w:bottom w:val="single" w:sz="4" w:space="0" w:color="auto"/>
              <w:right w:val="single" w:sz="4" w:space="0" w:color="auto"/>
            </w:tcBorders>
            <w:shd w:val="clear" w:color="auto" w:fill="auto"/>
            <w:noWrap/>
            <w:vAlign w:val="bottom"/>
            <w:hideMark/>
          </w:tcPr>
          <w:p w14:paraId="5429289B" w14:textId="77777777" w:rsidR="00563870" w:rsidRPr="00B3056A" w:rsidRDefault="00563870" w:rsidP="0038243F">
            <w:pPr>
              <w:spacing w:after="0" w:line="240" w:lineRule="auto"/>
              <w:rPr>
                <w:rFonts w:ascii="Arial Narrow" w:eastAsia="Times New Roman" w:hAnsi="Arial Narrow" w:cs="Calibri"/>
                <w:color w:val="000000"/>
                <w:sz w:val="20"/>
                <w:szCs w:val="20"/>
                <w:lang w:eastAsia="es-CL"/>
              </w:rPr>
            </w:pPr>
            <w:r w:rsidRPr="00B3056A">
              <w:rPr>
                <w:rFonts w:ascii="Arial Narrow" w:eastAsia="Times New Roman" w:hAnsi="Arial Narrow" w:cs="Calibri"/>
                <w:color w:val="000000"/>
                <w:sz w:val="20"/>
                <w:szCs w:val="20"/>
                <w:lang w:eastAsia="es-CL"/>
              </w:rPr>
              <w:t> </w:t>
            </w:r>
          </w:p>
        </w:tc>
        <w:tc>
          <w:tcPr>
            <w:tcW w:w="0" w:type="auto"/>
            <w:tcBorders>
              <w:top w:val="nil"/>
              <w:left w:val="nil"/>
              <w:bottom w:val="single" w:sz="4" w:space="0" w:color="auto"/>
              <w:right w:val="single" w:sz="4" w:space="0" w:color="auto"/>
            </w:tcBorders>
            <w:shd w:val="clear" w:color="auto" w:fill="auto"/>
            <w:noWrap/>
            <w:vAlign w:val="bottom"/>
            <w:hideMark/>
          </w:tcPr>
          <w:p w14:paraId="4A079CE6" w14:textId="77777777" w:rsidR="00563870" w:rsidRPr="00B3056A" w:rsidRDefault="00563870" w:rsidP="0038243F">
            <w:pPr>
              <w:spacing w:after="0" w:line="240" w:lineRule="auto"/>
              <w:rPr>
                <w:rFonts w:ascii="Arial Narrow" w:eastAsia="Times New Roman" w:hAnsi="Arial Narrow" w:cs="Calibri"/>
                <w:sz w:val="20"/>
                <w:szCs w:val="20"/>
                <w:lang w:eastAsia="es-CL"/>
              </w:rPr>
            </w:pPr>
            <w:r w:rsidRPr="00B3056A">
              <w:rPr>
                <w:rFonts w:ascii="Arial Narrow" w:eastAsia="Times New Roman" w:hAnsi="Arial Narrow" w:cs="Calibri"/>
                <w:sz w:val="20"/>
                <w:szCs w:val="20"/>
                <w:lang w:eastAsia="es-CL"/>
              </w:rPr>
              <w:t xml:space="preserve">                  84.197.046   </w:t>
            </w:r>
          </w:p>
        </w:tc>
        <w:tc>
          <w:tcPr>
            <w:tcW w:w="0" w:type="auto"/>
            <w:tcBorders>
              <w:top w:val="nil"/>
              <w:left w:val="nil"/>
              <w:bottom w:val="single" w:sz="4" w:space="0" w:color="auto"/>
              <w:right w:val="single" w:sz="4" w:space="0" w:color="auto"/>
            </w:tcBorders>
            <w:shd w:val="clear" w:color="auto" w:fill="auto"/>
            <w:noWrap/>
            <w:vAlign w:val="bottom"/>
            <w:hideMark/>
          </w:tcPr>
          <w:p w14:paraId="211AEE2F" w14:textId="77777777" w:rsidR="00563870" w:rsidRPr="00B3056A" w:rsidRDefault="00563870" w:rsidP="0038243F">
            <w:pPr>
              <w:spacing w:after="0" w:line="240" w:lineRule="auto"/>
              <w:jc w:val="right"/>
              <w:rPr>
                <w:rFonts w:ascii="Arial Narrow" w:eastAsia="Times New Roman" w:hAnsi="Arial Narrow" w:cs="Calibri"/>
                <w:sz w:val="20"/>
                <w:szCs w:val="20"/>
                <w:lang w:eastAsia="es-CL"/>
              </w:rPr>
            </w:pPr>
            <w:r w:rsidRPr="00B3056A">
              <w:rPr>
                <w:rFonts w:ascii="Arial Narrow" w:eastAsia="Times New Roman" w:hAnsi="Arial Narrow" w:cs="Calibri"/>
                <w:sz w:val="20"/>
                <w:szCs w:val="20"/>
                <w:lang w:eastAsia="es-CL"/>
              </w:rPr>
              <w:t>20,4%</w:t>
            </w:r>
          </w:p>
        </w:tc>
      </w:tr>
      <w:tr w:rsidR="00563870" w:rsidRPr="00B3056A" w14:paraId="3F6B024D" w14:textId="77777777" w:rsidTr="00563870">
        <w:trPr>
          <w:trHeight w:val="278"/>
        </w:trPr>
        <w:tc>
          <w:tcPr>
            <w:tcW w:w="0" w:type="auto"/>
            <w:tcBorders>
              <w:top w:val="nil"/>
              <w:left w:val="single" w:sz="8" w:space="0" w:color="auto"/>
              <w:bottom w:val="single" w:sz="4" w:space="0" w:color="auto"/>
              <w:right w:val="single" w:sz="4" w:space="0" w:color="auto"/>
            </w:tcBorders>
            <w:shd w:val="clear" w:color="auto" w:fill="auto"/>
            <w:hideMark/>
          </w:tcPr>
          <w:p w14:paraId="569E1A5E" w14:textId="77777777" w:rsidR="00563870" w:rsidRPr="00B3056A" w:rsidRDefault="00563870" w:rsidP="0038243F">
            <w:pPr>
              <w:spacing w:after="0" w:line="240" w:lineRule="auto"/>
              <w:jc w:val="both"/>
              <w:rPr>
                <w:rFonts w:ascii="Arial Narrow" w:eastAsia="Times New Roman" w:hAnsi="Arial Narrow" w:cs="Calibri"/>
                <w:sz w:val="20"/>
                <w:szCs w:val="20"/>
                <w:lang w:eastAsia="es-CL"/>
              </w:rPr>
            </w:pPr>
            <w:r w:rsidRPr="00B3056A">
              <w:rPr>
                <w:rFonts w:ascii="Arial Narrow" w:eastAsia="Times New Roman" w:hAnsi="Arial Narrow" w:cs="Calibri"/>
                <w:sz w:val="20"/>
                <w:szCs w:val="20"/>
                <w:lang w:eastAsia="es-CL"/>
              </w:rPr>
              <w:t>b)</w:t>
            </w:r>
            <w:r w:rsidRPr="00B3056A">
              <w:rPr>
                <w:rFonts w:ascii="Arial Narrow" w:eastAsia="Times New Roman" w:hAnsi="Arial Narrow" w:cs="Times New Roman"/>
                <w:sz w:val="20"/>
                <w:szCs w:val="20"/>
                <w:lang w:eastAsia="es-CL"/>
              </w:rPr>
              <w:t xml:space="preserve">      </w:t>
            </w:r>
            <w:r w:rsidRPr="00B3056A">
              <w:rPr>
                <w:rFonts w:ascii="Arial Narrow" w:eastAsia="Times New Roman" w:hAnsi="Arial Narrow" w:cs="Calibri"/>
                <w:sz w:val="20"/>
                <w:szCs w:val="20"/>
                <w:lang w:eastAsia="es-CL"/>
              </w:rPr>
              <w:t>Juan Gómez Millas</w:t>
            </w:r>
          </w:p>
        </w:tc>
        <w:tc>
          <w:tcPr>
            <w:tcW w:w="1600" w:type="dxa"/>
            <w:tcBorders>
              <w:top w:val="nil"/>
              <w:left w:val="nil"/>
              <w:bottom w:val="single" w:sz="4" w:space="0" w:color="auto"/>
              <w:right w:val="single" w:sz="4" w:space="0" w:color="auto"/>
            </w:tcBorders>
            <w:shd w:val="clear" w:color="auto" w:fill="auto"/>
            <w:noWrap/>
            <w:vAlign w:val="bottom"/>
            <w:hideMark/>
          </w:tcPr>
          <w:p w14:paraId="0A667D6A" w14:textId="77777777" w:rsidR="00563870" w:rsidRPr="00B3056A" w:rsidRDefault="00563870" w:rsidP="0038243F">
            <w:pPr>
              <w:spacing w:after="0" w:line="240" w:lineRule="auto"/>
              <w:jc w:val="right"/>
              <w:rPr>
                <w:rFonts w:ascii="Arial Narrow" w:eastAsia="Times New Roman" w:hAnsi="Arial Narrow" w:cs="Calibri"/>
                <w:color w:val="000000"/>
                <w:sz w:val="20"/>
                <w:szCs w:val="20"/>
                <w:lang w:eastAsia="es-CL"/>
              </w:rPr>
            </w:pPr>
            <w:r w:rsidRPr="00B3056A">
              <w:rPr>
                <w:rFonts w:ascii="Arial Narrow" w:eastAsia="Times New Roman" w:hAnsi="Arial Narrow" w:cs="Calibri"/>
                <w:color w:val="000000"/>
                <w:sz w:val="20"/>
                <w:szCs w:val="20"/>
                <w:lang w:eastAsia="es-CL"/>
              </w:rPr>
              <w:t>51.399.178</w:t>
            </w:r>
          </w:p>
        </w:tc>
        <w:tc>
          <w:tcPr>
            <w:tcW w:w="1663" w:type="dxa"/>
            <w:tcBorders>
              <w:top w:val="nil"/>
              <w:left w:val="nil"/>
              <w:bottom w:val="single" w:sz="4" w:space="0" w:color="auto"/>
              <w:right w:val="single" w:sz="4" w:space="0" w:color="auto"/>
            </w:tcBorders>
            <w:shd w:val="clear" w:color="auto" w:fill="auto"/>
            <w:noWrap/>
            <w:vAlign w:val="bottom"/>
            <w:hideMark/>
          </w:tcPr>
          <w:p w14:paraId="18E60940" w14:textId="77777777" w:rsidR="00563870" w:rsidRPr="00B3056A" w:rsidRDefault="00563870" w:rsidP="0038243F">
            <w:pPr>
              <w:spacing w:after="0" w:line="240" w:lineRule="auto"/>
              <w:rPr>
                <w:rFonts w:ascii="Arial Narrow" w:eastAsia="Times New Roman" w:hAnsi="Arial Narrow" w:cs="Calibri"/>
                <w:color w:val="000000"/>
                <w:sz w:val="20"/>
                <w:szCs w:val="20"/>
                <w:lang w:eastAsia="es-CL"/>
              </w:rPr>
            </w:pPr>
            <w:r w:rsidRPr="00B3056A">
              <w:rPr>
                <w:rFonts w:ascii="Arial Narrow" w:eastAsia="Times New Roman" w:hAnsi="Arial Narrow" w:cs="Calibri"/>
                <w:color w:val="000000"/>
                <w:sz w:val="20"/>
                <w:szCs w:val="20"/>
                <w:lang w:eastAsia="es-CL"/>
              </w:rPr>
              <w:t> </w:t>
            </w:r>
          </w:p>
        </w:tc>
        <w:tc>
          <w:tcPr>
            <w:tcW w:w="0" w:type="auto"/>
            <w:tcBorders>
              <w:top w:val="nil"/>
              <w:left w:val="nil"/>
              <w:bottom w:val="single" w:sz="4" w:space="0" w:color="auto"/>
              <w:right w:val="single" w:sz="4" w:space="0" w:color="auto"/>
            </w:tcBorders>
            <w:shd w:val="clear" w:color="auto" w:fill="auto"/>
            <w:noWrap/>
            <w:vAlign w:val="bottom"/>
            <w:hideMark/>
          </w:tcPr>
          <w:p w14:paraId="4BFDA980" w14:textId="77777777" w:rsidR="00563870" w:rsidRPr="00B3056A" w:rsidRDefault="00563870" w:rsidP="0038243F">
            <w:pPr>
              <w:spacing w:after="0" w:line="240" w:lineRule="auto"/>
              <w:rPr>
                <w:rFonts w:ascii="Arial Narrow" w:eastAsia="Times New Roman" w:hAnsi="Arial Narrow" w:cs="Calibri"/>
                <w:sz w:val="20"/>
                <w:szCs w:val="20"/>
                <w:lang w:eastAsia="es-CL"/>
              </w:rPr>
            </w:pPr>
            <w:r w:rsidRPr="00B3056A">
              <w:rPr>
                <w:rFonts w:ascii="Arial Narrow" w:eastAsia="Times New Roman" w:hAnsi="Arial Narrow" w:cs="Calibri"/>
                <w:sz w:val="20"/>
                <w:szCs w:val="20"/>
                <w:lang w:eastAsia="es-CL"/>
              </w:rPr>
              <w:t xml:space="preserve">                  46.338.220   </w:t>
            </w:r>
          </w:p>
        </w:tc>
        <w:tc>
          <w:tcPr>
            <w:tcW w:w="0" w:type="auto"/>
            <w:tcBorders>
              <w:top w:val="nil"/>
              <w:left w:val="nil"/>
              <w:bottom w:val="single" w:sz="4" w:space="0" w:color="auto"/>
              <w:right w:val="single" w:sz="4" w:space="0" w:color="auto"/>
            </w:tcBorders>
            <w:shd w:val="clear" w:color="auto" w:fill="auto"/>
            <w:noWrap/>
            <w:vAlign w:val="bottom"/>
            <w:hideMark/>
          </w:tcPr>
          <w:p w14:paraId="5D5C77C1" w14:textId="77777777" w:rsidR="00563870" w:rsidRPr="00B3056A" w:rsidRDefault="00563870" w:rsidP="0038243F">
            <w:pPr>
              <w:spacing w:after="0" w:line="240" w:lineRule="auto"/>
              <w:jc w:val="right"/>
              <w:rPr>
                <w:rFonts w:ascii="Arial Narrow" w:eastAsia="Times New Roman" w:hAnsi="Arial Narrow" w:cs="Calibri"/>
                <w:sz w:val="20"/>
                <w:szCs w:val="20"/>
                <w:lang w:eastAsia="es-CL"/>
              </w:rPr>
            </w:pPr>
            <w:r w:rsidRPr="00B3056A">
              <w:rPr>
                <w:rFonts w:ascii="Arial Narrow" w:eastAsia="Times New Roman" w:hAnsi="Arial Narrow" w:cs="Calibri"/>
                <w:sz w:val="20"/>
                <w:szCs w:val="20"/>
                <w:lang w:eastAsia="es-CL"/>
              </w:rPr>
              <w:t>-9,8%</w:t>
            </w:r>
          </w:p>
        </w:tc>
      </w:tr>
      <w:tr w:rsidR="00563870" w:rsidRPr="00B3056A" w14:paraId="6445E2DA" w14:textId="77777777" w:rsidTr="00563870">
        <w:trPr>
          <w:trHeight w:val="282"/>
        </w:trPr>
        <w:tc>
          <w:tcPr>
            <w:tcW w:w="0" w:type="auto"/>
            <w:tcBorders>
              <w:top w:val="nil"/>
              <w:left w:val="single" w:sz="8" w:space="0" w:color="auto"/>
              <w:bottom w:val="single" w:sz="4" w:space="0" w:color="auto"/>
              <w:right w:val="single" w:sz="4" w:space="0" w:color="auto"/>
            </w:tcBorders>
            <w:shd w:val="clear" w:color="auto" w:fill="auto"/>
            <w:hideMark/>
          </w:tcPr>
          <w:p w14:paraId="07441FFD" w14:textId="77777777" w:rsidR="00563870" w:rsidRPr="00B3056A" w:rsidRDefault="00563870" w:rsidP="0038243F">
            <w:pPr>
              <w:spacing w:after="0" w:line="240" w:lineRule="auto"/>
              <w:jc w:val="both"/>
              <w:rPr>
                <w:rFonts w:ascii="Arial Narrow" w:eastAsia="Times New Roman" w:hAnsi="Arial Narrow" w:cs="Calibri"/>
                <w:sz w:val="20"/>
                <w:szCs w:val="20"/>
                <w:lang w:eastAsia="es-CL"/>
              </w:rPr>
            </w:pPr>
            <w:r w:rsidRPr="00B3056A">
              <w:rPr>
                <w:rFonts w:ascii="Arial Narrow" w:eastAsia="Times New Roman" w:hAnsi="Arial Narrow" w:cs="Calibri"/>
                <w:sz w:val="20"/>
                <w:szCs w:val="20"/>
                <w:lang w:eastAsia="es-CL"/>
              </w:rPr>
              <w:t>c)</w:t>
            </w:r>
            <w:r w:rsidRPr="00B3056A">
              <w:rPr>
                <w:rFonts w:ascii="Arial Narrow" w:eastAsia="Times New Roman" w:hAnsi="Arial Narrow" w:cs="Times New Roman"/>
                <w:sz w:val="20"/>
                <w:szCs w:val="20"/>
                <w:lang w:eastAsia="es-CL"/>
              </w:rPr>
              <w:t xml:space="preserve">       </w:t>
            </w:r>
            <w:r w:rsidRPr="00B3056A">
              <w:rPr>
                <w:rFonts w:ascii="Arial Narrow" w:eastAsia="Times New Roman" w:hAnsi="Arial Narrow" w:cs="Calibri"/>
                <w:sz w:val="20"/>
                <w:szCs w:val="20"/>
                <w:lang w:eastAsia="es-CL"/>
              </w:rPr>
              <w:t>Nuevo Milenio</w:t>
            </w:r>
          </w:p>
        </w:tc>
        <w:tc>
          <w:tcPr>
            <w:tcW w:w="1600" w:type="dxa"/>
            <w:tcBorders>
              <w:top w:val="nil"/>
              <w:left w:val="nil"/>
              <w:bottom w:val="single" w:sz="4" w:space="0" w:color="auto"/>
              <w:right w:val="single" w:sz="4" w:space="0" w:color="auto"/>
            </w:tcBorders>
            <w:shd w:val="clear" w:color="auto" w:fill="auto"/>
            <w:noWrap/>
            <w:vAlign w:val="bottom"/>
            <w:hideMark/>
          </w:tcPr>
          <w:p w14:paraId="5B8BE27C" w14:textId="77777777" w:rsidR="00563870" w:rsidRPr="00B3056A" w:rsidRDefault="00563870" w:rsidP="0038243F">
            <w:pPr>
              <w:spacing w:after="0" w:line="240" w:lineRule="auto"/>
              <w:jc w:val="right"/>
              <w:rPr>
                <w:rFonts w:ascii="Arial Narrow" w:eastAsia="Times New Roman" w:hAnsi="Arial Narrow" w:cs="Calibri"/>
                <w:color w:val="000000"/>
                <w:sz w:val="20"/>
                <w:szCs w:val="20"/>
                <w:lang w:eastAsia="es-CL"/>
              </w:rPr>
            </w:pPr>
            <w:r w:rsidRPr="00B3056A">
              <w:rPr>
                <w:rFonts w:ascii="Arial Narrow" w:eastAsia="Times New Roman" w:hAnsi="Arial Narrow" w:cs="Calibri"/>
                <w:color w:val="000000"/>
                <w:sz w:val="20"/>
                <w:szCs w:val="20"/>
                <w:lang w:eastAsia="es-CL"/>
              </w:rPr>
              <w:t>70.022.899</w:t>
            </w:r>
          </w:p>
        </w:tc>
        <w:tc>
          <w:tcPr>
            <w:tcW w:w="1663" w:type="dxa"/>
            <w:tcBorders>
              <w:top w:val="nil"/>
              <w:left w:val="nil"/>
              <w:bottom w:val="single" w:sz="4" w:space="0" w:color="auto"/>
              <w:right w:val="single" w:sz="4" w:space="0" w:color="auto"/>
            </w:tcBorders>
            <w:shd w:val="clear" w:color="auto" w:fill="auto"/>
            <w:noWrap/>
            <w:vAlign w:val="bottom"/>
            <w:hideMark/>
          </w:tcPr>
          <w:p w14:paraId="207C8405" w14:textId="77777777" w:rsidR="00563870" w:rsidRPr="00B3056A" w:rsidRDefault="00563870" w:rsidP="0038243F">
            <w:pPr>
              <w:spacing w:after="0" w:line="240" w:lineRule="auto"/>
              <w:rPr>
                <w:rFonts w:ascii="Arial Narrow" w:eastAsia="Times New Roman" w:hAnsi="Arial Narrow" w:cs="Calibri"/>
                <w:color w:val="000000"/>
                <w:sz w:val="20"/>
                <w:szCs w:val="20"/>
                <w:lang w:eastAsia="es-CL"/>
              </w:rPr>
            </w:pPr>
            <w:r w:rsidRPr="00B3056A">
              <w:rPr>
                <w:rFonts w:ascii="Arial Narrow" w:eastAsia="Times New Roman" w:hAnsi="Arial Narrow" w:cs="Calibri"/>
                <w:color w:val="000000"/>
                <w:sz w:val="20"/>
                <w:szCs w:val="20"/>
                <w:lang w:eastAsia="es-CL"/>
              </w:rPr>
              <w:t> </w:t>
            </w:r>
          </w:p>
        </w:tc>
        <w:tc>
          <w:tcPr>
            <w:tcW w:w="0" w:type="auto"/>
            <w:tcBorders>
              <w:top w:val="nil"/>
              <w:left w:val="nil"/>
              <w:bottom w:val="single" w:sz="4" w:space="0" w:color="auto"/>
              <w:right w:val="single" w:sz="4" w:space="0" w:color="auto"/>
            </w:tcBorders>
            <w:shd w:val="clear" w:color="auto" w:fill="auto"/>
            <w:noWrap/>
            <w:vAlign w:val="bottom"/>
            <w:hideMark/>
          </w:tcPr>
          <w:p w14:paraId="63E1668A" w14:textId="77777777" w:rsidR="00563870" w:rsidRPr="00B3056A" w:rsidRDefault="00563870" w:rsidP="0038243F">
            <w:pPr>
              <w:spacing w:after="0" w:line="240" w:lineRule="auto"/>
              <w:rPr>
                <w:rFonts w:ascii="Arial Narrow" w:eastAsia="Times New Roman" w:hAnsi="Arial Narrow" w:cs="Calibri"/>
                <w:sz w:val="20"/>
                <w:szCs w:val="20"/>
                <w:lang w:eastAsia="es-CL"/>
              </w:rPr>
            </w:pPr>
            <w:r w:rsidRPr="00B3056A">
              <w:rPr>
                <w:rFonts w:ascii="Arial Narrow" w:eastAsia="Times New Roman" w:hAnsi="Arial Narrow" w:cs="Calibri"/>
                <w:sz w:val="20"/>
                <w:szCs w:val="20"/>
                <w:lang w:eastAsia="es-CL"/>
              </w:rPr>
              <w:t xml:space="preserve">                  79.138.838   </w:t>
            </w:r>
          </w:p>
        </w:tc>
        <w:tc>
          <w:tcPr>
            <w:tcW w:w="0" w:type="auto"/>
            <w:tcBorders>
              <w:top w:val="nil"/>
              <w:left w:val="nil"/>
              <w:bottom w:val="single" w:sz="4" w:space="0" w:color="auto"/>
              <w:right w:val="single" w:sz="4" w:space="0" w:color="auto"/>
            </w:tcBorders>
            <w:shd w:val="clear" w:color="auto" w:fill="auto"/>
            <w:noWrap/>
            <w:vAlign w:val="bottom"/>
            <w:hideMark/>
          </w:tcPr>
          <w:p w14:paraId="5927BB36" w14:textId="77777777" w:rsidR="00563870" w:rsidRPr="00B3056A" w:rsidRDefault="00563870" w:rsidP="0038243F">
            <w:pPr>
              <w:spacing w:after="0" w:line="240" w:lineRule="auto"/>
              <w:jc w:val="right"/>
              <w:rPr>
                <w:rFonts w:ascii="Arial Narrow" w:eastAsia="Times New Roman" w:hAnsi="Arial Narrow" w:cs="Calibri"/>
                <w:sz w:val="20"/>
                <w:szCs w:val="20"/>
                <w:lang w:eastAsia="es-CL"/>
              </w:rPr>
            </w:pPr>
            <w:r w:rsidRPr="00B3056A">
              <w:rPr>
                <w:rFonts w:ascii="Arial Narrow" w:eastAsia="Times New Roman" w:hAnsi="Arial Narrow" w:cs="Calibri"/>
                <w:sz w:val="20"/>
                <w:szCs w:val="20"/>
                <w:lang w:eastAsia="es-CL"/>
              </w:rPr>
              <w:t>13,0%</w:t>
            </w:r>
          </w:p>
        </w:tc>
      </w:tr>
      <w:tr w:rsidR="00563870" w:rsidRPr="00B3056A" w14:paraId="7866089C" w14:textId="77777777" w:rsidTr="00563870">
        <w:trPr>
          <w:trHeight w:val="300"/>
        </w:trPr>
        <w:tc>
          <w:tcPr>
            <w:tcW w:w="0" w:type="auto"/>
            <w:tcBorders>
              <w:top w:val="nil"/>
              <w:left w:val="single" w:sz="8" w:space="0" w:color="auto"/>
              <w:bottom w:val="single" w:sz="4" w:space="0" w:color="auto"/>
              <w:right w:val="single" w:sz="4" w:space="0" w:color="auto"/>
            </w:tcBorders>
            <w:shd w:val="clear" w:color="auto" w:fill="auto"/>
            <w:hideMark/>
          </w:tcPr>
          <w:p w14:paraId="681CB609" w14:textId="77777777" w:rsidR="00563870" w:rsidRPr="00B3056A" w:rsidRDefault="00563870" w:rsidP="0038243F">
            <w:pPr>
              <w:spacing w:after="0" w:line="240" w:lineRule="auto"/>
              <w:jc w:val="both"/>
              <w:rPr>
                <w:rFonts w:ascii="Arial Narrow" w:eastAsia="Times New Roman" w:hAnsi="Arial Narrow" w:cs="Calibri"/>
                <w:sz w:val="20"/>
                <w:szCs w:val="20"/>
                <w:lang w:eastAsia="es-CL"/>
              </w:rPr>
            </w:pPr>
            <w:r w:rsidRPr="00B3056A">
              <w:rPr>
                <w:rFonts w:ascii="Arial Narrow" w:eastAsia="Times New Roman" w:hAnsi="Arial Narrow" w:cs="Calibri"/>
                <w:sz w:val="20"/>
                <w:szCs w:val="20"/>
                <w:lang w:eastAsia="es-CL"/>
              </w:rPr>
              <w:t>d)</w:t>
            </w:r>
            <w:r w:rsidRPr="00B3056A">
              <w:rPr>
                <w:rFonts w:ascii="Arial Narrow" w:eastAsia="Times New Roman" w:hAnsi="Arial Narrow" w:cs="Times New Roman"/>
                <w:sz w:val="20"/>
                <w:szCs w:val="20"/>
                <w:lang w:eastAsia="es-CL"/>
              </w:rPr>
              <w:t xml:space="preserve">      </w:t>
            </w:r>
            <w:r w:rsidRPr="00B3056A">
              <w:rPr>
                <w:rFonts w:ascii="Arial Narrow" w:eastAsia="Times New Roman" w:hAnsi="Arial Narrow" w:cs="Calibri"/>
                <w:sz w:val="20"/>
                <w:szCs w:val="20"/>
                <w:lang w:eastAsia="es-CL"/>
              </w:rPr>
              <w:t xml:space="preserve">Hijos de Prof. de la </w:t>
            </w:r>
            <w:proofErr w:type="spellStart"/>
            <w:r w:rsidRPr="00B3056A">
              <w:rPr>
                <w:rFonts w:ascii="Arial Narrow" w:eastAsia="Times New Roman" w:hAnsi="Arial Narrow" w:cs="Calibri"/>
                <w:sz w:val="20"/>
                <w:szCs w:val="20"/>
                <w:lang w:eastAsia="es-CL"/>
              </w:rPr>
              <w:t>Educac</w:t>
            </w:r>
            <w:proofErr w:type="spellEnd"/>
            <w:r w:rsidRPr="00B3056A">
              <w:rPr>
                <w:rFonts w:ascii="Arial Narrow" w:eastAsia="Times New Roman" w:hAnsi="Arial Narrow" w:cs="Calibri"/>
                <w:sz w:val="20"/>
                <w:szCs w:val="20"/>
                <w:lang w:eastAsia="es-CL"/>
              </w:rPr>
              <w:t>.</w:t>
            </w:r>
          </w:p>
        </w:tc>
        <w:tc>
          <w:tcPr>
            <w:tcW w:w="1600" w:type="dxa"/>
            <w:tcBorders>
              <w:top w:val="nil"/>
              <w:left w:val="nil"/>
              <w:bottom w:val="single" w:sz="4" w:space="0" w:color="auto"/>
              <w:right w:val="single" w:sz="4" w:space="0" w:color="auto"/>
            </w:tcBorders>
            <w:shd w:val="clear" w:color="auto" w:fill="auto"/>
            <w:noWrap/>
            <w:vAlign w:val="bottom"/>
            <w:hideMark/>
          </w:tcPr>
          <w:p w14:paraId="3080663D" w14:textId="77777777" w:rsidR="00563870" w:rsidRPr="00B3056A" w:rsidRDefault="00563870" w:rsidP="0038243F">
            <w:pPr>
              <w:spacing w:after="0" w:line="240" w:lineRule="auto"/>
              <w:jc w:val="right"/>
              <w:rPr>
                <w:rFonts w:ascii="Arial Narrow" w:eastAsia="Times New Roman" w:hAnsi="Arial Narrow" w:cs="Calibri"/>
                <w:color w:val="000000"/>
                <w:sz w:val="20"/>
                <w:szCs w:val="20"/>
                <w:lang w:eastAsia="es-CL"/>
              </w:rPr>
            </w:pPr>
            <w:r w:rsidRPr="00B3056A">
              <w:rPr>
                <w:rFonts w:ascii="Arial Narrow" w:eastAsia="Times New Roman" w:hAnsi="Arial Narrow" w:cs="Calibri"/>
                <w:color w:val="000000"/>
                <w:sz w:val="20"/>
                <w:szCs w:val="20"/>
                <w:lang w:eastAsia="es-CL"/>
              </w:rPr>
              <w:t>2.245.118</w:t>
            </w:r>
          </w:p>
        </w:tc>
        <w:tc>
          <w:tcPr>
            <w:tcW w:w="1663" w:type="dxa"/>
            <w:tcBorders>
              <w:top w:val="nil"/>
              <w:left w:val="nil"/>
              <w:bottom w:val="single" w:sz="4" w:space="0" w:color="auto"/>
              <w:right w:val="single" w:sz="4" w:space="0" w:color="auto"/>
            </w:tcBorders>
            <w:shd w:val="clear" w:color="auto" w:fill="auto"/>
            <w:noWrap/>
            <w:vAlign w:val="bottom"/>
            <w:hideMark/>
          </w:tcPr>
          <w:p w14:paraId="48DF0C60" w14:textId="77777777" w:rsidR="00563870" w:rsidRPr="00B3056A" w:rsidRDefault="00563870" w:rsidP="0038243F">
            <w:pPr>
              <w:spacing w:after="0" w:line="240" w:lineRule="auto"/>
              <w:rPr>
                <w:rFonts w:ascii="Arial Narrow" w:eastAsia="Times New Roman" w:hAnsi="Arial Narrow" w:cs="Calibri"/>
                <w:color w:val="000000"/>
                <w:sz w:val="20"/>
                <w:szCs w:val="20"/>
                <w:lang w:eastAsia="es-CL"/>
              </w:rPr>
            </w:pPr>
            <w:r w:rsidRPr="00B3056A">
              <w:rPr>
                <w:rFonts w:ascii="Arial Narrow" w:eastAsia="Times New Roman" w:hAnsi="Arial Narrow" w:cs="Calibri"/>
                <w:color w:val="000000"/>
                <w:sz w:val="20"/>
                <w:szCs w:val="20"/>
                <w:lang w:eastAsia="es-CL"/>
              </w:rPr>
              <w:t> </w:t>
            </w:r>
          </w:p>
        </w:tc>
        <w:tc>
          <w:tcPr>
            <w:tcW w:w="0" w:type="auto"/>
            <w:tcBorders>
              <w:top w:val="nil"/>
              <w:left w:val="nil"/>
              <w:bottom w:val="single" w:sz="4" w:space="0" w:color="auto"/>
              <w:right w:val="single" w:sz="4" w:space="0" w:color="auto"/>
            </w:tcBorders>
            <w:shd w:val="clear" w:color="auto" w:fill="auto"/>
            <w:noWrap/>
            <w:vAlign w:val="bottom"/>
            <w:hideMark/>
          </w:tcPr>
          <w:p w14:paraId="2FEA8D07" w14:textId="77777777" w:rsidR="00563870" w:rsidRPr="00B3056A" w:rsidRDefault="00563870" w:rsidP="0038243F">
            <w:pPr>
              <w:spacing w:after="0" w:line="240" w:lineRule="auto"/>
              <w:rPr>
                <w:rFonts w:ascii="Arial Narrow" w:eastAsia="Times New Roman" w:hAnsi="Arial Narrow" w:cs="Calibri"/>
                <w:sz w:val="20"/>
                <w:szCs w:val="20"/>
                <w:lang w:eastAsia="es-CL"/>
              </w:rPr>
            </w:pPr>
            <w:r w:rsidRPr="00B3056A">
              <w:rPr>
                <w:rFonts w:ascii="Arial Narrow" w:eastAsia="Times New Roman" w:hAnsi="Arial Narrow" w:cs="Calibri"/>
                <w:sz w:val="20"/>
                <w:szCs w:val="20"/>
                <w:lang w:eastAsia="es-CL"/>
              </w:rPr>
              <w:t xml:space="preserve">                    1.795.441   </w:t>
            </w:r>
          </w:p>
        </w:tc>
        <w:tc>
          <w:tcPr>
            <w:tcW w:w="0" w:type="auto"/>
            <w:tcBorders>
              <w:top w:val="nil"/>
              <w:left w:val="nil"/>
              <w:bottom w:val="single" w:sz="4" w:space="0" w:color="auto"/>
              <w:right w:val="single" w:sz="4" w:space="0" w:color="auto"/>
            </w:tcBorders>
            <w:shd w:val="clear" w:color="auto" w:fill="auto"/>
            <w:noWrap/>
            <w:vAlign w:val="bottom"/>
            <w:hideMark/>
          </w:tcPr>
          <w:p w14:paraId="54310A54" w14:textId="77777777" w:rsidR="00563870" w:rsidRPr="00B3056A" w:rsidRDefault="00563870" w:rsidP="0038243F">
            <w:pPr>
              <w:spacing w:after="0" w:line="240" w:lineRule="auto"/>
              <w:jc w:val="right"/>
              <w:rPr>
                <w:rFonts w:ascii="Arial Narrow" w:eastAsia="Times New Roman" w:hAnsi="Arial Narrow" w:cs="Calibri"/>
                <w:sz w:val="20"/>
                <w:szCs w:val="20"/>
                <w:lang w:eastAsia="es-CL"/>
              </w:rPr>
            </w:pPr>
            <w:r w:rsidRPr="00B3056A">
              <w:rPr>
                <w:rFonts w:ascii="Arial Narrow" w:eastAsia="Times New Roman" w:hAnsi="Arial Narrow" w:cs="Calibri"/>
                <w:sz w:val="20"/>
                <w:szCs w:val="20"/>
                <w:lang w:eastAsia="es-CL"/>
              </w:rPr>
              <w:t>-20,0%</w:t>
            </w:r>
          </w:p>
        </w:tc>
      </w:tr>
      <w:tr w:rsidR="00563870" w:rsidRPr="00B3056A" w14:paraId="6CBE7F41" w14:textId="77777777" w:rsidTr="00563870">
        <w:trPr>
          <w:trHeight w:val="300"/>
        </w:trPr>
        <w:tc>
          <w:tcPr>
            <w:tcW w:w="0" w:type="auto"/>
            <w:tcBorders>
              <w:top w:val="nil"/>
              <w:left w:val="single" w:sz="8" w:space="0" w:color="auto"/>
              <w:bottom w:val="single" w:sz="4" w:space="0" w:color="auto"/>
              <w:right w:val="single" w:sz="4" w:space="0" w:color="auto"/>
            </w:tcBorders>
            <w:shd w:val="clear" w:color="auto" w:fill="auto"/>
            <w:hideMark/>
          </w:tcPr>
          <w:p w14:paraId="7D654F8A" w14:textId="77777777" w:rsidR="00563870" w:rsidRPr="00B3056A" w:rsidRDefault="00563870" w:rsidP="0038243F">
            <w:pPr>
              <w:spacing w:after="0" w:line="240" w:lineRule="auto"/>
              <w:jc w:val="both"/>
              <w:rPr>
                <w:rFonts w:ascii="Arial Narrow" w:eastAsia="Times New Roman" w:hAnsi="Arial Narrow" w:cs="Calibri"/>
                <w:sz w:val="20"/>
                <w:szCs w:val="20"/>
                <w:lang w:eastAsia="es-CL"/>
              </w:rPr>
            </w:pPr>
            <w:r w:rsidRPr="00B3056A">
              <w:rPr>
                <w:rFonts w:ascii="Arial Narrow" w:eastAsia="Times New Roman" w:hAnsi="Arial Narrow" w:cs="Calibri"/>
                <w:sz w:val="20"/>
                <w:szCs w:val="20"/>
                <w:lang w:eastAsia="es-CL"/>
              </w:rPr>
              <w:t>e)</w:t>
            </w:r>
            <w:r w:rsidRPr="00B3056A">
              <w:rPr>
                <w:rFonts w:ascii="Arial Narrow" w:eastAsia="Times New Roman" w:hAnsi="Arial Narrow" w:cs="Times New Roman"/>
                <w:sz w:val="20"/>
                <w:szCs w:val="20"/>
                <w:lang w:eastAsia="es-CL"/>
              </w:rPr>
              <w:t xml:space="preserve">      </w:t>
            </w:r>
            <w:r w:rsidRPr="00B3056A">
              <w:rPr>
                <w:rFonts w:ascii="Arial Narrow" w:eastAsia="Times New Roman" w:hAnsi="Arial Narrow" w:cs="Calibri"/>
                <w:sz w:val="20"/>
                <w:szCs w:val="20"/>
                <w:lang w:eastAsia="es-CL"/>
              </w:rPr>
              <w:t>Vocación de Profesor</w:t>
            </w:r>
          </w:p>
        </w:tc>
        <w:tc>
          <w:tcPr>
            <w:tcW w:w="1600" w:type="dxa"/>
            <w:tcBorders>
              <w:top w:val="nil"/>
              <w:left w:val="nil"/>
              <w:bottom w:val="single" w:sz="4" w:space="0" w:color="auto"/>
              <w:right w:val="single" w:sz="4" w:space="0" w:color="auto"/>
            </w:tcBorders>
            <w:shd w:val="clear" w:color="auto" w:fill="auto"/>
            <w:noWrap/>
            <w:vAlign w:val="bottom"/>
            <w:hideMark/>
          </w:tcPr>
          <w:p w14:paraId="32A95F8A" w14:textId="77777777" w:rsidR="00563870" w:rsidRPr="00B3056A" w:rsidRDefault="00563870" w:rsidP="0038243F">
            <w:pPr>
              <w:spacing w:after="0" w:line="240" w:lineRule="auto"/>
              <w:jc w:val="right"/>
              <w:rPr>
                <w:rFonts w:ascii="Arial Narrow" w:eastAsia="Times New Roman" w:hAnsi="Arial Narrow" w:cs="Calibri"/>
                <w:color w:val="000000"/>
                <w:sz w:val="20"/>
                <w:szCs w:val="20"/>
                <w:lang w:eastAsia="es-CL"/>
              </w:rPr>
            </w:pPr>
            <w:r w:rsidRPr="00B3056A">
              <w:rPr>
                <w:rFonts w:ascii="Arial Narrow" w:eastAsia="Times New Roman" w:hAnsi="Arial Narrow" w:cs="Calibri"/>
                <w:color w:val="000000"/>
                <w:sz w:val="20"/>
                <w:szCs w:val="20"/>
                <w:lang w:eastAsia="es-CL"/>
              </w:rPr>
              <w:t>14.317.899</w:t>
            </w:r>
          </w:p>
        </w:tc>
        <w:tc>
          <w:tcPr>
            <w:tcW w:w="1663" w:type="dxa"/>
            <w:tcBorders>
              <w:top w:val="nil"/>
              <w:left w:val="nil"/>
              <w:bottom w:val="single" w:sz="4" w:space="0" w:color="auto"/>
              <w:right w:val="single" w:sz="4" w:space="0" w:color="auto"/>
            </w:tcBorders>
            <w:shd w:val="clear" w:color="auto" w:fill="auto"/>
            <w:noWrap/>
            <w:vAlign w:val="bottom"/>
            <w:hideMark/>
          </w:tcPr>
          <w:p w14:paraId="26C2F518" w14:textId="77777777" w:rsidR="00563870" w:rsidRPr="00B3056A" w:rsidRDefault="00563870" w:rsidP="0038243F">
            <w:pPr>
              <w:spacing w:after="0" w:line="240" w:lineRule="auto"/>
              <w:rPr>
                <w:rFonts w:ascii="Arial Narrow" w:eastAsia="Times New Roman" w:hAnsi="Arial Narrow" w:cs="Calibri"/>
                <w:color w:val="000000"/>
                <w:sz w:val="20"/>
                <w:szCs w:val="20"/>
                <w:lang w:eastAsia="es-CL"/>
              </w:rPr>
            </w:pPr>
            <w:r w:rsidRPr="00B3056A">
              <w:rPr>
                <w:rFonts w:ascii="Arial Narrow" w:eastAsia="Times New Roman" w:hAnsi="Arial Narrow" w:cs="Calibri"/>
                <w:color w:val="000000"/>
                <w:sz w:val="20"/>
                <w:szCs w:val="20"/>
                <w:lang w:eastAsia="es-CL"/>
              </w:rPr>
              <w:t> </w:t>
            </w:r>
          </w:p>
        </w:tc>
        <w:tc>
          <w:tcPr>
            <w:tcW w:w="0" w:type="auto"/>
            <w:tcBorders>
              <w:top w:val="nil"/>
              <w:left w:val="nil"/>
              <w:bottom w:val="single" w:sz="4" w:space="0" w:color="auto"/>
              <w:right w:val="single" w:sz="4" w:space="0" w:color="auto"/>
            </w:tcBorders>
            <w:shd w:val="clear" w:color="auto" w:fill="auto"/>
            <w:noWrap/>
            <w:vAlign w:val="bottom"/>
            <w:hideMark/>
          </w:tcPr>
          <w:p w14:paraId="204169E5" w14:textId="77777777" w:rsidR="00563870" w:rsidRPr="00B3056A" w:rsidRDefault="00563870" w:rsidP="0038243F">
            <w:pPr>
              <w:spacing w:after="0" w:line="240" w:lineRule="auto"/>
              <w:rPr>
                <w:rFonts w:ascii="Arial Narrow" w:eastAsia="Times New Roman" w:hAnsi="Arial Narrow" w:cs="Calibri"/>
                <w:sz w:val="20"/>
                <w:szCs w:val="20"/>
                <w:lang w:eastAsia="es-CL"/>
              </w:rPr>
            </w:pPr>
            <w:r w:rsidRPr="00B3056A">
              <w:rPr>
                <w:rFonts w:ascii="Arial Narrow" w:eastAsia="Times New Roman" w:hAnsi="Arial Narrow" w:cs="Calibri"/>
                <w:sz w:val="20"/>
                <w:szCs w:val="20"/>
                <w:lang w:eastAsia="es-CL"/>
              </w:rPr>
              <w:t xml:space="preserve">                  13.410.798   </w:t>
            </w:r>
          </w:p>
        </w:tc>
        <w:tc>
          <w:tcPr>
            <w:tcW w:w="0" w:type="auto"/>
            <w:tcBorders>
              <w:top w:val="nil"/>
              <w:left w:val="nil"/>
              <w:bottom w:val="single" w:sz="4" w:space="0" w:color="auto"/>
              <w:right w:val="single" w:sz="4" w:space="0" w:color="auto"/>
            </w:tcBorders>
            <w:shd w:val="clear" w:color="auto" w:fill="auto"/>
            <w:noWrap/>
            <w:vAlign w:val="bottom"/>
            <w:hideMark/>
          </w:tcPr>
          <w:p w14:paraId="0888374F" w14:textId="77777777" w:rsidR="00563870" w:rsidRPr="00B3056A" w:rsidRDefault="00563870" w:rsidP="0038243F">
            <w:pPr>
              <w:spacing w:after="0" w:line="240" w:lineRule="auto"/>
              <w:jc w:val="right"/>
              <w:rPr>
                <w:rFonts w:ascii="Arial Narrow" w:eastAsia="Times New Roman" w:hAnsi="Arial Narrow" w:cs="Calibri"/>
                <w:sz w:val="20"/>
                <w:szCs w:val="20"/>
                <w:lang w:eastAsia="es-CL"/>
              </w:rPr>
            </w:pPr>
            <w:r w:rsidRPr="00B3056A">
              <w:rPr>
                <w:rFonts w:ascii="Arial Narrow" w:eastAsia="Times New Roman" w:hAnsi="Arial Narrow" w:cs="Calibri"/>
                <w:sz w:val="20"/>
                <w:szCs w:val="20"/>
                <w:lang w:eastAsia="es-CL"/>
              </w:rPr>
              <w:t>-6,3%</w:t>
            </w:r>
          </w:p>
        </w:tc>
      </w:tr>
      <w:tr w:rsidR="00563870" w:rsidRPr="00B3056A" w14:paraId="2E3D24CF" w14:textId="77777777" w:rsidTr="00563870">
        <w:trPr>
          <w:trHeight w:val="300"/>
        </w:trPr>
        <w:tc>
          <w:tcPr>
            <w:tcW w:w="0" w:type="auto"/>
            <w:tcBorders>
              <w:top w:val="nil"/>
              <w:left w:val="single" w:sz="8" w:space="0" w:color="auto"/>
              <w:bottom w:val="single" w:sz="4" w:space="0" w:color="auto"/>
              <w:right w:val="single" w:sz="4" w:space="0" w:color="auto"/>
            </w:tcBorders>
            <w:shd w:val="clear" w:color="auto" w:fill="auto"/>
            <w:hideMark/>
          </w:tcPr>
          <w:p w14:paraId="6324CB3C" w14:textId="77777777" w:rsidR="00563870" w:rsidRPr="00B3056A" w:rsidRDefault="00563870" w:rsidP="0038243F">
            <w:pPr>
              <w:spacing w:after="0" w:line="240" w:lineRule="auto"/>
              <w:rPr>
                <w:rFonts w:ascii="Arial Narrow" w:eastAsia="Times New Roman" w:hAnsi="Arial Narrow" w:cs="Calibri"/>
                <w:sz w:val="20"/>
                <w:szCs w:val="20"/>
                <w:lang w:eastAsia="es-CL"/>
              </w:rPr>
            </w:pPr>
            <w:r w:rsidRPr="00B3056A">
              <w:rPr>
                <w:rFonts w:ascii="Arial Narrow" w:eastAsia="Times New Roman" w:hAnsi="Arial Narrow" w:cs="Calibri"/>
                <w:sz w:val="20"/>
                <w:szCs w:val="20"/>
                <w:lang w:eastAsia="es-CL"/>
              </w:rPr>
              <w:t>f)</w:t>
            </w:r>
            <w:r w:rsidRPr="00B3056A">
              <w:rPr>
                <w:rFonts w:ascii="Arial Narrow" w:eastAsia="Times New Roman" w:hAnsi="Arial Narrow" w:cs="Times New Roman"/>
                <w:sz w:val="20"/>
                <w:szCs w:val="20"/>
                <w:lang w:eastAsia="es-CL"/>
              </w:rPr>
              <w:t> </w:t>
            </w:r>
            <w:r w:rsidRPr="00B3056A">
              <w:rPr>
                <w:rFonts w:ascii="Arial Narrow" w:eastAsia="Times New Roman" w:hAnsi="Arial Narrow" w:cs="Calibri"/>
                <w:sz w:val="20"/>
                <w:szCs w:val="20"/>
                <w:lang w:eastAsia="es-CL"/>
              </w:rPr>
              <w:t>De Reparación (</w:t>
            </w:r>
            <w:proofErr w:type="spellStart"/>
            <w:r w:rsidRPr="00B3056A">
              <w:rPr>
                <w:rFonts w:ascii="Arial Narrow" w:eastAsia="Times New Roman" w:hAnsi="Arial Narrow" w:cs="Calibri"/>
                <w:sz w:val="20"/>
                <w:szCs w:val="20"/>
                <w:lang w:eastAsia="es-CL"/>
              </w:rPr>
              <w:t>Valech</w:t>
            </w:r>
            <w:proofErr w:type="spellEnd"/>
            <w:r w:rsidRPr="00B3056A">
              <w:rPr>
                <w:rFonts w:ascii="Arial Narrow" w:eastAsia="Times New Roman" w:hAnsi="Arial Narrow" w:cs="Calibri"/>
                <w:sz w:val="20"/>
                <w:szCs w:val="20"/>
                <w:lang w:eastAsia="es-CL"/>
              </w:rPr>
              <w:t>)</w:t>
            </w:r>
          </w:p>
        </w:tc>
        <w:tc>
          <w:tcPr>
            <w:tcW w:w="1600" w:type="dxa"/>
            <w:tcBorders>
              <w:top w:val="nil"/>
              <w:left w:val="nil"/>
              <w:bottom w:val="single" w:sz="4" w:space="0" w:color="auto"/>
              <w:right w:val="single" w:sz="4" w:space="0" w:color="auto"/>
            </w:tcBorders>
            <w:shd w:val="clear" w:color="auto" w:fill="auto"/>
            <w:noWrap/>
            <w:vAlign w:val="bottom"/>
            <w:hideMark/>
          </w:tcPr>
          <w:p w14:paraId="1595A8EC" w14:textId="77777777" w:rsidR="00563870" w:rsidRPr="00B3056A" w:rsidRDefault="00563870" w:rsidP="0038243F">
            <w:pPr>
              <w:spacing w:after="0" w:line="240" w:lineRule="auto"/>
              <w:jc w:val="right"/>
              <w:rPr>
                <w:rFonts w:ascii="Arial Narrow" w:eastAsia="Times New Roman" w:hAnsi="Arial Narrow" w:cs="Calibri"/>
                <w:color w:val="000000"/>
                <w:sz w:val="20"/>
                <w:szCs w:val="20"/>
                <w:lang w:eastAsia="es-CL"/>
              </w:rPr>
            </w:pPr>
            <w:r w:rsidRPr="00B3056A">
              <w:rPr>
                <w:rFonts w:ascii="Arial Narrow" w:eastAsia="Times New Roman" w:hAnsi="Arial Narrow" w:cs="Calibri"/>
                <w:color w:val="000000"/>
                <w:sz w:val="20"/>
                <w:szCs w:val="20"/>
                <w:lang w:eastAsia="es-CL"/>
              </w:rPr>
              <w:t>3.168.405</w:t>
            </w:r>
          </w:p>
        </w:tc>
        <w:tc>
          <w:tcPr>
            <w:tcW w:w="1663" w:type="dxa"/>
            <w:tcBorders>
              <w:top w:val="nil"/>
              <w:left w:val="nil"/>
              <w:bottom w:val="single" w:sz="4" w:space="0" w:color="auto"/>
              <w:right w:val="single" w:sz="4" w:space="0" w:color="auto"/>
            </w:tcBorders>
            <w:shd w:val="clear" w:color="auto" w:fill="auto"/>
            <w:noWrap/>
            <w:vAlign w:val="bottom"/>
            <w:hideMark/>
          </w:tcPr>
          <w:p w14:paraId="297E1D55" w14:textId="77777777" w:rsidR="00563870" w:rsidRPr="00B3056A" w:rsidRDefault="00563870" w:rsidP="0038243F">
            <w:pPr>
              <w:spacing w:after="0" w:line="240" w:lineRule="auto"/>
              <w:rPr>
                <w:rFonts w:ascii="Arial Narrow" w:eastAsia="Times New Roman" w:hAnsi="Arial Narrow" w:cs="Calibri"/>
                <w:color w:val="000000"/>
                <w:sz w:val="20"/>
                <w:szCs w:val="20"/>
                <w:lang w:eastAsia="es-CL"/>
              </w:rPr>
            </w:pPr>
            <w:r w:rsidRPr="00B3056A">
              <w:rPr>
                <w:rFonts w:ascii="Arial Narrow" w:eastAsia="Times New Roman" w:hAnsi="Arial Narrow" w:cs="Calibri"/>
                <w:color w:val="000000"/>
                <w:sz w:val="20"/>
                <w:szCs w:val="20"/>
                <w:lang w:eastAsia="es-CL"/>
              </w:rPr>
              <w:t> </w:t>
            </w:r>
          </w:p>
        </w:tc>
        <w:tc>
          <w:tcPr>
            <w:tcW w:w="0" w:type="auto"/>
            <w:tcBorders>
              <w:top w:val="nil"/>
              <w:left w:val="nil"/>
              <w:bottom w:val="single" w:sz="4" w:space="0" w:color="auto"/>
              <w:right w:val="single" w:sz="4" w:space="0" w:color="auto"/>
            </w:tcBorders>
            <w:shd w:val="clear" w:color="auto" w:fill="auto"/>
            <w:noWrap/>
            <w:vAlign w:val="bottom"/>
            <w:hideMark/>
          </w:tcPr>
          <w:p w14:paraId="6638172D" w14:textId="77777777" w:rsidR="00563870" w:rsidRPr="00B3056A" w:rsidRDefault="00563870" w:rsidP="0038243F">
            <w:pPr>
              <w:spacing w:after="0" w:line="240" w:lineRule="auto"/>
              <w:rPr>
                <w:rFonts w:ascii="Arial Narrow" w:eastAsia="Times New Roman" w:hAnsi="Arial Narrow" w:cs="Calibri"/>
                <w:sz w:val="20"/>
                <w:szCs w:val="20"/>
                <w:lang w:eastAsia="es-CL"/>
              </w:rPr>
            </w:pPr>
            <w:r w:rsidRPr="00B3056A">
              <w:rPr>
                <w:rFonts w:ascii="Arial Narrow" w:eastAsia="Times New Roman" w:hAnsi="Arial Narrow" w:cs="Calibri"/>
                <w:sz w:val="20"/>
                <w:szCs w:val="20"/>
                <w:lang w:eastAsia="es-CL"/>
              </w:rPr>
              <w:t xml:space="preserve">                    2.786.528   </w:t>
            </w:r>
          </w:p>
        </w:tc>
        <w:tc>
          <w:tcPr>
            <w:tcW w:w="0" w:type="auto"/>
            <w:tcBorders>
              <w:top w:val="nil"/>
              <w:left w:val="nil"/>
              <w:bottom w:val="single" w:sz="4" w:space="0" w:color="auto"/>
              <w:right w:val="single" w:sz="4" w:space="0" w:color="auto"/>
            </w:tcBorders>
            <w:shd w:val="clear" w:color="auto" w:fill="auto"/>
            <w:noWrap/>
            <w:vAlign w:val="bottom"/>
            <w:hideMark/>
          </w:tcPr>
          <w:p w14:paraId="10DDF643" w14:textId="77777777" w:rsidR="00563870" w:rsidRPr="00B3056A" w:rsidRDefault="00563870" w:rsidP="0038243F">
            <w:pPr>
              <w:spacing w:after="0" w:line="240" w:lineRule="auto"/>
              <w:jc w:val="right"/>
              <w:rPr>
                <w:rFonts w:ascii="Arial Narrow" w:eastAsia="Times New Roman" w:hAnsi="Arial Narrow" w:cs="Calibri"/>
                <w:sz w:val="20"/>
                <w:szCs w:val="20"/>
                <w:lang w:eastAsia="es-CL"/>
              </w:rPr>
            </w:pPr>
            <w:r w:rsidRPr="00B3056A">
              <w:rPr>
                <w:rFonts w:ascii="Arial Narrow" w:eastAsia="Times New Roman" w:hAnsi="Arial Narrow" w:cs="Calibri"/>
                <w:sz w:val="20"/>
                <w:szCs w:val="20"/>
                <w:lang w:eastAsia="es-CL"/>
              </w:rPr>
              <w:t>-12,1%</w:t>
            </w:r>
          </w:p>
        </w:tc>
      </w:tr>
      <w:tr w:rsidR="00563870" w:rsidRPr="00B3056A" w14:paraId="0AFFF266" w14:textId="77777777" w:rsidTr="00563870">
        <w:trPr>
          <w:trHeight w:val="300"/>
        </w:trPr>
        <w:tc>
          <w:tcPr>
            <w:tcW w:w="0" w:type="auto"/>
            <w:tcBorders>
              <w:top w:val="nil"/>
              <w:left w:val="single" w:sz="8" w:space="0" w:color="auto"/>
              <w:bottom w:val="single" w:sz="4" w:space="0" w:color="auto"/>
              <w:right w:val="single" w:sz="4" w:space="0" w:color="auto"/>
            </w:tcBorders>
            <w:shd w:val="clear" w:color="auto" w:fill="auto"/>
            <w:hideMark/>
          </w:tcPr>
          <w:p w14:paraId="7AB9E313" w14:textId="77777777" w:rsidR="00563870" w:rsidRPr="00B3056A" w:rsidRDefault="00563870" w:rsidP="0038243F">
            <w:pPr>
              <w:spacing w:after="0" w:line="240" w:lineRule="auto"/>
              <w:rPr>
                <w:rFonts w:ascii="Arial Narrow" w:eastAsia="Times New Roman" w:hAnsi="Arial Narrow" w:cs="Calibri"/>
                <w:sz w:val="20"/>
                <w:szCs w:val="20"/>
                <w:lang w:eastAsia="es-CL"/>
              </w:rPr>
            </w:pPr>
            <w:r w:rsidRPr="00B3056A">
              <w:rPr>
                <w:rFonts w:ascii="Arial Narrow" w:eastAsia="Times New Roman" w:hAnsi="Arial Narrow" w:cs="Calibri"/>
                <w:sz w:val="20"/>
                <w:szCs w:val="20"/>
                <w:lang w:eastAsia="es-CL"/>
              </w:rPr>
              <w:t>g)</w:t>
            </w:r>
            <w:r w:rsidRPr="00B3056A">
              <w:rPr>
                <w:rFonts w:ascii="Arial Narrow" w:eastAsia="Times New Roman" w:hAnsi="Arial Narrow" w:cs="Times New Roman"/>
                <w:sz w:val="20"/>
                <w:szCs w:val="20"/>
                <w:lang w:eastAsia="es-CL"/>
              </w:rPr>
              <w:t> </w:t>
            </w:r>
            <w:r w:rsidRPr="00B3056A">
              <w:rPr>
                <w:rFonts w:ascii="Arial Narrow" w:eastAsia="Times New Roman" w:hAnsi="Arial Narrow" w:cs="Calibri"/>
                <w:sz w:val="20"/>
                <w:szCs w:val="20"/>
                <w:lang w:eastAsia="es-CL"/>
              </w:rPr>
              <w:t>Excelencia Académica</w:t>
            </w:r>
          </w:p>
        </w:tc>
        <w:tc>
          <w:tcPr>
            <w:tcW w:w="1600" w:type="dxa"/>
            <w:tcBorders>
              <w:top w:val="nil"/>
              <w:left w:val="nil"/>
              <w:bottom w:val="single" w:sz="4" w:space="0" w:color="auto"/>
              <w:right w:val="single" w:sz="4" w:space="0" w:color="auto"/>
            </w:tcBorders>
            <w:shd w:val="clear" w:color="auto" w:fill="auto"/>
            <w:noWrap/>
            <w:vAlign w:val="bottom"/>
            <w:hideMark/>
          </w:tcPr>
          <w:p w14:paraId="484953DA" w14:textId="77777777" w:rsidR="00563870" w:rsidRPr="00B3056A" w:rsidRDefault="00563870" w:rsidP="0038243F">
            <w:pPr>
              <w:spacing w:after="0" w:line="240" w:lineRule="auto"/>
              <w:jc w:val="right"/>
              <w:rPr>
                <w:rFonts w:ascii="Arial Narrow" w:eastAsia="Times New Roman" w:hAnsi="Arial Narrow" w:cs="Calibri"/>
                <w:color w:val="000000"/>
                <w:sz w:val="20"/>
                <w:szCs w:val="20"/>
                <w:lang w:eastAsia="es-CL"/>
              </w:rPr>
            </w:pPr>
            <w:r w:rsidRPr="00B3056A">
              <w:rPr>
                <w:rFonts w:ascii="Arial Narrow" w:eastAsia="Times New Roman" w:hAnsi="Arial Narrow" w:cs="Calibri"/>
                <w:color w:val="000000"/>
                <w:sz w:val="20"/>
                <w:szCs w:val="20"/>
                <w:lang w:eastAsia="es-CL"/>
              </w:rPr>
              <w:t>12.512.425</w:t>
            </w:r>
          </w:p>
        </w:tc>
        <w:tc>
          <w:tcPr>
            <w:tcW w:w="1663" w:type="dxa"/>
            <w:tcBorders>
              <w:top w:val="nil"/>
              <w:left w:val="nil"/>
              <w:bottom w:val="single" w:sz="4" w:space="0" w:color="auto"/>
              <w:right w:val="single" w:sz="4" w:space="0" w:color="auto"/>
            </w:tcBorders>
            <w:shd w:val="clear" w:color="auto" w:fill="auto"/>
            <w:noWrap/>
            <w:vAlign w:val="bottom"/>
            <w:hideMark/>
          </w:tcPr>
          <w:p w14:paraId="4022A717" w14:textId="77777777" w:rsidR="00563870" w:rsidRPr="00B3056A" w:rsidRDefault="00563870" w:rsidP="0038243F">
            <w:pPr>
              <w:spacing w:after="0" w:line="240" w:lineRule="auto"/>
              <w:rPr>
                <w:rFonts w:ascii="Arial Narrow" w:eastAsia="Times New Roman" w:hAnsi="Arial Narrow" w:cs="Calibri"/>
                <w:color w:val="000000"/>
                <w:sz w:val="20"/>
                <w:szCs w:val="20"/>
                <w:lang w:eastAsia="es-CL"/>
              </w:rPr>
            </w:pPr>
            <w:r w:rsidRPr="00B3056A">
              <w:rPr>
                <w:rFonts w:ascii="Arial Narrow" w:eastAsia="Times New Roman" w:hAnsi="Arial Narrow" w:cs="Calibri"/>
                <w:color w:val="000000"/>
                <w:sz w:val="20"/>
                <w:szCs w:val="20"/>
                <w:lang w:eastAsia="es-CL"/>
              </w:rPr>
              <w:t> </w:t>
            </w:r>
          </w:p>
        </w:tc>
        <w:tc>
          <w:tcPr>
            <w:tcW w:w="0" w:type="auto"/>
            <w:tcBorders>
              <w:top w:val="nil"/>
              <w:left w:val="nil"/>
              <w:bottom w:val="single" w:sz="4" w:space="0" w:color="auto"/>
              <w:right w:val="single" w:sz="4" w:space="0" w:color="auto"/>
            </w:tcBorders>
            <w:shd w:val="clear" w:color="auto" w:fill="auto"/>
            <w:noWrap/>
            <w:vAlign w:val="bottom"/>
            <w:hideMark/>
          </w:tcPr>
          <w:p w14:paraId="0C70EF7B" w14:textId="77777777" w:rsidR="00563870" w:rsidRPr="00B3056A" w:rsidRDefault="00563870" w:rsidP="0038243F">
            <w:pPr>
              <w:spacing w:after="0" w:line="240" w:lineRule="auto"/>
              <w:rPr>
                <w:rFonts w:ascii="Arial Narrow" w:eastAsia="Times New Roman" w:hAnsi="Arial Narrow" w:cs="Calibri"/>
                <w:sz w:val="20"/>
                <w:szCs w:val="20"/>
                <w:lang w:eastAsia="es-CL"/>
              </w:rPr>
            </w:pPr>
            <w:r w:rsidRPr="00B3056A">
              <w:rPr>
                <w:rFonts w:ascii="Arial Narrow" w:eastAsia="Times New Roman" w:hAnsi="Arial Narrow" w:cs="Calibri"/>
                <w:sz w:val="20"/>
                <w:szCs w:val="20"/>
                <w:lang w:eastAsia="es-CL"/>
              </w:rPr>
              <w:t xml:space="preserve">                  12.411.011   </w:t>
            </w:r>
          </w:p>
        </w:tc>
        <w:tc>
          <w:tcPr>
            <w:tcW w:w="0" w:type="auto"/>
            <w:tcBorders>
              <w:top w:val="nil"/>
              <w:left w:val="nil"/>
              <w:bottom w:val="single" w:sz="4" w:space="0" w:color="auto"/>
              <w:right w:val="single" w:sz="4" w:space="0" w:color="auto"/>
            </w:tcBorders>
            <w:shd w:val="clear" w:color="auto" w:fill="auto"/>
            <w:noWrap/>
            <w:vAlign w:val="bottom"/>
            <w:hideMark/>
          </w:tcPr>
          <w:p w14:paraId="639FF828" w14:textId="77777777" w:rsidR="00563870" w:rsidRPr="00B3056A" w:rsidRDefault="00563870" w:rsidP="0038243F">
            <w:pPr>
              <w:spacing w:after="0" w:line="240" w:lineRule="auto"/>
              <w:jc w:val="right"/>
              <w:rPr>
                <w:rFonts w:ascii="Arial Narrow" w:eastAsia="Times New Roman" w:hAnsi="Arial Narrow" w:cs="Calibri"/>
                <w:sz w:val="20"/>
                <w:szCs w:val="20"/>
                <w:lang w:eastAsia="es-CL"/>
              </w:rPr>
            </w:pPr>
            <w:r w:rsidRPr="00B3056A">
              <w:rPr>
                <w:rFonts w:ascii="Arial Narrow" w:eastAsia="Times New Roman" w:hAnsi="Arial Narrow" w:cs="Calibri"/>
                <w:sz w:val="20"/>
                <w:szCs w:val="20"/>
                <w:lang w:eastAsia="es-CL"/>
              </w:rPr>
              <w:t>-0,8%</w:t>
            </w:r>
          </w:p>
        </w:tc>
      </w:tr>
      <w:tr w:rsidR="00563870" w:rsidRPr="00B3056A" w14:paraId="42AFB582" w14:textId="77777777" w:rsidTr="00563870">
        <w:trPr>
          <w:trHeight w:val="600"/>
        </w:trPr>
        <w:tc>
          <w:tcPr>
            <w:tcW w:w="0" w:type="auto"/>
            <w:tcBorders>
              <w:top w:val="nil"/>
              <w:left w:val="single" w:sz="8" w:space="0" w:color="auto"/>
              <w:bottom w:val="single" w:sz="4" w:space="0" w:color="auto"/>
              <w:right w:val="single" w:sz="4" w:space="0" w:color="auto"/>
            </w:tcBorders>
            <w:shd w:val="clear" w:color="auto" w:fill="auto"/>
            <w:hideMark/>
          </w:tcPr>
          <w:p w14:paraId="1802DAB2" w14:textId="77777777" w:rsidR="00563870" w:rsidRPr="00B3056A" w:rsidRDefault="00563870" w:rsidP="0038243F">
            <w:pPr>
              <w:spacing w:after="0" w:line="240" w:lineRule="auto"/>
              <w:rPr>
                <w:rFonts w:ascii="Arial Narrow" w:eastAsia="Times New Roman" w:hAnsi="Arial Narrow" w:cs="Calibri"/>
                <w:sz w:val="20"/>
                <w:szCs w:val="20"/>
                <w:lang w:eastAsia="es-CL"/>
              </w:rPr>
            </w:pPr>
            <w:r w:rsidRPr="00B3056A">
              <w:rPr>
                <w:rFonts w:ascii="Arial Narrow" w:eastAsia="Times New Roman" w:hAnsi="Arial Narrow" w:cs="Calibri"/>
                <w:sz w:val="20"/>
                <w:szCs w:val="20"/>
                <w:lang w:eastAsia="es-CL"/>
              </w:rPr>
              <w:t>h)</w:t>
            </w:r>
            <w:r w:rsidRPr="00B3056A">
              <w:rPr>
                <w:rFonts w:ascii="Arial Narrow" w:eastAsia="Times New Roman" w:hAnsi="Arial Narrow" w:cs="Times New Roman"/>
                <w:sz w:val="20"/>
                <w:szCs w:val="20"/>
                <w:lang w:eastAsia="es-CL"/>
              </w:rPr>
              <w:t> </w:t>
            </w:r>
            <w:r w:rsidRPr="00B3056A">
              <w:rPr>
                <w:rFonts w:ascii="Arial Narrow" w:eastAsia="Times New Roman" w:hAnsi="Arial Narrow" w:cs="Calibri"/>
                <w:sz w:val="20"/>
                <w:szCs w:val="20"/>
                <w:lang w:eastAsia="es-CL"/>
              </w:rPr>
              <w:t>Nivelación Académica (ex propedéutico)</w:t>
            </w:r>
          </w:p>
        </w:tc>
        <w:tc>
          <w:tcPr>
            <w:tcW w:w="1600" w:type="dxa"/>
            <w:tcBorders>
              <w:top w:val="nil"/>
              <w:left w:val="nil"/>
              <w:bottom w:val="single" w:sz="4" w:space="0" w:color="auto"/>
              <w:right w:val="single" w:sz="4" w:space="0" w:color="auto"/>
            </w:tcBorders>
            <w:shd w:val="clear" w:color="auto" w:fill="auto"/>
            <w:noWrap/>
            <w:vAlign w:val="bottom"/>
            <w:hideMark/>
          </w:tcPr>
          <w:p w14:paraId="408C9583" w14:textId="77777777" w:rsidR="00563870" w:rsidRPr="00B3056A" w:rsidRDefault="00563870" w:rsidP="0038243F">
            <w:pPr>
              <w:spacing w:after="0" w:line="240" w:lineRule="auto"/>
              <w:jc w:val="right"/>
              <w:rPr>
                <w:rFonts w:ascii="Arial Narrow" w:eastAsia="Times New Roman" w:hAnsi="Arial Narrow" w:cs="Calibri"/>
                <w:color w:val="000000"/>
                <w:sz w:val="20"/>
                <w:szCs w:val="20"/>
                <w:lang w:eastAsia="es-CL"/>
              </w:rPr>
            </w:pPr>
            <w:r w:rsidRPr="00B3056A">
              <w:rPr>
                <w:rFonts w:ascii="Arial Narrow" w:eastAsia="Times New Roman" w:hAnsi="Arial Narrow" w:cs="Calibri"/>
                <w:color w:val="000000"/>
                <w:sz w:val="20"/>
                <w:szCs w:val="20"/>
                <w:lang w:eastAsia="es-CL"/>
              </w:rPr>
              <w:t>3.314.159</w:t>
            </w:r>
          </w:p>
        </w:tc>
        <w:tc>
          <w:tcPr>
            <w:tcW w:w="1663" w:type="dxa"/>
            <w:tcBorders>
              <w:top w:val="nil"/>
              <w:left w:val="nil"/>
              <w:bottom w:val="single" w:sz="4" w:space="0" w:color="auto"/>
              <w:right w:val="single" w:sz="4" w:space="0" w:color="auto"/>
            </w:tcBorders>
            <w:shd w:val="clear" w:color="auto" w:fill="auto"/>
            <w:noWrap/>
            <w:vAlign w:val="bottom"/>
            <w:hideMark/>
          </w:tcPr>
          <w:p w14:paraId="6C509AEE" w14:textId="77777777" w:rsidR="00563870" w:rsidRPr="00B3056A" w:rsidRDefault="00563870" w:rsidP="0038243F">
            <w:pPr>
              <w:spacing w:after="0" w:line="240" w:lineRule="auto"/>
              <w:rPr>
                <w:rFonts w:ascii="Arial Narrow" w:eastAsia="Times New Roman" w:hAnsi="Arial Narrow" w:cs="Calibri"/>
                <w:color w:val="000000"/>
                <w:sz w:val="20"/>
                <w:szCs w:val="20"/>
                <w:lang w:eastAsia="es-CL"/>
              </w:rPr>
            </w:pPr>
            <w:r w:rsidRPr="00B3056A">
              <w:rPr>
                <w:rFonts w:ascii="Arial Narrow" w:eastAsia="Times New Roman" w:hAnsi="Arial Narrow" w:cs="Calibri"/>
                <w:color w:val="000000"/>
                <w:sz w:val="20"/>
                <w:szCs w:val="20"/>
                <w:lang w:eastAsia="es-CL"/>
              </w:rPr>
              <w:t> </w:t>
            </w:r>
          </w:p>
        </w:tc>
        <w:tc>
          <w:tcPr>
            <w:tcW w:w="0" w:type="auto"/>
            <w:tcBorders>
              <w:top w:val="nil"/>
              <w:left w:val="nil"/>
              <w:bottom w:val="single" w:sz="4" w:space="0" w:color="auto"/>
              <w:right w:val="single" w:sz="4" w:space="0" w:color="auto"/>
            </w:tcBorders>
            <w:shd w:val="clear" w:color="auto" w:fill="auto"/>
            <w:noWrap/>
            <w:vAlign w:val="bottom"/>
            <w:hideMark/>
          </w:tcPr>
          <w:p w14:paraId="6B547C38" w14:textId="77777777" w:rsidR="00563870" w:rsidRPr="00B3056A" w:rsidRDefault="00563870" w:rsidP="0038243F">
            <w:pPr>
              <w:spacing w:after="0" w:line="240" w:lineRule="auto"/>
              <w:rPr>
                <w:rFonts w:ascii="Arial Narrow" w:eastAsia="Times New Roman" w:hAnsi="Arial Narrow" w:cs="Calibri"/>
                <w:sz w:val="20"/>
                <w:szCs w:val="20"/>
                <w:lang w:eastAsia="es-CL"/>
              </w:rPr>
            </w:pPr>
            <w:r w:rsidRPr="00B3056A">
              <w:rPr>
                <w:rFonts w:ascii="Arial Narrow" w:eastAsia="Times New Roman" w:hAnsi="Arial Narrow" w:cs="Calibri"/>
                <w:sz w:val="20"/>
                <w:szCs w:val="20"/>
                <w:lang w:eastAsia="es-CL"/>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232E4F94" w14:textId="77777777" w:rsidR="00563870" w:rsidRPr="00B3056A" w:rsidRDefault="00563870" w:rsidP="0038243F">
            <w:pPr>
              <w:spacing w:after="0" w:line="240" w:lineRule="auto"/>
              <w:jc w:val="right"/>
              <w:rPr>
                <w:rFonts w:ascii="Arial Narrow" w:eastAsia="Times New Roman" w:hAnsi="Arial Narrow" w:cs="Calibri"/>
                <w:sz w:val="20"/>
                <w:szCs w:val="20"/>
                <w:lang w:eastAsia="es-CL"/>
              </w:rPr>
            </w:pPr>
            <w:r w:rsidRPr="00B3056A">
              <w:rPr>
                <w:rFonts w:ascii="Arial Narrow" w:eastAsia="Times New Roman" w:hAnsi="Arial Narrow" w:cs="Calibri"/>
                <w:sz w:val="20"/>
                <w:szCs w:val="20"/>
                <w:lang w:eastAsia="es-CL"/>
              </w:rPr>
              <w:t>-100,0%</w:t>
            </w:r>
          </w:p>
        </w:tc>
      </w:tr>
      <w:tr w:rsidR="00563870" w:rsidRPr="00B3056A" w14:paraId="3B9E26E1" w14:textId="77777777" w:rsidTr="00563870">
        <w:trPr>
          <w:trHeight w:val="300"/>
        </w:trPr>
        <w:tc>
          <w:tcPr>
            <w:tcW w:w="0" w:type="auto"/>
            <w:tcBorders>
              <w:top w:val="nil"/>
              <w:left w:val="single" w:sz="8" w:space="0" w:color="auto"/>
              <w:bottom w:val="single" w:sz="4" w:space="0" w:color="auto"/>
              <w:right w:val="single" w:sz="4" w:space="0" w:color="auto"/>
            </w:tcBorders>
            <w:shd w:val="clear" w:color="auto" w:fill="auto"/>
            <w:hideMark/>
          </w:tcPr>
          <w:p w14:paraId="69D326C6" w14:textId="77777777" w:rsidR="00563870" w:rsidRPr="00B3056A" w:rsidRDefault="00563870" w:rsidP="0038243F">
            <w:pPr>
              <w:spacing w:after="0" w:line="240" w:lineRule="auto"/>
              <w:rPr>
                <w:rFonts w:ascii="Arial Narrow" w:eastAsia="Times New Roman" w:hAnsi="Arial Narrow" w:cs="Calibri"/>
                <w:sz w:val="20"/>
                <w:szCs w:val="20"/>
                <w:lang w:eastAsia="es-CL"/>
              </w:rPr>
            </w:pPr>
            <w:r w:rsidRPr="00B3056A">
              <w:rPr>
                <w:rFonts w:ascii="Arial Narrow" w:eastAsia="Times New Roman" w:hAnsi="Arial Narrow" w:cs="Calibri"/>
                <w:sz w:val="20"/>
                <w:szCs w:val="20"/>
                <w:lang w:eastAsia="es-CL"/>
              </w:rPr>
              <w:t>i) Beca de Articulación</w:t>
            </w:r>
          </w:p>
        </w:tc>
        <w:tc>
          <w:tcPr>
            <w:tcW w:w="1600" w:type="dxa"/>
            <w:tcBorders>
              <w:top w:val="nil"/>
              <w:left w:val="nil"/>
              <w:bottom w:val="single" w:sz="4" w:space="0" w:color="auto"/>
              <w:right w:val="single" w:sz="4" w:space="0" w:color="auto"/>
            </w:tcBorders>
            <w:shd w:val="clear" w:color="auto" w:fill="auto"/>
            <w:noWrap/>
            <w:vAlign w:val="bottom"/>
            <w:hideMark/>
          </w:tcPr>
          <w:p w14:paraId="64835F02" w14:textId="77777777" w:rsidR="00563870" w:rsidRPr="00B3056A" w:rsidRDefault="00563870" w:rsidP="0038243F">
            <w:pPr>
              <w:spacing w:after="0" w:line="240" w:lineRule="auto"/>
              <w:jc w:val="right"/>
              <w:rPr>
                <w:rFonts w:ascii="Arial Narrow" w:eastAsia="Times New Roman" w:hAnsi="Arial Narrow" w:cs="Calibri"/>
                <w:color w:val="000000"/>
                <w:sz w:val="20"/>
                <w:szCs w:val="20"/>
                <w:lang w:eastAsia="es-CL"/>
              </w:rPr>
            </w:pPr>
            <w:r w:rsidRPr="00B3056A">
              <w:rPr>
                <w:rFonts w:ascii="Arial Narrow" w:eastAsia="Times New Roman" w:hAnsi="Arial Narrow" w:cs="Calibri"/>
                <w:color w:val="000000"/>
                <w:sz w:val="20"/>
                <w:szCs w:val="20"/>
                <w:lang w:eastAsia="es-CL"/>
              </w:rPr>
              <w:t>4.935.475</w:t>
            </w:r>
          </w:p>
        </w:tc>
        <w:tc>
          <w:tcPr>
            <w:tcW w:w="1663" w:type="dxa"/>
            <w:tcBorders>
              <w:top w:val="nil"/>
              <w:left w:val="nil"/>
              <w:bottom w:val="single" w:sz="4" w:space="0" w:color="auto"/>
              <w:right w:val="single" w:sz="4" w:space="0" w:color="auto"/>
            </w:tcBorders>
            <w:shd w:val="clear" w:color="auto" w:fill="auto"/>
            <w:noWrap/>
            <w:vAlign w:val="bottom"/>
            <w:hideMark/>
          </w:tcPr>
          <w:p w14:paraId="1EE0AAD7" w14:textId="77777777" w:rsidR="00563870" w:rsidRPr="00B3056A" w:rsidRDefault="00563870" w:rsidP="0038243F">
            <w:pPr>
              <w:spacing w:after="0" w:line="240" w:lineRule="auto"/>
              <w:rPr>
                <w:rFonts w:ascii="Arial Narrow" w:eastAsia="Times New Roman" w:hAnsi="Arial Narrow" w:cs="Calibri"/>
                <w:color w:val="000000"/>
                <w:sz w:val="20"/>
                <w:szCs w:val="20"/>
                <w:lang w:eastAsia="es-CL"/>
              </w:rPr>
            </w:pPr>
            <w:r w:rsidRPr="00B3056A">
              <w:rPr>
                <w:rFonts w:ascii="Arial Narrow" w:eastAsia="Times New Roman" w:hAnsi="Arial Narrow" w:cs="Calibri"/>
                <w:color w:val="000000"/>
                <w:sz w:val="20"/>
                <w:szCs w:val="20"/>
                <w:lang w:eastAsia="es-CL"/>
              </w:rPr>
              <w:t> </w:t>
            </w:r>
          </w:p>
        </w:tc>
        <w:tc>
          <w:tcPr>
            <w:tcW w:w="0" w:type="auto"/>
            <w:tcBorders>
              <w:top w:val="nil"/>
              <w:left w:val="nil"/>
              <w:bottom w:val="single" w:sz="4" w:space="0" w:color="auto"/>
              <w:right w:val="single" w:sz="4" w:space="0" w:color="auto"/>
            </w:tcBorders>
            <w:shd w:val="clear" w:color="auto" w:fill="auto"/>
            <w:noWrap/>
            <w:vAlign w:val="bottom"/>
            <w:hideMark/>
          </w:tcPr>
          <w:p w14:paraId="2C06CF27" w14:textId="77777777" w:rsidR="00563870" w:rsidRPr="00B3056A" w:rsidRDefault="00563870" w:rsidP="0038243F">
            <w:pPr>
              <w:spacing w:after="0" w:line="240" w:lineRule="auto"/>
              <w:rPr>
                <w:rFonts w:ascii="Arial Narrow" w:eastAsia="Times New Roman" w:hAnsi="Arial Narrow" w:cs="Calibri"/>
                <w:sz w:val="20"/>
                <w:szCs w:val="20"/>
                <w:lang w:eastAsia="es-CL"/>
              </w:rPr>
            </w:pPr>
            <w:r w:rsidRPr="00B3056A">
              <w:rPr>
                <w:rFonts w:ascii="Arial Narrow" w:eastAsia="Times New Roman" w:hAnsi="Arial Narrow" w:cs="Calibri"/>
                <w:sz w:val="20"/>
                <w:szCs w:val="20"/>
                <w:lang w:eastAsia="es-CL"/>
              </w:rPr>
              <w:t xml:space="preserve">                    5.123.243   </w:t>
            </w:r>
          </w:p>
        </w:tc>
        <w:tc>
          <w:tcPr>
            <w:tcW w:w="0" w:type="auto"/>
            <w:tcBorders>
              <w:top w:val="nil"/>
              <w:left w:val="nil"/>
              <w:bottom w:val="single" w:sz="4" w:space="0" w:color="auto"/>
              <w:right w:val="single" w:sz="4" w:space="0" w:color="auto"/>
            </w:tcBorders>
            <w:shd w:val="clear" w:color="auto" w:fill="auto"/>
            <w:noWrap/>
            <w:vAlign w:val="bottom"/>
            <w:hideMark/>
          </w:tcPr>
          <w:p w14:paraId="1C45C4DE" w14:textId="77777777" w:rsidR="00563870" w:rsidRPr="00B3056A" w:rsidRDefault="00563870" w:rsidP="0038243F">
            <w:pPr>
              <w:spacing w:after="0" w:line="240" w:lineRule="auto"/>
              <w:jc w:val="right"/>
              <w:rPr>
                <w:rFonts w:ascii="Arial Narrow" w:eastAsia="Times New Roman" w:hAnsi="Arial Narrow" w:cs="Calibri"/>
                <w:sz w:val="20"/>
                <w:szCs w:val="20"/>
                <w:lang w:eastAsia="es-CL"/>
              </w:rPr>
            </w:pPr>
            <w:r w:rsidRPr="00B3056A">
              <w:rPr>
                <w:rFonts w:ascii="Arial Narrow" w:eastAsia="Times New Roman" w:hAnsi="Arial Narrow" w:cs="Calibri"/>
                <w:sz w:val="20"/>
                <w:szCs w:val="20"/>
                <w:lang w:eastAsia="es-CL"/>
              </w:rPr>
              <w:t>3,8%</w:t>
            </w:r>
          </w:p>
        </w:tc>
      </w:tr>
      <w:tr w:rsidR="00563870" w:rsidRPr="00B3056A" w14:paraId="4712CC8F" w14:textId="77777777" w:rsidTr="00563870">
        <w:trPr>
          <w:trHeight w:val="1070"/>
        </w:trPr>
        <w:tc>
          <w:tcPr>
            <w:tcW w:w="0" w:type="auto"/>
            <w:tcBorders>
              <w:top w:val="nil"/>
              <w:left w:val="single" w:sz="8" w:space="0" w:color="auto"/>
              <w:bottom w:val="single" w:sz="4" w:space="0" w:color="auto"/>
              <w:right w:val="single" w:sz="4" w:space="0" w:color="auto"/>
            </w:tcBorders>
            <w:shd w:val="clear" w:color="auto" w:fill="auto"/>
            <w:hideMark/>
          </w:tcPr>
          <w:p w14:paraId="3D46625A" w14:textId="77777777" w:rsidR="00563870" w:rsidRPr="00B3056A" w:rsidRDefault="00563870" w:rsidP="0038243F">
            <w:pPr>
              <w:spacing w:after="0" w:line="240" w:lineRule="auto"/>
              <w:rPr>
                <w:rFonts w:ascii="Arial Narrow" w:eastAsia="Times New Roman" w:hAnsi="Arial Narrow" w:cs="Calibri"/>
                <w:sz w:val="20"/>
                <w:szCs w:val="20"/>
                <w:lang w:eastAsia="es-CL"/>
              </w:rPr>
            </w:pPr>
            <w:r w:rsidRPr="00B3056A">
              <w:rPr>
                <w:rFonts w:ascii="Arial Narrow" w:eastAsia="Times New Roman" w:hAnsi="Arial Narrow" w:cs="Calibri"/>
                <w:sz w:val="20"/>
                <w:szCs w:val="20"/>
                <w:lang w:eastAsia="es-CL"/>
              </w:rPr>
              <w:t>j) Beca de reubicación alumnos Universidad del Mar / ahora Beca continuidad estudios estudiantes IES en cierre</w:t>
            </w:r>
          </w:p>
        </w:tc>
        <w:tc>
          <w:tcPr>
            <w:tcW w:w="1600" w:type="dxa"/>
            <w:tcBorders>
              <w:top w:val="nil"/>
              <w:left w:val="nil"/>
              <w:bottom w:val="single" w:sz="4" w:space="0" w:color="auto"/>
              <w:right w:val="single" w:sz="4" w:space="0" w:color="auto"/>
            </w:tcBorders>
            <w:shd w:val="clear" w:color="auto" w:fill="auto"/>
            <w:noWrap/>
            <w:vAlign w:val="bottom"/>
            <w:hideMark/>
          </w:tcPr>
          <w:p w14:paraId="5037DDA7" w14:textId="77777777" w:rsidR="00563870" w:rsidRPr="00B3056A" w:rsidRDefault="00563870" w:rsidP="0038243F">
            <w:pPr>
              <w:spacing w:after="0" w:line="240" w:lineRule="auto"/>
              <w:jc w:val="right"/>
              <w:rPr>
                <w:rFonts w:ascii="Arial Narrow" w:eastAsia="Times New Roman" w:hAnsi="Arial Narrow" w:cs="Calibri"/>
                <w:color w:val="000000"/>
                <w:sz w:val="20"/>
                <w:szCs w:val="20"/>
                <w:lang w:eastAsia="es-CL"/>
              </w:rPr>
            </w:pPr>
            <w:r w:rsidRPr="00B3056A">
              <w:rPr>
                <w:rFonts w:ascii="Arial Narrow" w:eastAsia="Times New Roman" w:hAnsi="Arial Narrow" w:cs="Calibri"/>
                <w:color w:val="000000"/>
                <w:sz w:val="20"/>
                <w:szCs w:val="20"/>
                <w:lang w:eastAsia="es-CL"/>
              </w:rPr>
              <w:t>3.501.143</w:t>
            </w:r>
          </w:p>
        </w:tc>
        <w:tc>
          <w:tcPr>
            <w:tcW w:w="1663" w:type="dxa"/>
            <w:tcBorders>
              <w:top w:val="nil"/>
              <w:left w:val="nil"/>
              <w:bottom w:val="single" w:sz="4" w:space="0" w:color="auto"/>
              <w:right w:val="single" w:sz="4" w:space="0" w:color="auto"/>
            </w:tcBorders>
            <w:shd w:val="clear" w:color="auto" w:fill="auto"/>
            <w:noWrap/>
            <w:vAlign w:val="bottom"/>
            <w:hideMark/>
          </w:tcPr>
          <w:p w14:paraId="0A3F2A09" w14:textId="77777777" w:rsidR="00563870" w:rsidRPr="00B3056A" w:rsidRDefault="00563870" w:rsidP="0038243F">
            <w:pPr>
              <w:spacing w:after="0" w:line="240" w:lineRule="auto"/>
              <w:rPr>
                <w:rFonts w:ascii="Arial Narrow" w:eastAsia="Times New Roman" w:hAnsi="Arial Narrow" w:cs="Calibri"/>
                <w:color w:val="000000"/>
                <w:sz w:val="20"/>
                <w:szCs w:val="20"/>
                <w:lang w:eastAsia="es-CL"/>
              </w:rPr>
            </w:pPr>
            <w:r w:rsidRPr="00B3056A">
              <w:rPr>
                <w:rFonts w:ascii="Arial Narrow" w:eastAsia="Times New Roman" w:hAnsi="Arial Narrow" w:cs="Calibri"/>
                <w:color w:val="000000"/>
                <w:sz w:val="20"/>
                <w:szCs w:val="20"/>
                <w:lang w:eastAsia="es-CL"/>
              </w:rPr>
              <w:t> </w:t>
            </w:r>
          </w:p>
        </w:tc>
        <w:tc>
          <w:tcPr>
            <w:tcW w:w="0" w:type="auto"/>
            <w:tcBorders>
              <w:top w:val="nil"/>
              <w:left w:val="nil"/>
              <w:bottom w:val="single" w:sz="4" w:space="0" w:color="auto"/>
              <w:right w:val="single" w:sz="4" w:space="0" w:color="auto"/>
            </w:tcBorders>
            <w:shd w:val="clear" w:color="auto" w:fill="auto"/>
            <w:noWrap/>
            <w:vAlign w:val="bottom"/>
            <w:hideMark/>
          </w:tcPr>
          <w:p w14:paraId="343C50FF" w14:textId="77777777" w:rsidR="00563870" w:rsidRPr="00B3056A" w:rsidRDefault="00563870" w:rsidP="0038243F">
            <w:pPr>
              <w:spacing w:after="0" w:line="240" w:lineRule="auto"/>
              <w:rPr>
                <w:rFonts w:ascii="Arial Narrow" w:eastAsia="Times New Roman" w:hAnsi="Arial Narrow" w:cs="Calibri"/>
                <w:sz w:val="20"/>
                <w:szCs w:val="20"/>
                <w:lang w:eastAsia="es-CL"/>
              </w:rPr>
            </w:pPr>
            <w:r w:rsidRPr="00B3056A">
              <w:rPr>
                <w:rFonts w:ascii="Arial Narrow" w:eastAsia="Times New Roman" w:hAnsi="Arial Narrow" w:cs="Calibri"/>
                <w:sz w:val="20"/>
                <w:szCs w:val="20"/>
                <w:lang w:eastAsia="es-CL"/>
              </w:rPr>
              <w:t xml:space="preserve">                    3.340.203   </w:t>
            </w:r>
          </w:p>
        </w:tc>
        <w:tc>
          <w:tcPr>
            <w:tcW w:w="0" w:type="auto"/>
            <w:tcBorders>
              <w:top w:val="nil"/>
              <w:left w:val="nil"/>
              <w:bottom w:val="single" w:sz="4" w:space="0" w:color="auto"/>
              <w:right w:val="single" w:sz="4" w:space="0" w:color="auto"/>
            </w:tcBorders>
            <w:shd w:val="clear" w:color="auto" w:fill="auto"/>
            <w:noWrap/>
            <w:vAlign w:val="bottom"/>
            <w:hideMark/>
          </w:tcPr>
          <w:p w14:paraId="08FC032F" w14:textId="77777777" w:rsidR="00563870" w:rsidRPr="00B3056A" w:rsidRDefault="00563870" w:rsidP="0038243F">
            <w:pPr>
              <w:spacing w:after="0" w:line="240" w:lineRule="auto"/>
              <w:jc w:val="right"/>
              <w:rPr>
                <w:rFonts w:ascii="Arial Narrow" w:eastAsia="Times New Roman" w:hAnsi="Arial Narrow" w:cs="Calibri"/>
                <w:sz w:val="20"/>
                <w:szCs w:val="20"/>
                <w:lang w:eastAsia="es-CL"/>
              </w:rPr>
            </w:pPr>
            <w:r w:rsidRPr="00B3056A">
              <w:rPr>
                <w:rFonts w:ascii="Arial Narrow" w:eastAsia="Times New Roman" w:hAnsi="Arial Narrow" w:cs="Calibri"/>
                <w:sz w:val="20"/>
                <w:szCs w:val="20"/>
                <w:lang w:eastAsia="es-CL"/>
              </w:rPr>
              <w:t>-4,6%</w:t>
            </w:r>
          </w:p>
        </w:tc>
      </w:tr>
      <w:tr w:rsidR="00563870" w:rsidRPr="00B3056A" w14:paraId="06B3607C" w14:textId="77777777" w:rsidTr="00563870">
        <w:trPr>
          <w:trHeight w:val="294"/>
        </w:trPr>
        <w:tc>
          <w:tcPr>
            <w:tcW w:w="0" w:type="auto"/>
            <w:tcBorders>
              <w:top w:val="single" w:sz="4" w:space="0" w:color="auto"/>
              <w:left w:val="single" w:sz="8" w:space="0" w:color="auto"/>
              <w:bottom w:val="single" w:sz="4" w:space="0" w:color="auto"/>
              <w:right w:val="single" w:sz="4" w:space="0" w:color="auto"/>
            </w:tcBorders>
            <w:shd w:val="clear" w:color="auto" w:fill="auto"/>
            <w:hideMark/>
          </w:tcPr>
          <w:p w14:paraId="373E636A" w14:textId="77777777" w:rsidR="00563870" w:rsidRPr="00B3056A" w:rsidRDefault="00563870" w:rsidP="0038243F">
            <w:pPr>
              <w:spacing w:after="0" w:line="240" w:lineRule="auto"/>
              <w:rPr>
                <w:rFonts w:ascii="Arial Narrow" w:eastAsia="Times New Roman" w:hAnsi="Arial Narrow" w:cs="Calibri"/>
                <w:sz w:val="20"/>
                <w:szCs w:val="20"/>
                <w:lang w:eastAsia="es-CL"/>
              </w:rPr>
            </w:pPr>
            <w:r w:rsidRPr="00B3056A">
              <w:rPr>
                <w:rFonts w:ascii="Arial Narrow" w:eastAsia="Times New Roman" w:hAnsi="Arial Narrow" w:cs="Calibri"/>
                <w:sz w:val="20"/>
                <w:szCs w:val="20"/>
                <w:lang w:eastAsia="es-CL"/>
              </w:rPr>
              <w:t xml:space="preserve">k) Beca </w:t>
            </w:r>
            <w:proofErr w:type="spellStart"/>
            <w:r w:rsidRPr="00B3056A">
              <w:rPr>
                <w:rFonts w:ascii="Arial Narrow" w:eastAsia="Times New Roman" w:hAnsi="Arial Narrow" w:cs="Calibri"/>
                <w:sz w:val="20"/>
                <w:szCs w:val="20"/>
                <w:lang w:eastAsia="es-CL"/>
              </w:rPr>
              <w:t>Norin</w:t>
            </w:r>
            <w:proofErr w:type="spellEnd"/>
            <w:r w:rsidRPr="00B3056A">
              <w:rPr>
                <w:rFonts w:ascii="Arial Narrow" w:eastAsia="Times New Roman" w:hAnsi="Arial Narrow" w:cs="Calibri"/>
                <w:sz w:val="20"/>
                <w:szCs w:val="20"/>
                <w:lang w:eastAsia="es-CL"/>
              </w:rPr>
              <w:t xml:space="preserve"> </w:t>
            </w:r>
            <w:proofErr w:type="spellStart"/>
            <w:r w:rsidRPr="00B3056A">
              <w:rPr>
                <w:rFonts w:ascii="Arial Narrow" w:eastAsia="Times New Roman" w:hAnsi="Arial Narrow" w:cs="Calibri"/>
                <w:sz w:val="20"/>
                <w:szCs w:val="20"/>
                <w:lang w:eastAsia="es-CL"/>
              </w:rPr>
              <w:t>Catriman</w:t>
            </w:r>
            <w:proofErr w:type="spellEnd"/>
            <w:r w:rsidRPr="00B3056A">
              <w:rPr>
                <w:rFonts w:ascii="Arial Narrow" w:eastAsia="Times New Roman" w:hAnsi="Arial Narrow" w:cs="Calibri"/>
                <w:sz w:val="20"/>
                <w:szCs w:val="20"/>
                <w:lang w:eastAsia="es-CL"/>
              </w:rPr>
              <w:t xml:space="preserve"> /Cumplimiento de sentencia</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6F78AEB3" w14:textId="77777777" w:rsidR="00563870" w:rsidRPr="00B3056A" w:rsidRDefault="00563870" w:rsidP="0038243F">
            <w:pPr>
              <w:spacing w:after="0" w:line="240" w:lineRule="auto"/>
              <w:jc w:val="right"/>
              <w:rPr>
                <w:rFonts w:ascii="Arial Narrow" w:eastAsia="Times New Roman" w:hAnsi="Arial Narrow" w:cs="Calibri"/>
                <w:color w:val="000000"/>
                <w:sz w:val="20"/>
                <w:szCs w:val="20"/>
                <w:lang w:eastAsia="es-CL"/>
              </w:rPr>
            </w:pPr>
            <w:r w:rsidRPr="00B3056A">
              <w:rPr>
                <w:rFonts w:ascii="Arial Narrow" w:eastAsia="Times New Roman" w:hAnsi="Arial Narrow" w:cs="Calibri"/>
                <w:color w:val="000000"/>
                <w:sz w:val="20"/>
                <w:szCs w:val="20"/>
                <w:lang w:eastAsia="es-CL"/>
              </w:rPr>
              <w:t>165.390</w:t>
            </w:r>
          </w:p>
        </w:tc>
        <w:tc>
          <w:tcPr>
            <w:tcW w:w="1663" w:type="dxa"/>
            <w:tcBorders>
              <w:top w:val="single" w:sz="4" w:space="0" w:color="auto"/>
              <w:left w:val="nil"/>
              <w:bottom w:val="single" w:sz="4" w:space="0" w:color="auto"/>
              <w:right w:val="single" w:sz="4" w:space="0" w:color="auto"/>
            </w:tcBorders>
            <w:shd w:val="clear" w:color="auto" w:fill="auto"/>
            <w:noWrap/>
            <w:vAlign w:val="bottom"/>
            <w:hideMark/>
          </w:tcPr>
          <w:p w14:paraId="03D2F707" w14:textId="77777777" w:rsidR="00563870" w:rsidRPr="00B3056A" w:rsidRDefault="00563870" w:rsidP="0038243F">
            <w:pPr>
              <w:spacing w:after="0" w:line="240" w:lineRule="auto"/>
              <w:rPr>
                <w:rFonts w:ascii="Arial Narrow" w:eastAsia="Times New Roman" w:hAnsi="Arial Narrow" w:cs="Calibri"/>
                <w:color w:val="000000"/>
                <w:sz w:val="20"/>
                <w:szCs w:val="20"/>
                <w:lang w:eastAsia="es-CL"/>
              </w:rPr>
            </w:pPr>
            <w:r w:rsidRPr="00B3056A">
              <w:rPr>
                <w:rFonts w:ascii="Arial Narrow" w:eastAsia="Times New Roman" w:hAnsi="Arial Narrow" w:cs="Calibri"/>
                <w:color w:val="000000"/>
                <w:sz w:val="20"/>
                <w:szCs w:val="20"/>
                <w:lang w:eastAsia="es-CL"/>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F5B6D88" w14:textId="77777777" w:rsidR="00563870" w:rsidRPr="00B3056A" w:rsidRDefault="00563870" w:rsidP="0038243F">
            <w:pPr>
              <w:spacing w:after="0" w:line="240" w:lineRule="auto"/>
              <w:rPr>
                <w:rFonts w:ascii="Arial Narrow" w:eastAsia="Times New Roman" w:hAnsi="Arial Narrow" w:cs="Calibri"/>
                <w:sz w:val="20"/>
                <w:szCs w:val="20"/>
                <w:lang w:eastAsia="es-CL"/>
              </w:rPr>
            </w:pPr>
            <w:r w:rsidRPr="00B3056A">
              <w:rPr>
                <w:rFonts w:ascii="Arial Narrow" w:eastAsia="Times New Roman" w:hAnsi="Arial Narrow" w:cs="Calibri"/>
                <w:sz w:val="20"/>
                <w:szCs w:val="20"/>
                <w:lang w:eastAsia="es-CL"/>
              </w:rPr>
              <w:t xml:space="preserve">                        156.021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185D7C5" w14:textId="77777777" w:rsidR="00563870" w:rsidRPr="00B3056A" w:rsidRDefault="00563870" w:rsidP="0038243F">
            <w:pPr>
              <w:spacing w:after="0" w:line="240" w:lineRule="auto"/>
              <w:jc w:val="right"/>
              <w:rPr>
                <w:rFonts w:ascii="Arial Narrow" w:eastAsia="Times New Roman" w:hAnsi="Arial Narrow" w:cs="Calibri"/>
                <w:sz w:val="20"/>
                <w:szCs w:val="20"/>
                <w:lang w:eastAsia="es-CL"/>
              </w:rPr>
            </w:pPr>
            <w:r w:rsidRPr="00B3056A">
              <w:rPr>
                <w:rFonts w:ascii="Arial Narrow" w:eastAsia="Times New Roman" w:hAnsi="Arial Narrow" w:cs="Calibri"/>
                <w:sz w:val="20"/>
                <w:szCs w:val="20"/>
                <w:lang w:eastAsia="es-CL"/>
              </w:rPr>
              <w:t>-5,7%</w:t>
            </w:r>
          </w:p>
        </w:tc>
      </w:tr>
    </w:tbl>
    <w:p w14:paraId="2A892634" w14:textId="77777777" w:rsidR="00563870" w:rsidRDefault="00563870" w:rsidP="00563870">
      <w:pPr>
        <w:spacing w:after="0"/>
        <w:jc w:val="both"/>
        <w:rPr>
          <w:rFonts w:ascii="Arial Narrow" w:hAnsi="Arial Narrow"/>
          <w:b/>
          <w:sz w:val="24"/>
          <w:szCs w:val="24"/>
        </w:rPr>
      </w:pPr>
    </w:p>
    <w:p w14:paraId="3AD6FFC7" w14:textId="2C810D02" w:rsidR="003A230A" w:rsidRDefault="00D32D49">
      <w:pPr>
        <w:spacing w:line="276" w:lineRule="auto"/>
        <w:jc w:val="both"/>
        <w:rPr>
          <w:rFonts w:cstheme="minorHAnsi"/>
          <w:sz w:val="24"/>
          <w:szCs w:val="24"/>
        </w:rPr>
      </w:pPr>
      <w:r w:rsidRPr="00D32D49">
        <w:rPr>
          <w:rFonts w:cstheme="minorHAnsi"/>
          <w:sz w:val="24"/>
          <w:szCs w:val="24"/>
        </w:rPr>
        <w:t xml:space="preserve">Hasta </w:t>
      </w:r>
      <w:r>
        <w:rPr>
          <w:rFonts w:cstheme="minorHAnsi"/>
          <w:sz w:val="24"/>
          <w:szCs w:val="24"/>
        </w:rPr>
        <w:t xml:space="preserve">el año 2018, la tendencia en materia de becas </w:t>
      </w:r>
      <w:r w:rsidR="00AC3CC5">
        <w:rPr>
          <w:rFonts w:cstheme="minorHAnsi"/>
          <w:sz w:val="24"/>
          <w:szCs w:val="24"/>
        </w:rPr>
        <w:t xml:space="preserve">mostraba una reducción de los recursos asociados a estos beneficios estudiantiles, así como </w:t>
      </w:r>
      <w:r w:rsidR="00AC4EB4">
        <w:rPr>
          <w:rFonts w:cstheme="minorHAnsi"/>
          <w:sz w:val="24"/>
          <w:szCs w:val="24"/>
        </w:rPr>
        <w:t>en el número de estudiantes beneficiados</w:t>
      </w:r>
      <w:r w:rsidR="00710C86">
        <w:rPr>
          <w:rFonts w:cstheme="minorHAnsi"/>
          <w:sz w:val="24"/>
          <w:szCs w:val="24"/>
        </w:rPr>
        <w:t xml:space="preserve">, como consecuencia de la implementación de la gratuidad y consecuente </w:t>
      </w:r>
      <w:r w:rsidR="003F654D">
        <w:rPr>
          <w:rFonts w:cstheme="minorHAnsi"/>
          <w:sz w:val="24"/>
          <w:szCs w:val="24"/>
        </w:rPr>
        <w:t>tránsito</w:t>
      </w:r>
      <w:r w:rsidR="00710C86">
        <w:rPr>
          <w:rFonts w:cstheme="minorHAnsi"/>
          <w:sz w:val="24"/>
          <w:szCs w:val="24"/>
        </w:rPr>
        <w:t xml:space="preserve"> de alumnos que estudiaban con becas, a </w:t>
      </w:r>
      <w:r w:rsidR="003F654D">
        <w:rPr>
          <w:rFonts w:cstheme="minorHAnsi"/>
          <w:sz w:val="24"/>
          <w:szCs w:val="24"/>
        </w:rPr>
        <w:t>hacerlo de manera gratuita.</w:t>
      </w:r>
      <w:r w:rsidR="00AC4EB4">
        <w:rPr>
          <w:rFonts w:cstheme="minorHAnsi"/>
          <w:sz w:val="24"/>
          <w:szCs w:val="24"/>
        </w:rPr>
        <w:t xml:space="preserve"> El </w:t>
      </w:r>
      <w:r w:rsidR="00AC4EB4">
        <w:rPr>
          <w:rFonts w:cstheme="minorHAnsi"/>
          <w:sz w:val="24"/>
          <w:szCs w:val="24"/>
        </w:rPr>
        <w:lastRenderedPageBreak/>
        <w:t xml:space="preserve">presupuesto 2018 presentó una reducción de </w:t>
      </w:r>
      <w:r w:rsidR="001C4099">
        <w:rPr>
          <w:rFonts w:cstheme="minorHAnsi"/>
          <w:sz w:val="24"/>
          <w:szCs w:val="24"/>
        </w:rPr>
        <w:t xml:space="preserve">2,40% en el presupuesto asignado a becas, en relación con el año anterior. </w:t>
      </w:r>
    </w:p>
    <w:p w14:paraId="4D8FBFEF" w14:textId="45594482" w:rsidR="001C4099" w:rsidRDefault="00710C86">
      <w:pPr>
        <w:spacing w:line="276" w:lineRule="auto"/>
        <w:jc w:val="both"/>
        <w:rPr>
          <w:rFonts w:cstheme="minorHAnsi"/>
          <w:sz w:val="24"/>
          <w:szCs w:val="24"/>
        </w:rPr>
      </w:pPr>
      <w:r>
        <w:rPr>
          <w:rFonts w:cstheme="minorHAnsi"/>
          <w:sz w:val="24"/>
          <w:szCs w:val="24"/>
        </w:rPr>
        <w:t xml:space="preserve">El </w:t>
      </w:r>
      <w:r w:rsidR="003F654D">
        <w:rPr>
          <w:rFonts w:cstheme="minorHAnsi"/>
          <w:sz w:val="24"/>
          <w:szCs w:val="24"/>
        </w:rPr>
        <w:t xml:space="preserve">presupuesto 2019 en cambio presenta un incremento en los recursos asociados a becas de un 5,6%, el cual se encuentra </w:t>
      </w:r>
      <w:r w:rsidR="00B7439C">
        <w:rPr>
          <w:rFonts w:cstheme="minorHAnsi"/>
          <w:sz w:val="24"/>
          <w:szCs w:val="24"/>
        </w:rPr>
        <w:t>explicado</w:t>
      </w:r>
      <w:r w:rsidR="003F654D">
        <w:rPr>
          <w:rFonts w:cstheme="minorHAnsi"/>
          <w:sz w:val="24"/>
          <w:szCs w:val="24"/>
        </w:rPr>
        <w:t xml:space="preserve"> por una fuerte alza en los recursos destinados a Beca Bicentenario y a Beca Nuevo Milenio. </w:t>
      </w:r>
    </w:p>
    <w:p w14:paraId="7B997A15" w14:textId="163EA010" w:rsidR="00E301A6" w:rsidRDefault="00E301A6" w:rsidP="00E80F1D">
      <w:pPr>
        <w:jc w:val="both"/>
        <w:rPr>
          <w:rFonts w:cstheme="minorHAnsi"/>
          <w:sz w:val="24"/>
          <w:szCs w:val="24"/>
        </w:rPr>
      </w:pPr>
      <w:r w:rsidRPr="00E80F1D">
        <w:rPr>
          <w:rFonts w:cstheme="minorHAnsi"/>
          <w:sz w:val="24"/>
          <w:szCs w:val="24"/>
        </w:rPr>
        <w:t>E</w:t>
      </w:r>
      <w:r w:rsidR="00E80F1D">
        <w:rPr>
          <w:rFonts w:cstheme="minorHAnsi"/>
          <w:sz w:val="24"/>
          <w:szCs w:val="24"/>
        </w:rPr>
        <w:t>ste</w:t>
      </w:r>
      <w:r w:rsidRPr="00E80F1D">
        <w:rPr>
          <w:rFonts w:cstheme="minorHAnsi"/>
          <w:sz w:val="24"/>
          <w:szCs w:val="24"/>
        </w:rPr>
        <w:t xml:space="preserve"> fuerte incremento en los recursos asignados a Becas Bicentenario y Nuevo Milenio </w:t>
      </w:r>
      <w:r w:rsidR="00D81B06">
        <w:rPr>
          <w:rFonts w:cstheme="minorHAnsi"/>
          <w:sz w:val="24"/>
          <w:szCs w:val="24"/>
        </w:rPr>
        <w:t xml:space="preserve">implica un </w:t>
      </w:r>
      <w:r w:rsidRPr="00E80F1D">
        <w:rPr>
          <w:rFonts w:cstheme="minorHAnsi"/>
          <w:sz w:val="24"/>
          <w:szCs w:val="24"/>
        </w:rPr>
        <w:t>fortalec</w:t>
      </w:r>
      <w:r w:rsidR="00D81B06">
        <w:rPr>
          <w:rFonts w:cstheme="minorHAnsi"/>
          <w:sz w:val="24"/>
          <w:szCs w:val="24"/>
        </w:rPr>
        <w:t>imiento</w:t>
      </w:r>
      <w:r w:rsidRPr="00E80F1D">
        <w:rPr>
          <w:rFonts w:cstheme="minorHAnsi"/>
          <w:sz w:val="24"/>
          <w:szCs w:val="24"/>
        </w:rPr>
        <w:t xml:space="preserve"> </w:t>
      </w:r>
      <w:r w:rsidR="00D81B06">
        <w:rPr>
          <w:rFonts w:cstheme="minorHAnsi"/>
          <w:sz w:val="24"/>
          <w:szCs w:val="24"/>
        </w:rPr>
        <w:t>d</w:t>
      </w:r>
      <w:r w:rsidRPr="00E80F1D">
        <w:rPr>
          <w:rFonts w:cstheme="minorHAnsi"/>
          <w:sz w:val="24"/>
          <w:szCs w:val="24"/>
        </w:rPr>
        <w:t>el sistema privado no adscrito a gratuidad</w:t>
      </w:r>
      <w:r w:rsidR="00D81B06">
        <w:rPr>
          <w:rFonts w:cstheme="minorHAnsi"/>
          <w:sz w:val="24"/>
          <w:szCs w:val="24"/>
        </w:rPr>
        <w:t xml:space="preserve">, en cuanto </w:t>
      </w:r>
      <w:r w:rsidR="00681D17">
        <w:rPr>
          <w:rFonts w:cstheme="minorHAnsi"/>
          <w:sz w:val="24"/>
          <w:szCs w:val="24"/>
        </w:rPr>
        <w:t xml:space="preserve">corresponde a dichas instituciones la mayor colocación de estos beneficios. </w:t>
      </w:r>
      <w:r w:rsidRPr="00E80F1D">
        <w:rPr>
          <w:rFonts w:cstheme="minorHAnsi"/>
          <w:sz w:val="24"/>
          <w:szCs w:val="24"/>
        </w:rPr>
        <w:t xml:space="preserve"> Las Becas Bicentenario aplica muy minoritariamente a las universidades del CRUCH</w:t>
      </w:r>
      <w:r w:rsidR="00681D17">
        <w:rPr>
          <w:rFonts w:cstheme="minorHAnsi"/>
          <w:sz w:val="24"/>
          <w:szCs w:val="24"/>
        </w:rPr>
        <w:t xml:space="preserve">, a </w:t>
      </w:r>
      <w:r w:rsidRPr="00E80F1D">
        <w:rPr>
          <w:rFonts w:cstheme="minorHAnsi"/>
          <w:sz w:val="24"/>
          <w:szCs w:val="24"/>
        </w:rPr>
        <w:t xml:space="preserve">cuyos estudiantes </w:t>
      </w:r>
      <w:r w:rsidR="00681D17">
        <w:rPr>
          <w:rFonts w:cstheme="minorHAnsi"/>
          <w:sz w:val="24"/>
          <w:szCs w:val="24"/>
        </w:rPr>
        <w:t xml:space="preserve">les corresponde prioritariamente </w:t>
      </w:r>
      <w:r w:rsidRPr="00E80F1D">
        <w:rPr>
          <w:rFonts w:cstheme="minorHAnsi"/>
          <w:sz w:val="24"/>
          <w:szCs w:val="24"/>
        </w:rPr>
        <w:t xml:space="preserve">la gratuidad. </w:t>
      </w:r>
      <w:r w:rsidR="00681D17">
        <w:rPr>
          <w:rFonts w:cstheme="minorHAnsi"/>
          <w:sz w:val="24"/>
          <w:szCs w:val="24"/>
        </w:rPr>
        <w:t>Por su parte, l</w:t>
      </w:r>
      <w:r w:rsidRPr="00E80F1D">
        <w:rPr>
          <w:rFonts w:cstheme="minorHAnsi"/>
          <w:sz w:val="24"/>
          <w:szCs w:val="24"/>
        </w:rPr>
        <w:t xml:space="preserve">as Becas Nuevo Milenio </w:t>
      </w:r>
      <w:r w:rsidR="00681D17">
        <w:rPr>
          <w:rFonts w:cstheme="minorHAnsi"/>
          <w:sz w:val="24"/>
          <w:szCs w:val="24"/>
        </w:rPr>
        <w:t xml:space="preserve">benefician </w:t>
      </w:r>
      <w:r w:rsidRPr="00E80F1D">
        <w:rPr>
          <w:rFonts w:cstheme="minorHAnsi"/>
          <w:sz w:val="24"/>
          <w:szCs w:val="24"/>
        </w:rPr>
        <w:t xml:space="preserve">solamente </w:t>
      </w:r>
      <w:r w:rsidR="00681D17">
        <w:rPr>
          <w:rFonts w:cstheme="minorHAnsi"/>
          <w:sz w:val="24"/>
          <w:szCs w:val="24"/>
        </w:rPr>
        <w:t>a</w:t>
      </w:r>
      <w:r w:rsidRPr="00E80F1D">
        <w:rPr>
          <w:rFonts w:cstheme="minorHAnsi"/>
          <w:sz w:val="24"/>
          <w:szCs w:val="24"/>
        </w:rPr>
        <w:t xml:space="preserve"> los IPS y </w:t>
      </w:r>
      <w:proofErr w:type="spellStart"/>
      <w:r w:rsidRPr="00E80F1D">
        <w:rPr>
          <w:rFonts w:cstheme="minorHAnsi"/>
          <w:sz w:val="24"/>
          <w:szCs w:val="24"/>
        </w:rPr>
        <w:t>CFTs</w:t>
      </w:r>
      <w:proofErr w:type="spellEnd"/>
      <w:r w:rsidRPr="00E80F1D">
        <w:rPr>
          <w:rFonts w:cstheme="minorHAnsi"/>
          <w:sz w:val="24"/>
          <w:szCs w:val="24"/>
        </w:rPr>
        <w:t xml:space="preserve"> que muy mayoritariamente </w:t>
      </w:r>
      <w:r w:rsidR="00681D17" w:rsidRPr="00E80F1D">
        <w:rPr>
          <w:rFonts w:cstheme="minorHAnsi"/>
          <w:sz w:val="24"/>
          <w:szCs w:val="24"/>
        </w:rPr>
        <w:t xml:space="preserve">son </w:t>
      </w:r>
      <w:r w:rsidRPr="00E80F1D">
        <w:rPr>
          <w:rFonts w:cstheme="minorHAnsi"/>
          <w:sz w:val="24"/>
          <w:szCs w:val="24"/>
        </w:rPr>
        <w:t>privados.</w:t>
      </w:r>
    </w:p>
    <w:p w14:paraId="7B8F3A8F" w14:textId="1F03B090" w:rsidR="00732867" w:rsidRDefault="00732867" w:rsidP="00E80F1D">
      <w:pPr>
        <w:jc w:val="both"/>
        <w:rPr>
          <w:rFonts w:cstheme="minorHAnsi"/>
          <w:sz w:val="24"/>
          <w:szCs w:val="24"/>
        </w:rPr>
      </w:pPr>
      <w:r>
        <w:rPr>
          <w:rFonts w:cstheme="minorHAnsi"/>
          <w:sz w:val="24"/>
          <w:szCs w:val="24"/>
        </w:rPr>
        <w:t xml:space="preserve">Adicionalmente a estos incrementos preocupa la </w:t>
      </w:r>
      <w:r w:rsidRPr="00D03110">
        <w:rPr>
          <w:rFonts w:cstheme="minorHAnsi"/>
          <w:sz w:val="24"/>
          <w:szCs w:val="24"/>
          <w:u w:val="single"/>
        </w:rPr>
        <w:t>eliminación de la Beca de Nivelación Académica,</w:t>
      </w:r>
      <w:r>
        <w:rPr>
          <w:rFonts w:cstheme="minorHAnsi"/>
          <w:sz w:val="24"/>
          <w:szCs w:val="24"/>
        </w:rPr>
        <w:t xml:space="preserve"> que </w:t>
      </w:r>
      <w:r w:rsidR="00D03110">
        <w:rPr>
          <w:rFonts w:cstheme="minorHAnsi"/>
          <w:sz w:val="24"/>
          <w:szCs w:val="24"/>
        </w:rPr>
        <w:t>fue</w:t>
      </w:r>
      <w:r>
        <w:rPr>
          <w:rFonts w:cstheme="minorHAnsi"/>
          <w:sz w:val="24"/>
          <w:szCs w:val="24"/>
        </w:rPr>
        <w:t xml:space="preserve"> </w:t>
      </w:r>
      <w:r w:rsidR="00AC354C">
        <w:rPr>
          <w:rFonts w:cstheme="minorHAnsi"/>
          <w:sz w:val="24"/>
          <w:szCs w:val="24"/>
        </w:rPr>
        <w:t xml:space="preserve">repuesta el año pasado específicamente para </w:t>
      </w:r>
      <w:r w:rsidR="00316857">
        <w:rPr>
          <w:rFonts w:cstheme="minorHAnsi"/>
          <w:sz w:val="24"/>
          <w:szCs w:val="24"/>
        </w:rPr>
        <w:t xml:space="preserve">apoyar </w:t>
      </w:r>
      <w:r w:rsidR="00D03110">
        <w:rPr>
          <w:rFonts w:cstheme="minorHAnsi"/>
          <w:sz w:val="24"/>
          <w:szCs w:val="24"/>
        </w:rPr>
        <w:t xml:space="preserve">académicamente </w:t>
      </w:r>
      <w:r w:rsidR="00316857">
        <w:rPr>
          <w:rFonts w:cstheme="minorHAnsi"/>
          <w:sz w:val="24"/>
          <w:szCs w:val="24"/>
        </w:rPr>
        <w:t>a los estudiantes que acceden a instituciones adscritas a la gratuidad</w:t>
      </w:r>
      <w:r w:rsidR="00A10883">
        <w:rPr>
          <w:rFonts w:cstheme="minorHAnsi"/>
          <w:sz w:val="24"/>
          <w:szCs w:val="24"/>
        </w:rPr>
        <w:t xml:space="preserve">. En el presente año la beca contaba con $3.300 millones </w:t>
      </w:r>
      <w:r w:rsidR="00A7541B">
        <w:rPr>
          <w:rFonts w:cstheme="minorHAnsi"/>
          <w:sz w:val="24"/>
          <w:szCs w:val="24"/>
        </w:rPr>
        <w:t xml:space="preserve">destinados a financiar un total de 15 proyectos de nivelación o apoyo académico. </w:t>
      </w:r>
      <w:r w:rsidR="00C81A72">
        <w:rPr>
          <w:rFonts w:cstheme="minorHAnsi"/>
          <w:sz w:val="24"/>
          <w:szCs w:val="24"/>
        </w:rPr>
        <w:t xml:space="preserve">Esta beca no es reemplazada por ninguna otra de </w:t>
      </w:r>
      <w:r w:rsidR="00232A8E">
        <w:rPr>
          <w:rFonts w:cstheme="minorHAnsi"/>
          <w:sz w:val="24"/>
          <w:szCs w:val="24"/>
        </w:rPr>
        <w:t>carácter similar o que cumpla la misma finalidad.</w:t>
      </w:r>
    </w:p>
    <w:p w14:paraId="4AAEF555" w14:textId="40613A82" w:rsidR="006305E4" w:rsidRDefault="006305E4" w:rsidP="00E80F1D">
      <w:pPr>
        <w:jc w:val="both"/>
        <w:rPr>
          <w:rFonts w:cstheme="minorHAnsi"/>
          <w:sz w:val="24"/>
          <w:szCs w:val="24"/>
        </w:rPr>
      </w:pPr>
      <w:r>
        <w:rPr>
          <w:rFonts w:cstheme="minorHAnsi"/>
          <w:sz w:val="24"/>
          <w:szCs w:val="24"/>
        </w:rPr>
        <w:t xml:space="preserve">Otro elemento preocupante, especialmente considerando la excesiva demora que han tenido los desembolsos de recursos en el presente año, es que </w:t>
      </w:r>
      <w:r w:rsidR="00F31FCE" w:rsidRPr="00F31FCE">
        <w:rPr>
          <w:rFonts w:cstheme="minorHAnsi"/>
          <w:sz w:val="24"/>
          <w:szCs w:val="24"/>
          <w:u w:val="single"/>
        </w:rPr>
        <w:t>la glosa rebaja el anticipo de becas desde el 50% al 40% de los recursos obtenidos en el año anterior</w:t>
      </w:r>
      <w:r w:rsidR="00F31FCE">
        <w:rPr>
          <w:rFonts w:cstheme="minorHAnsi"/>
          <w:sz w:val="24"/>
          <w:szCs w:val="24"/>
        </w:rPr>
        <w:t xml:space="preserve">. </w:t>
      </w:r>
    </w:p>
    <w:p w14:paraId="78B13D93" w14:textId="77777777" w:rsidR="006305E4" w:rsidRPr="00E80F1D" w:rsidRDefault="006305E4" w:rsidP="00E80F1D">
      <w:pPr>
        <w:jc w:val="both"/>
        <w:rPr>
          <w:rFonts w:cstheme="minorHAnsi"/>
          <w:sz w:val="24"/>
          <w:szCs w:val="24"/>
        </w:rPr>
      </w:pPr>
    </w:p>
    <w:p w14:paraId="0F3DF99A" w14:textId="77777777" w:rsidR="00866F7D" w:rsidRPr="00866F7D" w:rsidRDefault="00866F7D" w:rsidP="00681D17">
      <w:pPr>
        <w:jc w:val="both"/>
        <w:rPr>
          <w:rFonts w:cstheme="minorHAnsi"/>
          <w:sz w:val="24"/>
          <w:szCs w:val="24"/>
          <w:u w:val="single"/>
        </w:rPr>
      </w:pPr>
      <w:r w:rsidRPr="00866F7D">
        <w:rPr>
          <w:rFonts w:cstheme="minorHAnsi"/>
          <w:b/>
          <w:sz w:val="24"/>
          <w:szCs w:val="24"/>
          <w:u w:val="single"/>
        </w:rPr>
        <w:t>BECA BICENTENARIO</w:t>
      </w:r>
      <w:r w:rsidRPr="00866F7D">
        <w:rPr>
          <w:rFonts w:cstheme="minorHAnsi"/>
          <w:sz w:val="24"/>
          <w:szCs w:val="24"/>
          <w:u w:val="single"/>
        </w:rPr>
        <w:t xml:space="preserve">. </w:t>
      </w:r>
    </w:p>
    <w:p w14:paraId="1BCF9919" w14:textId="7033FB7D" w:rsidR="00705029" w:rsidRDefault="00F70C4C" w:rsidP="00681D17">
      <w:pPr>
        <w:jc w:val="both"/>
        <w:rPr>
          <w:rFonts w:cstheme="minorHAnsi"/>
          <w:sz w:val="24"/>
          <w:szCs w:val="24"/>
        </w:rPr>
      </w:pPr>
      <w:r w:rsidRPr="00732867">
        <w:rPr>
          <w:rFonts w:cstheme="minorHAnsi"/>
          <w:sz w:val="24"/>
          <w:szCs w:val="24"/>
        </w:rPr>
        <w:t>Aumentan recursos en 14 mil millones aprox</w:t>
      </w:r>
      <w:r w:rsidR="00866F7D">
        <w:rPr>
          <w:rFonts w:cstheme="minorHAnsi"/>
          <w:sz w:val="24"/>
          <w:szCs w:val="24"/>
        </w:rPr>
        <w:t>imadamente</w:t>
      </w:r>
      <w:r w:rsidR="00555A7E">
        <w:rPr>
          <w:rFonts w:cstheme="minorHAnsi"/>
          <w:sz w:val="24"/>
          <w:szCs w:val="24"/>
        </w:rPr>
        <w:t xml:space="preserve">, lo que guarda relación con la eliminación del límite de </w:t>
      </w:r>
      <w:r w:rsidR="00555A7E" w:rsidRPr="00732867">
        <w:rPr>
          <w:rFonts w:cstheme="minorHAnsi"/>
          <w:sz w:val="24"/>
          <w:szCs w:val="24"/>
        </w:rPr>
        <w:t>3</w:t>
      </w:r>
      <w:r w:rsidR="00555A7E">
        <w:rPr>
          <w:rFonts w:cstheme="minorHAnsi"/>
          <w:sz w:val="24"/>
          <w:szCs w:val="24"/>
        </w:rPr>
        <w:t>.</w:t>
      </w:r>
      <w:r w:rsidR="00555A7E" w:rsidRPr="00732867">
        <w:rPr>
          <w:rFonts w:cstheme="minorHAnsi"/>
          <w:sz w:val="24"/>
          <w:szCs w:val="24"/>
        </w:rPr>
        <w:t>500 cupos para estudiantes matriculados en instituciones no CRUCH</w:t>
      </w:r>
      <w:r w:rsidR="00555A7E">
        <w:rPr>
          <w:rFonts w:cstheme="minorHAnsi"/>
          <w:sz w:val="24"/>
          <w:szCs w:val="24"/>
        </w:rPr>
        <w:t>, d</w:t>
      </w:r>
      <w:r w:rsidR="00232A8E">
        <w:rPr>
          <w:rFonts w:cstheme="minorHAnsi"/>
          <w:sz w:val="24"/>
          <w:szCs w:val="24"/>
        </w:rPr>
        <w:t xml:space="preserve">e acuerdo con </w:t>
      </w:r>
      <w:r w:rsidR="00B4749F">
        <w:rPr>
          <w:rFonts w:cstheme="minorHAnsi"/>
          <w:sz w:val="24"/>
          <w:szCs w:val="24"/>
        </w:rPr>
        <w:t xml:space="preserve">lo </w:t>
      </w:r>
      <w:r w:rsidR="00555A7E">
        <w:rPr>
          <w:rFonts w:cstheme="minorHAnsi"/>
          <w:sz w:val="24"/>
          <w:szCs w:val="24"/>
        </w:rPr>
        <w:t xml:space="preserve">comprometido </w:t>
      </w:r>
      <w:r w:rsidR="00B4749F">
        <w:rPr>
          <w:rFonts w:cstheme="minorHAnsi"/>
          <w:sz w:val="24"/>
          <w:szCs w:val="24"/>
        </w:rPr>
        <w:t>en la glosa del año anterior</w:t>
      </w:r>
      <w:r w:rsidR="00555A7E">
        <w:rPr>
          <w:rFonts w:cstheme="minorHAnsi"/>
          <w:sz w:val="24"/>
          <w:szCs w:val="24"/>
        </w:rPr>
        <w:t>.</w:t>
      </w:r>
      <w:r w:rsidRPr="00732867">
        <w:rPr>
          <w:rFonts w:cstheme="minorHAnsi"/>
          <w:sz w:val="24"/>
          <w:szCs w:val="24"/>
        </w:rPr>
        <w:t xml:space="preserve"> </w:t>
      </w:r>
    </w:p>
    <w:p w14:paraId="72A4727F" w14:textId="77777777" w:rsidR="000B73A3" w:rsidRDefault="00705029" w:rsidP="00681D17">
      <w:pPr>
        <w:jc w:val="both"/>
        <w:rPr>
          <w:rFonts w:cstheme="minorHAnsi"/>
          <w:sz w:val="24"/>
          <w:szCs w:val="24"/>
        </w:rPr>
      </w:pPr>
      <w:r>
        <w:rPr>
          <w:rFonts w:cstheme="minorHAnsi"/>
          <w:sz w:val="24"/>
          <w:szCs w:val="24"/>
        </w:rPr>
        <w:t xml:space="preserve">Resulta preocupante que la redacción de la nueva glosa, no es clara respecto de los requisitos que deben cumplir las universidades privadas que accedan a esta beca, en cuanto </w:t>
      </w:r>
      <w:r w:rsidR="003514AC">
        <w:rPr>
          <w:rFonts w:cstheme="minorHAnsi"/>
          <w:sz w:val="24"/>
          <w:szCs w:val="24"/>
        </w:rPr>
        <w:t>la forma de redacción se presta para interpretar que respecto de dichas instituciones no resulta aplicable</w:t>
      </w:r>
      <w:r w:rsidR="00F70C4C" w:rsidRPr="00732867">
        <w:rPr>
          <w:rFonts w:cstheme="minorHAnsi"/>
          <w:sz w:val="24"/>
          <w:szCs w:val="24"/>
        </w:rPr>
        <w:t xml:space="preserve"> </w:t>
      </w:r>
      <w:r w:rsidR="00C120EF">
        <w:rPr>
          <w:rFonts w:cstheme="minorHAnsi"/>
          <w:sz w:val="24"/>
          <w:szCs w:val="24"/>
        </w:rPr>
        <w:t xml:space="preserve">el </w:t>
      </w:r>
      <w:r w:rsidR="00F70C4C" w:rsidRPr="00732867">
        <w:rPr>
          <w:rFonts w:cstheme="minorHAnsi"/>
          <w:sz w:val="24"/>
          <w:szCs w:val="24"/>
        </w:rPr>
        <w:t xml:space="preserve">requisito de </w:t>
      </w:r>
      <w:r w:rsidR="00A06E0D">
        <w:rPr>
          <w:rFonts w:cstheme="minorHAnsi"/>
          <w:sz w:val="24"/>
          <w:szCs w:val="24"/>
        </w:rPr>
        <w:t>elegibilidad</w:t>
      </w:r>
      <w:r w:rsidR="00C120EF">
        <w:rPr>
          <w:rFonts w:cstheme="minorHAnsi"/>
          <w:sz w:val="24"/>
          <w:szCs w:val="24"/>
        </w:rPr>
        <w:t xml:space="preserve"> institucional, que exig</w:t>
      </w:r>
      <w:r w:rsidR="00C84B9A">
        <w:rPr>
          <w:rFonts w:cstheme="minorHAnsi"/>
          <w:sz w:val="24"/>
          <w:szCs w:val="24"/>
        </w:rPr>
        <w:t>e</w:t>
      </w:r>
      <w:r w:rsidR="00C120EF">
        <w:rPr>
          <w:rFonts w:cstheme="minorHAnsi"/>
          <w:sz w:val="24"/>
          <w:szCs w:val="24"/>
        </w:rPr>
        <w:t xml:space="preserve"> </w:t>
      </w:r>
      <w:r w:rsidR="00BA376E">
        <w:rPr>
          <w:rFonts w:cstheme="minorHAnsi"/>
          <w:sz w:val="24"/>
          <w:szCs w:val="24"/>
        </w:rPr>
        <w:t>a</w:t>
      </w:r>
      <w:r w:rsidR="00C120EF">
        <w:rPr>
          <w:rFonts w:cstheme="minorHAnsi"/>
          <w:sz w:val="24"/>
          <w:szCs w:val="24"/>
        </w:rPr>
        <w:t xml:space="preserve"> las Universidades</w:t>
      </w:r>
      <w:r w:rsidR="00BA376E">
        <w:rPr>
          <w:rFonts w:cstheme="minorHAnsi"/>
          <w:sz w:val="24"/>
          <w:szCs w:val="24"/>
        </w:rPr>
        <w:t xml:space="preserve"> que </w:t>
      </w:r>
      <w:r w:rsidR="00BA376E" w:rsidRPr="00BA376E">
        <w:rPr>
          <w:rFonts w:cstheme="minorHAnsi"/>
          <w:sz w:val="24"/>
          <w:szCs w:val="24"/>
        </w:rPr>
        <w:t>al menos, el 80% de los estudiantes matriculados en primer año en licenciaturas no conducentes a título,</w:t>
      </w:r>
      <w:r w:rsidR="00BA376E">
        <w:rPr>
          <w:rFonts w:cstheme="minorHAnsi"/>
          <w:sz w:val="24"/>
          <w:szCs w:val="24"/>
        </w:rPr>
        <w:t xml:space="preserve"> </w:t>
      </w:r>
      <w:r w:rsidR="00BA376E" w:rsidRPr="00BA376E">
        <w:rPr>
          <w:rFonts w:cstheme="minorHAnsi"/>
          <w:sz w:val="24"/>
          <w:szCs w:val="24"/>
        </w:rPr>
        <w:t xml:space="preserve">o carreras profesionales con licenciatura, </w:t>
      </w:r>
      <w:r w:rsidR="00C84B9A">
        <w:rPr>
          <w:rFonts w:cstheme="minorHAnsi"/>
          <w:sz w:val="24"/>
          <w:szCs w:val="24"/>
        </w:rPr>
        <w:t>cuenten</w:t>
      </w:r>
      <w:r w:rsidR="00BA376E" w:rsidRPr="00BA376E">
        <w:rPr>
          <w:rFonts w:cstheme="minorHAnsi"/>
          <w:sz w:val="24"/>
          <w:szCs w:val="24"/>
        </w:rPr>
        <w:t xml:space="preserve"> con  un puntaje ponderado promedio, igual o mayor a 450 puntos entre la</w:t>
      </w:r>
      <w:r w:rsidR="00C84B9A">
        <w:rPr>
          <w:rFonts w:cstheme="minorHAnsi"/>
          <w:sz w:val="24"/>
          <w:szCs w:val="24"/>
        </w:rPr>
        <w:t xml:space="preserve"> PSU</w:t>
      </w:r>
      <w:r w:rsidR="00BA376E" w:rsidRPr="00BA376E">
        <w:rPr>
          <w:rFonts w:cstheme="minorHAnsi"/>
          <w:sz w:val="24"/>
          <w:szCs w:val="24"/>
        </w:rPr>
        <w:t xml:space="preserve"> Lenguaje y Comunicación,</w:t>
      </w:r>
      <w:r w:rsidR="00C84B9A">
        <w:rPr>
          <w:rFonts w:cstheme="minorHAnsi"/>
          <w:sz w:val="24"/>
          <w:szCs w:val="24"/>
        </w:rPr>
        <w:t xml:space="preserve"> PSU</w:t>
      </w:r>
      <w:r w:rsidR="00BA376E" w:rsidRPr="00BA376E">
        <w:rPr>
          <w:rFonts w:cstheme="minorHAnsi"/>
          <w:sz w:val="24"/>
          <w:szCs w:val="24"/>
        </w:rPr>
        <w:t xml:space="preserve"> Matemáticas, el </w:t>
      </w:r>
      <w:r w:rsidR="00C84B9A">
        <w:rPr>
          <w:rFonts w:cstheme="minorHAnsi"/>
          <w:sz w:val="24"/>
          <w:szCs w:val="24"/>
        </w:rPr>
        <w:t>NEM</w:t>
      </w:r>
      <w:r w:rsidR="00BA376E" w:rsidRPr="00BA376E">
        <w:rPr>
          <w:rFonts w:cstheme="minorHAnsi"/>
          <w:sz w:val="24"/>
          <w:szCs w:val="24"/>
        </w:rPr>
        <w:t xml:space="preserve">  y el  puntaje de ranking de notas</w:t>
      </w:r>
      <w:r w:rsidR="00BA376E">
        <w:rPr>
          <w:rFonts w:cstheme="minorHAnsi"/>
          <w:sz w:val="24"/>
          <w:szCs w:val="24"/>
        </w:rPr>
        <w:t xml:space="preserve">. </w:t>
      </w:r>
    </w:p>
    <w:p w14:paraId="35DE3328" w14:textId="6CC4C1DA" w:rsidR="00866F7D" w:rsidRPr="00866F7D" w:rsidRDefault="00C84B9A" w:rsidP="00681D17">
      <w:pPr>
        <w:jc w:val="both"/>
        <w:rPr>
          <w:rFonts w:cstheme="minorHAnsi"/>
          <w:sz w:val="28"/>
          <w:szCs w:val="24"/>
        </w:rPr>
      </w:pPr>
      <w:r>
        <w:rPr>
          <w:rFonts w:cstheme="minorHAnsi"/>
          <w:sz w:val="24"/>
          <w:szCs w:val="24"/>
        </w:rPr>
        <w:t xml:space="preserve">La actual glosa, a continuación de la regla general señala: </w:t>
      </w:r>
      <w:r w:rsidR="00866F7D">
        <w:rPr>
          <w:sz w:val="24"/>
        </w:rPr>
        <w:t>“</w:t>
      </w:r>
      <w:r w:rsidR="00866F7D" w:rsidRPr="00866F7D">
        <w:rPr>
          <w:sz w:val="24"/>
        </w:rPr>
        <w:t>Para el caso de estudiantes matriculados en universidades no incluidas en el art. 1° del D.F.L. N°4, de 1981</w:t>
      </w:r>
      <w:r w:rsidR="000B73A3">
        <w:rPr>
          <w:sz w:val="24"/>
        </w:rPr>
        <w:t xml:space="preserve">, </w:t>
      </w:r>
      <w:r w:rsidR="000B73A3" w:rsidRPr="00866F7D">
        <w:rPr>
          <w:sz w:val="24"/>
        </w:rPr>
        <w:t>Ministerio de Educación,</w:t>
      </w:r>
      <w:r w:rsidR="000B73A3">
        <w:rPr>
          <w:sz w:val="24"/>
        </w:rPr>
        <w:t xml:space="preserve"> (privadas),</w:t>
      </w:r>
      <w:r w:rsidR="00866F7D" w:rsidRPr="00866F7D">
        <w:rPr>
          <w:sz w:val="24"/>
        </w:rPr>
        <w:t xml:space="preserve"> podrán acceder a esta beca siempre que, cumpliendo los </w:t>
      </w:r>
      <w:r w:rsidR="00866F7D" w:rsidRPr="00866F7D">
        <w:rPr>
          <w:sz w:val="24"/>
        </w:rPr>
        <w:lastRenderedPageBreak/>
        <w:t>requisitos de puntaje de P.S.U. de ésta, se matriculen en primer año o hayan sido beneficiarios de esta beca en años anteriores en estas mismas instituciones y cumplan con los requisitos de renovación del beneficio</w:t>
      </w:r>
      <w:r w:rsidR="00866F7D">
        <w:rPr>
          <w:sz w:val="24"/>
        </w:rPr>
        <w:t>”</w:t>
      </w:r>
      <w:r w:rsidR="00866F7D" w:rsidRPr="00866F7D">
        <w:rPr>
          <w:sz w:val="24"/>
        </w:rPr>
        <w:t>.</w:t>
      </w:r>
    </w:p>
    <w:p w14:paraId="2C0F8221" w14:textId="64CBCF2D" w:rsidR="00BA376E" w:rsidRDefault="00866F7D" w:rsidP="00866F7D">
      <w:pPr>
        <w:jc w:val="both"/>
        <w:rPr>
          <w:rFonts w:cstheme="minorHAnsi"/>
          <w:sz w:val="24"/>
          <w:szCs w:val="24"/>
        </w:rPr>
      </w:pPr>
      <w:r w:rsidRPr="00866F7D">
        <w:rPr>
          <w:rFonts w:cstheme="minorHAnsi"/>
          <w:sz w:val="24"/>
          <w:szCs w:val="24"/>
        </w:rPr>
        <w:t>El problema se genera c</w:t>
      </w:r>
      <w:r>
        <w:rPr>
          <w:rFonts w:cstheme="minorHAnsi"/>
          <w:sz w:val="24"/>
          <w:szCs w:val="24"/>
        </w:rPr>
        <w:t xml:space="preserve">on los alumnos de primer año, pues la redacción permite interpretar que en el caso de estas universidades bastará que los alumnos cumplan el requisito de puntaje PSU establecido en el reglamento, sin que sea exigible </w:t>
      </w:r>
      <w:r w:rsidR="00483C43">
        <w:rPr>
          <w:rFonts w:cstheme="minorHAnsi"/>
          <w:sz w:val="24"/>
          <w:szCs w:val="24"/>
        </w:rPr>
        <w:t xml:space="preserve">a la Universidad </w:t>
      </w:r>
      <w:r>
        <w:rPr>
          <w:rFonts w:cstheme="minorHAnsi"/>
          <w:sz w:val="24"/>
          <w:szCs w:val="24"/>
        </w:rPr>
        <w:t>el requisito de Elegibilidad Institucional contemplado anteriormente.</w:t>
      </w:r>
    </w:p>
    <w:p w14:paraId="05F0BE97" w14:textId="79D7EFAC" w:rsidR="00866F7D" w:rsidRDefault="00866F7D" w:rsidP="00866F7D">
      <w:pPr>
        <w:jc w:val="both"/>
        <w:rPr>
          <w:rFonts w:cstheme="minorHAnsi"/>
          <w:sz w:val="24"/>
          <w:szCs w:val="24"/>
        </w:rPr>
      </w:pPr>
      <w:r>
        <w:rPr>
          <w:rFonts w:cstheme="minorHAnsi"/>
          <w:sz w:val="24"/>
          <w:szCs w:val="24"/>
        </w:rPr>
        <w:t xml:space="preserve">Se recomienda modificar la glosa para que no exista ninguna duda al respecto. </w:t>
      </w:r>
    </w:p>
    <w:p w14:paraId="6C12A320" w14:textId="44ED89F9" w:rsidR="00483C43" w:rsidRDefault="00AC4911" w:rsidP="00866F7D">
      <w:pPr>
        <w:jc w:val="both"/>
        <w:rPr>
          <w:rFonts w:cstheme="minorHAnsi"/>
          <w:sz w:val="24"/>
          <w:szCs w:val="24"/>
        </w:rPr>
      </w:pPr>
      <w:r>
        <w:rPr>
          <w:rFonts w:cstheme="minorHAnsi"/>
          <w:sz w:val="24"/>
          <w:szCs w:val="24"/>
        </w:rPr>
        <w:t xml:space="preserve">Por otra parte, </w:t>
      </w:r>
      <w:r w:rsidR="00831A16">
        <w:rPr>
          <w:rFonts w:cstheme="minorHAnsi"/>
          <w:sz w:val="24"/>
          <w:szCs w:val="24"/>
        </w:rPr>
        <w:t xml:space="preserve">si consideramos lo establecido en la Glosa del año 2018, </w:t>
      </w:r>
      <w:r w:rsidR="00F404DA" w:rsidRPr="00177626">
        <w:rPr>
          <w:rFonts w:cstheme="minorHAnsi"/>
          <w:sz w:val="24"/>
          <w:szCs w:val="24"/>
          <w:u w:val="single"/>
        </w:rPr>
        <w:t xml:space="preserve">existe un incumplimiento por parte del actual gobierno, en cuanto </w:t>
      </w:r>
      <w:r w:rsidR="00831A16" w:rsidRPr="00177626">
        <w:rPr>
          <w:rFonts w:cstheme="minorHAnsi"/>
          <w:sz w:val="24"/>
          <w:szCs w:val="24"/>
          <w:u w:val="single"/>
        </w:rPr>
        <w:t xml:space="preserve">para 2019 se </w:t>
      </w:r>
      <w:r w:rsidR="00DC70CA" w:rsidRPr="00177626">
        <w:rPr>
          <w:rFonts w:cstheme="minorHAnsi"/>
          <w:sz w:val="24"/>
          <w:szCs w:val="24"/>
          <w:u w:val="single"/>
        </w:rPr>
        <w:t>acordó</w:t>
      </w:r>
      <w:r w:rsidR="00831A16" w:rsidRPr="00177626">
        <w:rPr>
          <w:rFonts w:cstheme="minorHAnsi"/>
          <w:sz w:val="24"/>
          <w:szCs w:val="24"/>
          <w:u w:val="single"/>
        </w:rPr>
        <w:t xml:space="preserve"> establec</w:t>
      </w:r>
      <w:r w:rsidR="00DC70CA" w:rsidRPr="00177626">
        <w:rPr>
          <w:rFonts w:cstheme="minorHAnsi"/>
          <w:sz w:val="24"/>
          <w:szCs w:val="24"/>
          <w:u w:val="single"/>
        </w:rPr>
        <w:t>er</w:t>
      </w:r>
      <w:r w:rsidR="00831A16" w:rsidRPr="00177626">
        <w:rPr>
          <w:rFonts w:cstheme="minorHAnsi"/>
          <w:sz w:val="24"/>
          <w:szCs w:val="24"/>
          <w:u w:val="single"/>
        </w:rPr>
        <w:t xml:space="preserve"> un número máximo de cupos </w:t>
      </w:r>
      <w:r w:rsidR="00C90DFF" w:rsidRPr="00177626">
        <w:rPr>
          <w:rFonts w:cstheme="minorHAnsi"/>
          <w:sz w:val="24"/>
          <w:szCs w:val="24"/>
          <w:u w:val="single"/>
        </w:rPr>
        <w:t>para entregar esta beca</w:t>
      </w:r>
      <w:r w:rsidRPr="00177626">
        <w:rPr>
          <w:rFonts w:cstheme="minorHAnsi"/>
          <w:sz w:val="24"/>
          <w:szCs w:val="24"/>
          <w:u w:val="single"/>
        </w:rPr>
        <w:t xml:space="preserve"> y no dejarlo abierto </w:t>
      </w:r>
      <w:r>
        <w:rPr>
          <w:rFonts w:cstheme="minorHAnsi"/>
          <w:sz w:val="24"/>
          <w:szCs w:val="24"/>
        </w:rPr>
        <w:t>a la totalidad de los estudiantes que la demanden. En este sentido los párrafos finales de la glosa señalaban:</w:t>
      </w:r>
    </w:p>
    <w:p w14:paraId="6F83FCF7" w14:textId="2930DA1B" w:rsidR="00AC4911" w:rsidRPr="00177626" w:rsidRDefault="00AC4911" w:rsidP="00866F7D">
      <w:pPr>
        <w:jc w:val="both"/>
        <w:rPr>
          <w:rFonts w:cstheme="minorHAnsi"/>
          <w:i/>
          <w:sz w:val="24"/>
          <w:szCs w:val="24"/>
        </w:rPr>
      </w:pPr>
      <w:r w:rsidRPr="00177626">
        <w:rPr>
          <w:rFonts w:cstheme="minorHAnsi"/>
          <w:i/>
          <w:sz w:val="24"/>
          <w:szCs w:val="24"/>
        </w:rPr>
        <w:t xml:space="preserve">“A partir del año 2019, la totalidad de cupos que </w:t>
      </w:r>
      <w:r w:rsidR="00DC70CA" w:rsidRPr="00177626">
        <w:rPr>
          <w:rFonts w:cstheme="minorHAnsi"/>
          <w:i/>
          <w:sz w:val="24"/>
          <w:szCs w:val="24"/>
        </w:rPr>
        <w:t>s</w:t>
      </w:r>
      <w:r w:rsidRPr="00177626">
        <w:rPr>
          <w:rFonts w:cstheme="minorHAnsi"/>
          <w:i/>
          <w:sz w:val="24"/>
          <w:szCs w:val="24"/>
        </w:rPr>
        <w:t>e establezcan para la Beca Bicentenario se otorgarán para estudiantes que se matriculen en universidades a que se refiere el literal a) del artículo 52° del D.F.L. (Ed.) N°2 de 2010…..”</w:t>
      </w:r>
    </w:p>
    <w:p w14:paraId="1AA708A9" w14:textId="1E0EC9A4" w:rsidR="00F404DA" w:rsidRDefault="00F404DA" w:rsidP="00866F7D">
      <w:pPr>
        <w:jc w:val="both"/>
        <w:rPr>
          <w:rFonts w:cstheme="minorHAnsi"/>
          <w:i/>
          <w:sz w:val="24"/>
          <w:szCs w:val="24"/>
        </w:rPr>
      </w:pPr>
      <w:r w:rsidRPr="00177626">
        <w:rPr>
          <w:rFonts w:cstheme="minorHAnsi"/>
          <w:i/>
          <w:sz w:val="24"/>
          <w:szCs w:val="24"/>
        </w:rPr>
        <w:t>“Los cupos a que se refiere el párrafo anterior se distribuirán con los mismos criterios fijados en el párrafo primero de la presente letra, para los cupos del año 2018”</w:t>
      </w:r>
    </w:p>
    <w:p w14:paraId="385A5B0A" w14:textId="104AF064" w:rsidR="006464C8" w:rsidRDefault="006464C8" w:rsidP="0022406A">
      <w:pPr>
        <w:spacing w:after="0"/>
        <w:jc w:val="both"/>
        <w:rPr>
          <w:rFonts w:cstheme="minorHAnsi"/>
          <w:sz w:val="24"/>
          <w:szCs w:val="24"/>
        </w:rPr>
      </w:pPr>
      <w:r>
        <w:rPr>
          <w:rFonts w:cstheme="minorHAnsi"/>
          <w:sz w:val="24"/>
          <w:szCs w:val="24"/>
        </w:rPr>
        <w:t xml:space="preserve">En consecuencia, la glosa 2019 debería señalar el número máximo </w:t>
      </w:r>
      <w:r w:rsidR="0038341B">
        <w:rPr>
          <w:rFonts w:cstheme="minorHAnsi"/>
          <w:sz w:val="24"/>
          <w:szCs w:val="24"/>
        </w:rPr>
        <w:t xml:space="preserve">de cupos de Beca Bicentenario que se asignarán, los cuales deberían ser consistentes con los recursos asignados en la Ley de Presupuesto. Por el contrario, en la modalidad actual, </w:t>
      </w:r>
      <w:r w:rsidR="00D664D3">
        <w:rPr>
          <w:rFonts w:cstheme="minorHAnsi"/>
          <w:sz w:val="24"/>
          <w:szCs w:val="24"/>
        </w:rPr>
        <w:t>la Beca es exigible por todos los alumnos que cumplan los respectivos requisitos, con lo cual el presupuesto podría se</w:t>
      </w:r>
      <w:r w:rsidR="00E309CA">
        <w:rPr>
          <w:rFonts w:cstheme="minorHAnsi"/>
          <w:sz w:val="24"/>
          <w:szCs w:val="24"/>
        </w:rPr>
        <w:t xml:space="preserve">r insuficiente y requerir incrementos durante el año. </w:t>
      </w:r>
    </w:p>
    <w:p w14:paraId="25F4DEE8" w14:textId="77777777" w:rsidR="0022406A" w:rsidRPr="006464C8" w:rsidRDefault="0022406A" w:rsidP="0022406A">
      <w:pPr>
        <w:spacing w:after="0"/>
        <w:jc w:val="both"/>
        <w:rPr>
          <w:rFonts w:cstheme="minorHAnsi"/>
          <w:sz w:val="24"/>
          <w:szCs w:val="24"/>
        </w:rPr>
      </w:pPr>
    </w:p>
    <w:p w14:paraId="28384DE7" w14:textId="27078D16" w:rsidR="00CB4D63" w:rsidRPr="00CB4D63" w:rsidRDefault="00CB4D63" w:rsidP="00CB4D63">
      <w:pPr>
        <w:jc w:val="both"/>
        <w:rPr>
          <w:rFonts w:cstheme="minorHAnsi"/>
          <w:b/>
          <w:sz w:val="24"/>
          <w:szCs w:val="24"/>
          <w:u w:val="single"/>
        </w:rPr>
      </w:pPr>
      <w:r w:rsidRPr="00CB4D63">
        <w:rPr>
          <w:rFonts w:cstheme="minorHAnsi"/>
          <w:b/>
          <w:sz w:val="24"/>
          <w:szCs w:val="24"/>
          <w:u w:val="single"/>
        </w:rPr>
        <w:t xml:space="preserve">BECA NUEVO MILENIO. </w:t>
      </w:r>
    </w:p>
    <w:p w14:paraId="6459D5BF" w14:textId="183C344C" w:rsidR="00581052" w:rsidRDefault="006C5E23" w:rsidP="00CB4D63">
      <w:pPr>
        <w:jc w:val="both"/>
        <w:rPr>
          <w:rFonts w:cstheme="minorHAnsi"/>
          <w:sz w:val="24"/>
          <w:szCs w:val="24"/>
        </w:rPr>
      </w:pPr>
      <w:r>
        <w:rPr>
          <w:rFonts w:cstheme="minorHAnsi"/>
          <w:sz w:val="24"/>
          <w:szCs w:val="24"/>
        </w:rPr>
        <w:t xml:space="preserve">Esta Beca destinada exclusivamente a </w:t>
      </w:r>
      <w:r w:rsidR="00E464B4">
        <w:rPr>
          <w:rFonts w:cstheme="minorHAnsi"/>
          <w:sz w:val="24"/>
          <w:szCs w:val="24"/>
        </w:rPr>
        <w:t xml:space="preserve">carreras profesionales en </w:t>
      </w:r>
      <w:r>
        <w:rPr>
          <w:rFonts w:cstheme="minorHAnsi"/>
          <w:sz w:val="24"/>
          <w:szCs w:val="24"/>
        </w:rPr>
        <w:t xml:space="preserve">IP y </w:t>
      </w:r>
      <w:r w:rsidR="00E464B4">
        <w:rPr>
          <w:rFonts w:cstheme="minorHAnsi"/>
          <w:sz w:val="24"/>
          <w:szCs w:val="24"/>
        </w:rPr>
        <w:t>carreras técnicas en todo tipo de instituciones</w:t>
      </w:r>
      <w:r>
        <w:rPr>
          <w:rFonts w:cstheme="minorHAnsi"/>
          <w:sz w:val="24"/>
          <w:szCs w:val="24"/>
        </w:rPr>
        <w:t xml:space="preserve"> a</w:t>
      </w:r>
      <w:r w:rsidR="008E682A" w:rsidRPr="00CB4D63">
        <w:rPr>
          <w:rFonts w:cstheme="minorHAnsi"/>
          <w:sz w:val="24"/>
          <w:szCs w:val="24"/>
        </w:rPr>
        <w:t>umenta en más de 10 mil millones</w:t>
      </w:r>
      <w:r w:rsidR="003A69CB">
        <w:rPr>
          <w:rFonts w:cstheme="minorHAnsi"/>
          <w:sz w:val="24"/>
          <w:szCs w:val="24"/>
        </w:rPr>
        <w:t xml:space="preserve"> (13%)</w:t>
      </w:r>
      <w:r w:rsidR="00973CE7">
        <w:rPr>
          <w:rFonts w:cstheme="minorHAnsi"/>
          <w:sz w:val="24"/>
          <w:szCs w:val="24"/>
        </w:rPr>
        <w:t xml:space="preserve">, sin que cambie la definición de sus </w:t>
      </w:r>
      <w:r w:rsidR="003A69CB">
        <w:rPr>
          <w:rFonts w:cstheme="minorHAnsi"/>
          <w:sz w:val="24"/>
          <w:szCs w:val="24"/>
        </w:rPr>
        <w:t>beneficiarios</w:t>
      </w:r>
      <w:r w:rsidR="00973CE7">
        <w:rPr>
          <w:rFonts w:cstheme="minorHAnsi"/>
          <w:sz w:val="24"/>
          <w:szCs w:val="24"/>
        </w:rPr>
        <w:t xml:space="preserve">, por lo cual no se </w:t>
      </w:r>
      <w:r w:rsidR="001161D8">
        <w:rPr>
          <w:rFonts w:cstheme="minorHAnsi"/>
          <w:sz w:val="24"/>
          <w:szCs w:val="24"/>
        </w:rPr>
        <w:t>conoce la razón del incremento</w:t>
      </w:r>
      <w:r w:rsidR="008E682A" w:rsidRPr="00CB4D63">
        <w:rPr>
          <w:rFonts w:cstheme="minorHAnsi"/>
          <w:sz w:val="24"/>
          <w:szCs w:val="24"/>
        </w:rPr>
        <w:t xml:space="preserve">. </w:t>
      </w:r>
    </w:p>
    <w:p w14:paraId="430BDC64" w14:textId="46357D8E" w:rsidR="008E682A" w:rsidRDefault="008E682A" w:rsidP="0022406A">
      <w:pPr>
        <w:spacing w:after="0"/>
        <w:jc w:val="both"/>
        <w:rPr>
          <w:rFonts w:cstheme="minorHAnsi"/>
          <w:sz w:val="24"/>
          <w:szCs w:val="24"/>
        </w:rPr>
      </w:pPr>
      <w:r w:rsidRPr="00CB4D63">
        <w:rPr>
          <w:rFonts w:cstheme="minorHAnsi"/>
          <w:sz w:val="24"/>
          <w:szCs w:val="24"/>
        </w:rPr>
        <w:t xml:space="preserve">Se mantiene la diferencia entre monto máximo a percibir según </w:t>
      </w:r>
      <w:r w:rsidR="00E464B4">
        <w:rPr>
          <w:rFonts w:cstheme="minorHAnsi"/>
          <w:sz w:val="24"/>
          <w:szCs w:val="24"/>
        </w:rPr>
        <w:t xml:space="preserve">los </w:t>
      </w:r>
      <w:r w:rsidRPr="00CB4D63">
        <w:rPr>
          <w:rFonts w:cstheme="minorHAnsi"/>
          <w:sz w:val="24"/>
          <w:szCs w:val="24"/>
        </w:rPr>
        <w:t>años de acreditación</w:t>
      </w:r>
      <w:r w:rsidR="00E464B4">
        <w:rPr>
          <w:rFonts w:cstheme="minorHAnsi"/>
          <w:sz w:val="24"/>
          <w:szCs w:val="24"/>
        </w:rPr>
        <w:t xml:space="preserve"> de la institución y el nivel socioeconómico de</w:t>
      </w:r>
      <w:r w:rsidR="00332F74">
        <w:rPr>
          <w:rFonts w:cstheme="minorHAnsi"/>
          <w:sz w:val="24"/>
          <w:szCs w:val="24"/>
        </w:rPr>
        <w:t xml:space="preserve">l estudiante: </w:t>
      </w:r>
      <w:r w:rsidRPr="00CB4D63">
        <w:rPr>
          <w:rFonts w:cstheme="minorHAnsi"/>
          <w:sz w:val="24"/>
          <w:szCs w:val="24"/>
        </w:rPr>
        <w:t xml:space="preserve"> </w:t>
      </w:r>
      <w:r w:rsidR="00581052">
        <w:rPr>
          <w:rFonts w:cstheme="minorHAnsi"/>
          <w:sz w:val="24"/>
          <w:szCs w:val="24"/>
        </w:rPr>
        <w:t xml:space="preserve">Regla general es de </w:t>
      </w:r>
      <w:r w:rsidRPr="00CB4D63">
        <w:rPr>
          <w:rFonts w:cstheme="minorHAnsi"/>
          <w:sz w:val="24"/>
          <w:szCs w:val="24"/>
        </w:rPr>
        <w:t>estudiantes matriculados en IP o CFT acreditado</w:t>
      </w:r>
      <w:r w:rsidR="00581052">
        <w:rPr>
          <w:rFonts w:cstheme="minorHAnsi"/>
          <w:sz w:val="24"/>
          <w:szCs w:val="24"/>
        </w:rPr>
        <w:t>s</w:t>
      </w:r>
      <w:r w:rsidRPr="00CB4D63">
        <w:rPr>
          <w:rFonts w:cstheme="minorHAnsi"/>
          <w:sz w:val="24"/>
          <w:szCs w:val="24"/>
        </w:rPr>
        <w:t xml:space="preserve">, la beca corresponde a 600 mil anuales; </w:t>
      </w:r>
      <w:r w:rsidR="00581052">
        <w:rPr>
          <w:rFonts w:cstheme="minorHAnsi"/>
          <w:sz w:val="24"/>
          <w:szCs w:val="24"/>
        </w:rPr>
        <w:t xml:space="preserve">En el caso de </w:t>
      </w:r>
      <w:r w:rsidRPr="00CB4D63">
        <w:rPr>
          <w:rFonts w:cstheme="minorHAnsi"/>
          <w:sz w:val="24"/>
          <w:szCs w:val="24"/>
        </w:rPr>
        <w:t xml:space="preserve">estudiantes </w:t>
      </w:r>
      <w:r w:rsidR="00581052">
        <w:rPr>
          <w:rFonts w:cstheme="minorHAnsi"/>
          <w:sz w:val="24"/>
          <w:szCs w:val="24"/>
        </w:rPr>
        <w:t xml:space="preserve">de los </w:t>
      </w:r>
      <w:r w:rsidRPr="00CB4D63">
        <w:rPr>
          <w:rFonts w:cstheme="minorHAnsi"/>
          <w:sz w:val="24"/>
          <w:szCs w:val="24"/>
        </w:rPr>
        <w:t xml:space="preserve">primeros cinco deciles matriculados en IP o CFT con 3 años de acreditación (beca nuevo milenio I) la beca asciende a 860 mil anuales; y </w:t>
      </w:r>
      <w:r w:rsidR="00581052">
        <w:rPr>
          <w:rFonts w:cstheme="minorHAnsi"/>
          <w:sz w:val="24"/>
          <w:szCs w:val="24"/>
        </w:rPr>
        <w:t xml:space="preserve">por último para </w:t>
      </w:r>
      <w:r w:rsidRPr="00CB4D63">
        <w:rPr>
          <w:rFonts w:cstheme="minorHAnsi"/>
          <w:sz w:val="24"/>
          <w:szCs w:val="24"/>
        </w:rPr>
        <w:t>estudiantes pertenecientes a cinco primeros deciles que se matriculen en IP o CFT con 4 o más años de acreditación, la beca asciende a 900 mil anuales o hasta el arancel efectivo si este fuere menor.</w:t>
      </w:r>
    </w:p>
    <w:p w14:paraId="0D1E851C" w14:textId="66E53273" w:rsidR="006305E4" w:rsidRDefault="006305E4" w:rsidP="0022406A">
      <w:pPr>
        <w:spacing w:after="0"/>
        <w:jc w:val="both"/>
        <w:rPr>
          <w:rFonts w:cstheme="minorHAnsi"/>
          <w:sz w:val="24"/>
          <w:szCs w:val="24"/>
        </w:rPr>
      </w:pPr>
    </w:p>
    <w:p w14:paraId="01CD5739" w14:textId="3D97D955" w:rsidR="006305E4" w:rsidRDefault="006305E4" w:rsidP="0022406A">
      <w:pPr>
        <w:spacing w:after="0"/>
        <w:jc w:val="both"/>
        <w:rPr>
          <w:rFonts w:cstheme="minorHAnsi"/>
          <w:sz w:val="24"/>
          <w:szCs w:val="24"/>
        </w:rPr>
      </w:pPr>
    </w:p>
    <w:p w14:paraId="67C86012" w14:textId="034636F1" w:rsidR="005B3A83" w:rsidRDefault="005B3A83">
      <w:pPr>
        <w:spacing w:line="276" w:lineRule="auto"/>
        <w:jc w:val="both"/>
        <w:rPr>
          <w:rFonts w:asciiTheme="majorHAnsi" w:hAnsiTheme="majorHAnsi" w:cstheme="majorHAnsi"/>
          <w:b/>
          <w:sz w:val="24"/>
          <w:szCs w:val="24"/>
        </w:rPr>
      </w:pPr>
      <w:r>
        <w:rPr>
          <w:rFonts w:asciiTheme="majorHAnsi" w:hAnsiTheme="majorHAnsi" w:cstheme="majorHAnsi"/>
          <w:b/>
          <w:sz w:val="24"/>
          <w:szCs w:val="24"/>
        </w:rPr>
        <w:t>VII.- CREDITO CON AVAL DEL ESTADO</w:t>
      </w:r>
    </w:p>
    <w:tbl>
      <w:tblPr>
        <w:tblW w:w="9209" w:type="dxa"/>
        <w:tblCellMar>
          <w:left w:w="70" w:type="dxa"/>
          <w:right w:w="70" w:type="dxa"/>
        </w:tblCellMar>
        <w:tblLook w:val="04A0" w:firstRow="1" w:lastRow="0" w:firstColumn="1" w:lastColumn="0" w:noHBand="0" w:noVBand="1"/>
      </w:tblPr>
      <w:tblGrid>
        <w:gridCol w:w="3256"/>
        <w:gridCol w:w="2268"/>
        <w:gridCol w:w="1984"/>
        <w:gridCol w:w="1701"/>
      </w:tblGrid>
      <w:tr w:rsidR="005B3A83" w:rsidRPr="00266144" w14:paraId="4F2F5457" w14:textId="77777777" w:rsidTr="0038243F">
        <w:trPr>
          <w:trHeight w:val="866"/>
        </w:trPr>
        <w:tc>
          <w:tcPr>
            <w:tcW w:w="3256" w:type="dxa"/>
            <w:tcBorders>
              <w:top w:val="single" w:sz="8" w:space="0" w:color="auto"/>
              <w:left w:val="single" w:sz="4" w:space="0" w:color="auto"/>
              <w:bottom w:val="single" w:sz="4" w:space="0" w:color="auto"/>
              <w:right w:val="single" w:sz="4" w:space="0" w:color="auto"/>
            </w:tcBorders>
            <w:shd w:val="clear" w:color="000000" w:fill="F2F2F2"/>
            <w:hideMark/>
          </w:tcPr>
          <w:p w14:paraId="6B7DE059" w14:textId="5A2D9F91" w:rsidR="005B3A83" w:rsidRPr="00F14FA6" w:rsidRDefault="005B3A83" w:rsidP="0038243F">
            <w:pPr>
              <w:spacing w:after="0" w:line="240" w:lineRule="auto"/>
              <w:jc w:val="center"/>
              <w:rPr>
                <w:rFonts w:ascii="Arial Narrow" w:eastAsia="Times New Roman" w:hAnsi="Arial Narrow" w:cs="Calibri"/>
                <w:b/>
                <w:bCs/>
                <w:sz w:val="20"/>
                <w:szCs w:val="20"/>
                <w:lang w:eastAsia="es-CL"/>
              </w:rPr>
            </w:pPr>
            <w:r w:rsidRPr="00F14FA6">
              <w:rPr>
                <w:rFonts w:ascii="Arial Narrow" w:eastAsia="Times New Roman" w:hAnsi="Arial Narrow" w:cs="Calibri"/>
                <w:b/>
                <w:bCs/>
                <w:sz w:val="20"/>
                <w:szCs w:val="20"/>
                <w:lang w:eastAsia="es-CL"/>
              </w:rPr>
              <w:t> </w:t>
            </w:r>
            <w:r w:rsidRPr="00EF5347">
              <w:rPr>
                <w:rFonts w:ascii="Arial Narrow" w:eastAsia="Times New Roman" w:hAnsi="Arial Narrow" w:cs="Calibri"/>
                <w:b/>
                <w:bCs/>
                <w:sz w:val="20"/>
                <w:szCs w:val="20"/>
                <w:lang w:eastAsia="es-CL"/>
              </w:rPr>
              <w:t>Tabla N°</w:t>
            </w:r>
            <w:r>
              <w:rPr>
                <w:rFonts w:ascii="Arial Narrow" w:eastAsia="Times New Roman" w:hAnsi="Arial Narrow" w:cs="Calibri"/>
                <w:b/>
                <w:bCs/>
                <w:sz w:val="20"/>
                <w:szCs w:val="20"/>
                <w:lang w:eastAsia="es-CL"/>
              </w:rPr>
              <w:t>1.8 CREDITO CON AVAL DEL ESTADO</w:t>
            </w:r>
          </w:p>
        </w:tc>
        <w:tc>
          <w:tcPr>
            <w:tcW w:w="2268" w:type="dxa"/>
            <w:tcBorders>
              <w:top w:val="single" w:sz="8" w:space="0" w:color="auto"/>
              <w:left w:val="single" w:sz="4" w:space="0" w:color="auto"/>
              <w:bottom w:val="single" w:sz="4" w:space="0" w:color="auto"/>
              <w:right w:val="single" w:sz="8" w:space="0" w:color="auto"/>
            </w:tcBorders>
            <w:shd w:val="clear" w:color="000000" w:fill="F2F2F2"/>
            <w:hideMark/>
          </w:tcPr>
          <w:p w14:paraId="5714962A" w14:textId="77777777" w:rsidR="005B3A83" w:rsidRPr="00F14FA6" w:rsidRDefault="005B3A83" w:rsidP="0038243F">
            <w:pPr>
              <w:spacing w:after="0" w:line="240" w:lineRule="auto"/>
              <w:jc w:val="center"/>
              <w:rPr>
                <w:rFonts w:ascii="Arial Narrow" w:eastAsia="Times New Roman" w:hAnsi="Arial Narrow" w:cs="Calibri"/>
                <w:b/>
                <w:bCs/>
                <w:sz w:val="20"/>
                <w:szCs w:val="20"/>
                <w:lang w:eastAsia="es-CL"/>
              </w:rPr>
            </w:pPr>
            <w:r w:rsidRPr="00F14FA6">
              <w:rPr>
                <w:rFonts w:ascii="Arial Narrow" w:eastAsia="Times New Roman" w:hAnsi="Arial Narrow" w:cs="Calibri"/>
                <w:b/>
                <w:bCs/>
                <w:sz w:val="20"/>
                <w:szCs w:val="20"/>
                <w:lang w:eastAsia="es-CL"/>
              </w:rPr>
              <w:t>2018 (</w:t>
            </w:r>
            <w:proofErr w:type="spellStart"/>
            <w:r w:rsidRPr="00F14FA6">
              <w:rPr>
                <w:rFonts w:ascii="Arial Narrow" w:eastAsia="Times New Roman" w:hAnsi="Arial Narrow" w:cs="Calibri"/>
                <w:b/>
                <w:bCs/>
                <w:sz w:val="20"/>
                <w:szCs w:val="20"/>
                <w:lang w:eastAsia="es-CL"/>
              </w:rPr>
              <w:t>inicial+Reaj+Leyes</w:t>
            </w:r>
            <w:proofErr w:type="spellEnd"/>
            <w:r w:rsidRPr="00F14FA6">
              <w:rPr>
                <w:rFonts w:ascii="Arial Narrow" w:eastAsia="Times New Roman" w:hAnsi="Arial Narrow" w:cs="Calibri"/>
                <w:b/>
                <w:bCs/>
                <w:sz w:val="20"/>
                <w:szCs w:val="20"/>
                <w:lang w:eastAsia="es-CL"/>
              </w:rPr>
              <w:t xml:space="preserve"> Especiales + Ajuste Fiscal) en M$2019</w:t>
            </w:r>
          </w:p>
        </w:tc>
        <w:tc>
          <w:tcPr>
            <w:tcW w:w="1984" w:type="dxa"/>
            <w:tcBorders>
              <w:top w:val="single" w:sz="4" w:space="0" w:color="auto"/>
              <w:left w:val="single" w:sz="4" w:space="0" w:color="auto"/>
              <w:bottom w:val="single" w:sz="4" w:space="0" w:color="auto"/>
              <w:right w:val="single" w:sz="4" w:space="0" w:color="auto"/>
            </w:tcBorders>
            <w:shd w:val="clear" w:color="000000" w:fill="F2F2F2"/>
            <w:hideMark/>
          </w:tcPr>
          <w:p w14:paraId="4BD1AF62" w14:textId="77777777" w:rsidR="005B3A83" w:rsidRDefault="005B3A83" w:rsidP="0038243F">
            <w:pPr>
              <w:spacing w:after="0" w:line="240" w:lineRule="auto"/>
              <w:jc w:val="center"/>
              <w:rPr>
                <w:rFonts w:ascii="Arial Narrow" w:eastAsia="Times New Roman" w:hAnsi="Arial Narrow" w:cs="Calibri"/>
                <w:b/>
                <w:bCs/>
                <w:sz w:val="20"/>
                <w:szCs w:val="20"/>
                <w:lang w:eastAsia="es-CL"/>
              </w:rPr>
            </w:pPr>
            <w:r w:rsidRPr="00F14FA6">
              <w:rPr>
                <w:rFonts w:ascii="Arial Narrow" w:eastAsia="Times New Roman" w:hAnsi="Arial Narrow" w:cs="Calibri"/>
                <w:b/>
                <w:bCs/>
                <w:sz w:val="20"/>
                <w:szCs w:val="20"/>
                <w:lang w:eastAsia="es-CL"/>
              </w:rPr>
              <w:t>2019 inicial</w:t>
            </w:r>
          </w:p>
          <w:p w14:paraId="4642328B" w14:textId="77777777" w:rsidR="005B3A83" w:rsidRPr="00F14FA6" w:rsidRDefault="005B3A83" w:rsidP="0038243F">
            <w:pPr>
              <w:spacing w:after="0" w:line="240" w:lineRule="auto"/>
              <w:jc w:val="center"/>
              <w:rPr>
                <w:rFonts w:ascii="Arial Narrow" w:eastAsia="Times New Roman" w:hAnsi="Arial Narrow" w:cs="Calibri"/>
                <w:b/>
                <w:bCs/>
                <w:sz w:val="20"/>
                <w:szCs w:val="20"/>
                <w:lang w:eastAsia="es-CL"/>
              </w:rPr>
            </w:pPr>
            <w:r w:rsidRPr="00F14FA6">
              <w:rPr>
                <w:rFonts w:ascii="Arial Narrow" w:eastAsia="Times New Roman" w:hAnsi="Arial Narrow" w:cs="Calibri"/>
                <w:b/>
                <w:bCs/>
                <w:sz w:val="20"/>
                <w:szCs w:val="20"/>
                <w:lang w:eastAsia="es-CL"/>
              </w:rPr>
              <w:t>M$2019</w:t>
            </w:r>
          </w:p>
        </w:tc>
        <w:tc>
          <w:tcPr>
            <w:tcW w:w="1701" w:type="dxa"/>
            <w:tcBorders>
              <w:top w:val="single" w:sz="4" w:space="0" w:color="auto"/>
              <w:left w:val="nil"/>
              <w:bottom w:val="single" w:sz="4" w:space="0" w:color="auto"/>
              <w:right w:val="single" w:sz="4" w:space="0" w:color="auto"/>
            </w:tcBorders>
            <w:shd w:val="clear" w:color="000000" w:fill="F2F2F2"/>
            <w:hideMark/>
          </w:tcPr>
          <w:p w14:paraId="7499E692" w14:textId="77777777" w:rsidR="005B3A83" w:rsidRPr="00F14FA6" w:rsidRDefault="005B3A83" w:rsidP="0038243F">
            <w:pPr>
              <w:spacing w:after="0" w:line="240" w:lineRule="auto"/>
              <w:jc w:val="center"/>
              <w:rPr>
                <w:rFonts w:ascii="Arial Narrow" w:eastAsia="Times New Roman" w:hAnsi="Arial Narrow" w:cs="Calibri"/>
                <w:b/>
                <w:bCs/>
                <w:sz w:val="20"/>
                <w:szCs w:val="20"/>
                <w:lang w:eastAsia="es-CL"/>
              </w:rPr>
            </w:pPr>
            <w:r w:rsidRPr="00F14FA6">
              <w:rPr>
                <w:rFonts w:ascii="Arial Narrow" w:eastAsia="Times New Roman" w:hAnsi="Arial Narrow" w:cs="Calibri"/>
                <w:b/>
                <w:bCs/>
                <w:sz w:val="20"/>
                <w:szCs w:val="20"/>
                <w:lang w:eastAsia="es-CL"/>
              </w:rPr>
              <w:t>Var 2018-2019 Inicial</w:t>
            </w:r>
          </w:p>
        </w:tc>
      </w:tr>
      <w:tr w:rsidR="005B3A83" w:rsidRPr="00B3056A" w14:paraId="0C4F80C9" w14:textId="77777777" w:rsidTr="005B3A83">
        <w:trPr>
          <w:trHeight w:val="292"/>
        </w:trPr>
        <w:tc>
          <w:tcPr>
            <w:tcW w:w="3256" w:type="dxa"/>
            <w:tcBorders>
              <w:top w:val="single" w:sz="8" w:space="0" w:color="auto"/>
              <w:left w:val="single" w:sz="4" w:space="0" w:color="auto"/>
              <w:bottom w:val="single" w:sz="4" w:space="0" w:color="auto"/>
              <w:right w:val="single" w:sz="4" w:space="0" w:color="auto"/>
            </w:tcBorders>
            <w:shd w:val="clear" w:color="000000" w:fill="F2F2F2"/>
            <w:hideMark/>
          </w:tcPr>
          <w:p w14:paraId="0F9BA7E9" w14:textId="0C8214C5" w:rsidR="005B3A83" w:rsidRPr="00DE09F2" w:rsidRDefault="00DE09F2" w:rsidP="005B3A83">
            <w:pPr>
              <w:spacing w:after="0" w:line="240" w:lineRule="auto"/>
              <w:rPr>
                <w:rFonts w:ascii="Arial Narrow" w:eastAsia="Times New Roman" w:hAnsi="Arial Narrow" w:cs="Calibri"/>
                <w:b/>
                <w:bCs/>
                <w:sz w:val="20"/>
                <w:szCs w:val="20"/>
                <w:lang w:eastAsia="es-CL"/>
              </w:rPr>
            </w:pPr>
            <w:r w:rsidRPr="00DE09F2">
              <w:rPr>
                <w:rFonts w:ascii="Arial Narrow" w:eastAsia="Times New Roman" w:hAnsi="Arial Narrow" w:cs="Calibri"/>
                <w:b/>
                <w:bCs/>
                <w:sz w:val="20"/>
                <w:szCs w:val="20"/>
                <w:lang w:eastAsia="es-CL"/>
              </w:rPr>
              <w:t>REBAJA DE TASA Y CONTINGENCIA INGRESO</w:t>
            </w:r>
          </w:p>
        </w:tc>
        <w:tc>
          <w:tcPr>
            <w:tcW w:w="2268" w:type="dxa"/>
            <w:tcBorders>
              <w:top w:val="single" w:sz="8" w:space="0" w:color="auto"/>
              <w:left w:val="single" w:sz="4" w:space="0" w:color="auto"/>
              <w:bottom w:val="single" w:sz="4" w:space="0" w:color="auto"/>
              <w:right w:val="single" w:sz="8" w:space="0" w:color="auto"/>
            </w:tcBorders>
            <w:shd w:val="clear" w:color="000000" w:fill="F2F2F2"/>
            <w:hideMark/>
          </w:tcPr>
          <w:p w14:paraId="6185430D" w14:textId="77777777" w:rsidR="005B3A83" w:rsidRPr="005B3A83" w:rsidRDefault="005B3A83" w:rsidP="005B3A83">
            <w:pPr>
              <w:spacing w:after="0" w:line="240" w:lineRule="auto"/>
              <w:jc w:val="center"/>
              <w:rPr>
                <w:rFonts w:ascii="Arial Narrow" w:eastAsia="Times New Roman" w:hAnsi="Arial Narrow" w:cs="Calibri"/>
                <w:bCs/>
                <w:sz w:val="20"/>
                <w:szCs w:val="20"/>
                <w:lang w:eastAsia="es-CL"/>
              </w:rPr>
            </w:pPr>
            <w:r w:rsidRPr="005B3A83">
              <w:rPr>
                <w:rFonts w:ascii="Arial Narrow" w:eastAsia="Times New Roman" w:hAnsi="Arial Narrow" w:cs="Calibri"/>
                <w:bCs/>
                <w:sz w:val="20"/>
                <w:szCs w:val="20"/>
                <w:lang w:eastAsia="es-CL"/>
              </w:rPr>
              <w:t>31.800.175</w:t>
            </w:r>
          </w:p>
        </w:tc>
        <w:tc>
          <w:tcPr>
            <w:tcW w:w="1984" w:type="dxa"/>
            <w:tcBorders>
              <w:top w:val="single" w:sz="4" w:space="0" w:color="auto"/>
              <w:left w:val="single" w:sz="4" w:space="0" w:color="auto"/>
              <w:bottom w:val="single" w:sz="4" w:space="0" w:color="auto"/>
              <w:right w:val="single" w:sz="4" w:space="0" w:color="auto"/>
            </w:tcBorders>
            <w:shd w:val="clear" w:color="000000" w:fill="F2F2F2"/>
            <w:hideMark/>
          </w:tcPr>
          <w:p w14:paraId="506A2669" w14:textId="77777777" w:rsidR="005B3A83" w:rsidRPr="005B3A83" w:rsidRDefault="005B3A83" w:rsidP="005B3A83">
            <w:pPr>
              <w:spacing w:after="0" w:line="240" w:lineRule="auto"/>
              <w:jc w:val="center"/>
              <w:rPr>
                <w:rFonts w:ascii="Arial Narrow" w:eastAsia="Times New Roman" w:hAnsi="Arial Narrow" w:cs="Calibri"/>
                <w:bCs/>
                <w:sz w:val="20"/>
                <w:szCs w:val="20"/>
                <w:lang w:eastAsia="es-CL"/>
              </w:rPr>
            </w:pPr>
            <w:r w:rsidRPr="005B3A83">
              <w:rPr>
                <w:rFonts w:ascii="Arial Narrow" w:eastAsia="Times New Roman" w:hAnsi="Arial Narrow" w:cs="Calibri"/>
                <w:bCs/>
                <w:sz w:val="20"/>
                <w:szCs w:val="20"/>
                <w:lang w:eastAsia="es-CL"/>
              </w:rPr>
              <w:t>34.980.193</w:t>
            </w:r>
          </w:p>
        </w:tc>
        <w:tc>
          <w:tcPr>
            <w:tcW w:w="1701" w:type="dxa"/>
            <w:tcBorders>
              <w:top w:val="single" w:sz="4" w:space="0" w:color="auto"/>
              <w:left w:val="nil"/>
              <w:bottom w:val="single" w:sz="4" w:space="0" w:color="auto"/>
              <w:right w:val="single" w:sz="4" w:space="0" w:color="auto"/>
            </w:tcBorders>
            <w:shd w:val="clear" w:color="000000" w:fill="F2F2F2"/>
            <w:hideMark/>
          </w:tcPr>
          <w:p w14:paraId="13505813" w14:textId="77777777" w:rsidR="005B3A83" w:rsidRPr="005B3A83" w:rsidRDefault="005B3A83" w:rsidP="005B3A83">
            <w:pPr>
              <w:spacing w:after="0" w:line="240" w:lineRule="auto"/>
              <w:jc w:val="center"/>
              <w:rPr>
                <w:rFonts w:ascii="Arial Narrow" w:eastAsia="Times New Roman" w:hAnsi="Arial Narrow" w:cs="Calibri"/>
                <w:bCs/>
                <w:sz w:val="20"/>
                <w:szCs w:val="20"/>
                <w:lang w:eastAsia="es-CL"/>
              </w:rPr>
            </w:pPr>
            <w:r w:rsidRPr="005B3A83">
              <w:rPr>
                <w:rFonts w:ascii="Arial Narrow" w:eastAsia="Times New Roman" w:hAnsi="Arial Narrow" w:cs="Calibri"/>
                <w:bCs/>
                <w:sz w:val="20"/>
                <w:szCs w:val="20"/>
                <w:lang w:eastAsia="es-CL"/>
              </w:rPr>
              <w:t>10,0%</w:t>
            </w:r>
          </w:p>
        </w:tc>
      </w:tr>
      <w:tr w:rsidR="005B3A83" w:rsidRPr="00B3056A" w14:paraId="2FF2334C" w14:textId="77777777" w:rsidTr="005B3A83">
        <w:trPr>
          <w:trHeight w:val="268"/>
        </w:trPr>
        <w:tc>
          <w:tcPr>
            <w:tcW w:w="3256" w:type="dxa"/>
            <w:tcBorders>
              <w:top w:val="single" w:sz="8" w:space="0" w:color="auto"/>
              <w:left w:val="single" w:sz="4" w:space="0" w:color="auto"/>
              <w:bottom w:val="single" w:sz="4" w:space="0" w:color="auto"/>
              <w:right w:val="single" w:sz="4" w:space="0" w:color="auto"/>
            </w:tcBorders>
            <w:shd w:val="clear" w:color="000000" w:fill="F2F2F2"/>
            <w:hideMark/>
          </w:tcPr>
          <w:p w14:paraId="610C551E" w14:textId="083918B6" w:rsidR="005B3A83" w:rsidRPr="00DE09F2" w:rsidRDefault="00DE09F2" w:rsidP="005B3A83">
            <w:pPr>
              <w:spacing w:after="0" w:line="240" w:lineRule="auto"/>
              <w:rPr>
                <w:rFonts w:ascii="Arial Narrow" w:eastAsia="Times New Roman" w:hAnsi="Arial Narrow" w:cs="Calibri"/>
                <w:b/>
                <w:bCs/>
                <w:sz w:val="20"/>
                <w:szCs w:val="20"/>
                <w:lang w:eastAsia="es-CL"/>
              </w:rPr>
            </w:pPr>
            <w:r w:rsidRPr="00DE09F2">
              <w:rPr>
                <w:rFonts w:ascii="Arial Narrow" w:eastAsia="Times New Roman" w:hAnsi="Arial Narrow" w:cs="Calibri"/>
                <w:b/>
                <w:bCs/>
                <w:sz w:val="20"/>
                <w:szCs w:val="20"/>
                <w:lang w:eastAsia="es-CL"/>
              </w:rPr>
              <w:t>COMPRA DE CARTERA</w:t>
            </w:r>
          </w:p>
        </w:tc>
        <w:tc>
          <w:tcPr>
            <w:tcW w:w="2268" w:type="dxa"/>
            <w:tcBorders>
              <w:top w:val="single" w:sz="8" w:space="0" w:color="auto"/>
              <w:left w:val="single" w:sz="4" w:space="0" w:color="auto"/>
              <w:bottom w:val="single" w:sz="4" w:space="0" w:color="auto"/>
              <w:right w:val="single" w:sz="8" w:space="0" w:color="auto"/>
            </w:tcBorders>
            <w:shd w:val="clear" w:color="000000" w:fill="F2F2F2"/>
            <w:hideMark/>
          </w:tcPr>
          <w:p w14:paraId="312A3F49" w14:textId="77777777" w:rsidR="005B3A83" w:rsidRPr="005B3A83" w:rsidRDefault="005B3A83" w:rsidP="005B3A83">
            <w:pPr>
              <w:spacing w:after="0" w:line="240" w:lineRule="auto"/>
              <w:jc w:val="center"/>
              <w:rPr>
                <w:rFonts w:ascii="Arial Narrow" w:eastAsia="Times New Roman" w:hAnsi="Arial Narrow" w:cs="Calibri"/>
                <w:bCs/>
                <w:sz w:val="20"/>
                <w:szCs w:val="20"/>
                <w:lang w:eastAsia="es-CL"/>
              </w:rPr>
            </w:pPr>
            <w:r w:rsidRPr="005B3A83">
              <w:rPr>
                <w:rFonts w:ascii="Arial Narrow" w:eastAsia="Times New Roman" w:hAnsi="Arial Narrow" w:cs="Calibri"/>
                <w:bCs/>
                <w:sz w:val="20"/>
                <w:szCs w:val="20"/>
                <w:lang w:eastAsia="es-CL"/>
              </w:rPr>
              <w:t>534.319.135</w:t>
            </w:r>
          </w:p>
        </w:tc>
        <w:tc>
          <w:tcPr>
            <w:tcW w:w="1984" w:type="dxa"/>
            <w:tcBorders>
              <w:top w:val="single" w:sz="4" w:space="0" w:color="auto"/>
              <w:left w:val="single" w:sz="4" w:space="0" w:color="auto"/>
              <w:bottom w:val="single" w:sz="4" w:space="0" w:color="auto"/>
              <w:right w:val="single" w:sz="4" w:space="0" w:color="auto"/>
            </w:tcBorders>
            <w:shd w:val="clear" w:color="000000" w:fill="F2F2F2"/>
            <w:hideMark/>
          </w:tcPr>
          <w:p w14:paraId="3CCA8FC3" w14:textId="77777777" w:rsidR="005B3A83" w:rsidRPr="005B3A83" w:rsidRDefault="005B3A83" w:rsidP="005B3A83">
            <w:pPr>
              <w:spacing w:after="0" w:line="240" w:lineRule="auto"/>
              <w:jc w:val="center"/>
              <w:rPr>
                <w:rFonts w:ascii="Arial Narrow" w:eastAsia="Times New Roman" w:hAnsi="Arial Narrow" w:cs="Calibri"/>
                <w:bCs/>
                <w:sz w:val="20"/>
                <w:szCs w:val="20"/>
                <w:lang w:eastAsia="es-CL"/>
              </w:rPr>
            </w:pPr>
            <w:r w:rsidRPr="005B3A83">
              <w:rPr>
                <w:rFonts w:ascii="Arial Narrow" w:eastAsia="Times New Roman" w:hAnsi="Arial Narrow" w:cs="Calibri"/>
                <w:bCs/>
                <w:sz w:val="20"/>
                <w:szCs w:val="20"/>
                <w:lang w:eastAsia="es-CL"/>
              </w:rPr>
              <w:t>518.583.834</w:t>
            </w:r>
          </w:p>
        </w:tc>
        <w:tc>
          <w:tcPr>
            <w:tcW w:w="1701" w:type="dxa"/>
            <w:tcBorders>
              <w:top w:val="single" w:sz="4" w:space="0" w:color="auto"/>
              <w:left w:val="nil"/>
              <w:bottom w:val="single" w:sz="4" w:space="0" w:color="auto"/>
              <w:right w:val="single" w:sz="4" w:space="0" w:color="auto"/>
            </w:tcBorders>
            <w:shd w:val="clear" w:color="000000" w:fill="F2F2F2"/>
            <w:hideMark/>
          </w:tcPr>
          <w:p w14:paraId="41FA072D" w14:textId="77777777" w:rsidR="005B3A83" w:rsidRPr="005B3A83" w:rsidRDefault="005B3A83" w:rsidP="005B3A83">
            <w:pPr>
              <w:spacing w:after="0" w:line="240" w:lineRule="auto"/>
              <w:jc w:val="center"/>
              <w:rPr>
                <w:rFonts w:ascii="Arial Narrow" w:eastAsia="Times New Roman" w:hAnsi="Arial Narrow" w:cs="Calibri"/>
                <w:bCs/>
                <w:sz w:val="20"/>
                <w:szCs w:val="20"/>
                <w:lang w:eastAsia="es-CL"/>
              </w:rPr>
            </w:pPr>
            <w:r w:rsidRPr="005B3A83">
              <w:rPr>
                <w:rFonts w:ascii="Arial Narrow" w:eastAsia="Times New Roman" w:hAnsi="Arial Narrow" w:cs="Calibri"/>
                <w:bCs/>
                <w:sz w:val="20"/>
                <w:szCs w:val="20"/>
                <w:lang w:eastAsia="es-CL"/>
              </w:rPr>
              <w:t>-2,9%</w:t>
            </w:r>
          </w:p>
        </w:tc>
      </w:tr>
    </w:tbl>
    <w:p w14:paraId="490BE32B" w14:textId="77777777" w:rsidR="001C4B30" w:rsidRDefault="001C4B30">
      <w:pPr>
        <w:spacing w:line="276" w:lineRule="auto"/>
        <w:jc w:val="both"/>
        <w:rPr>
          <w:rFonts w:cstheme="minorHAnsi"/>
          <w:sz w:val="24"/>
          <w:szCs w:val="24"/>
        </w:rPr>
      </w:pPr>
    </w:p>
    <w:p w14:paraId="2C6B7442" w14:textId="7FDC7F48" w:rsidR="0022406A" w:rsidRDefault="0088262B">
      <w:pPr>
        <w:spacing w:line="276" w:lineRule="auto"/>
        <w:jc w:val="both"/>
        <w:rPr>
          <w:rFonts w:cstheme="minorHAnsi"/>
          <w:sz w:val="24"/>
          <w:szCs w:val="24"/>
        </w:rPr>
      </w:pPr>
      <w:r w:rsidRPr="0088262B">
        <w:rPr>
          <w:rFonts w:cstheme="minorHAnsi"/>
          <w:sz w:val="24"/>
          <w:szCs w:val="24"/>
        </w:rPr>
        <w:t>No se observan dificultades o</w:t>
      </w:r>
      <w:r>
        <w:rPr>
          <w:rFonts w:cstheme="minorHAnsi"/>
          <w:sz w:val="24"/>
          <w:szCs w:val="24"/>
        </w:rPr>
        <w:t xml:space="preserve"> decisiones complejas en estas partidas presupuestarias. </w:t>
      </w:r>
      <w:r w:rsidRPr="0088262B">
        <w:rPr>
          <w:rFonts w:cstheme="minorHAnsi"/>
          <w:sz w:val="24"/>
          <w:szCs w:val="24"/>
        </w:rPr>
        <w:t xml:space="preserve"> </w:t>
      </w:r>
      <w:r>
        <w:rPr>
          <w:rFonts w:cstheme="minorHAnsi"/>
          <w:sz w:val="24"/>
          <w:szCs w:val="24"/>
        </w:rPr>
        <w:t xml:space="preserve">Los recursos correspondientes a Rebaja de Tasa de Interés y Contingencia a la renta, aumentan anualmente porque crece el número de alumnos que </w:t>
      </w:r>
      <w:r w:rsidR="00BF25C1">
        <w:rPr>
          <w:rFonts w:cstheme="minorHAnsi"/>
          <w:sz w:val="24"/>
          <w:szCs w:val="24"/>
        </w:rPr>
        <w:t>terminan el periodo de gracia y comienzan a servir la deuda. Al aumentar el número de alumnos en etapa de pago, crece también el número de deudores que solicita la rebaja de tasa y/o el pago contingen</w:t>
      </w:r>
      <w:r w:rsidR="001C4B30">
        <w:rPr>
          <w:rFonts w:cstheme="minorHAnsi"/>
          <w:sz w:val="24"/>
          <w:szCs w:val="24"/>
        </w:rPr>
        <w:t>te al 10% de la renta.</w:t>
      </w:r>
    </w:p>
    <w:p w14:paraId="23490B4E" w14:textId="38F8DD20" w:rsidR="001C4B30" w:rsidRPr="0088262B" w:rsidRDefault="001C4B30">
      <w:pPr>
        <w:spacing w:line="276" w:lineRule="auto"/>
        <w:jc w:val="both"/>
        <w:rPr>
          <w:rFonts w:cstheme="minorHAnsi"/>
          <w:sz w:val="24"/>
          <w:szCs w:val="24"/>
        </w:rPr>
      </w:pPr>
      <w:r>
        <w:rPr>
          <w:rFonts w:cstheme="minorHAnsi"/>
          <w:sz w:val="24"/>
          <w:szCs w:val="24"/>
        </w:rPr>
        <w:t xml:space="preserve">Por su parte la compra de cartera presenta una leve disminución respecto de 2018, motivada por la disminución del número total de estudiantes que solicitan crédito. Esto tiene que ver con el acceso a gratuidad, especialmente en IP y CFT, y el crecimiento de las becas hasta el 7° decil, y constituye un proceso normal que se viene observando en los últimos años. </w:t>
      </w:r>
    </w:p>
    <w:sectPr w:rsidR="001C4B30" w:rsidRPr="0088262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64CAC"/>
    <w:multiLevelType w:val="multilevel"/>
    <w:tmpl w:val="638A0CC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60C81D0D"/>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FAE"/>
    <w:rsid w:val="00033EA2"/>
    <w:rsid w:val="0004327E"/>
    <w:rsid w:val="000619BA"/>
    <w:rsid w:val="00067BEE"/>
    <w:rsid w:val="000731CD"/>
    <w:rsid w:val="000735B3"/>
    <w:rsid w:val="000753E9"/>
    <w:rsid w:val="000B73A3"/>
    <w:rsid w:val="000C2D75"/>
    <w:rsid w:val="000D7ABC"/>
    <w:rsid w:val="000F259A"/>
    <w:rsid w:val="001161D8"/>
    <w:rsid w:val="00127895"/>
    <w:rsid w:val="00134666"/>
    <w:rsid w:val="00144F0F"/>
    <w:rsid w:val="00154F84"/>
    <w:rsid w:val="00171433"/>
    <w:rsid w:val="001730EF"/>
    <w:rsid w:val="00176BE2"/>
    <w:rsid w:val="00177626"/>
    <w:rsid w:val="00180708"/>
    <w:rsid w:val="001827C7"/>
    <w:rsid w:val="001B4C7B"/>
    <w:rsid w:val="001C4099"/>
    <w:rsid w:val="001C4B30"/>
    <w:rsid w:val="001C5DD4"/>
    <w:rsid w:val="001E2BED"/>
    <w:rsid w:val="001F7D55"/>
    <w:rsid w:val="002011AC"/>
    <w:rsid w:val="00206C1B"/>
    <w:rsid w:val="0022406A"/>
    <w:rsid w:val="00232A8E"/>
    <w:rsid w:val="002358B7"/>
    <w:rsid w:val="00237B25"/>
    <w:rsid w:val="00260414"/>
    <w:rsid w:val="002955CB"/>
    <w:rsid w:val="002B4AD7"/>
    <w:rsid w:val="002C466E"/>
    <w:rsid w:val="002D48EF"/>
    <w:rsid w:val="002E7CA0"/>
    <w:rsid w:val="00316857"/>
    <w:rsid w:val="003201B3"/>
    <w:rsid w:val="00327269"/>
    <w:rsid w:val="00332F74"/>
    <w:rsid w:val="003440F3"/>
    <w:rsid w:val="003514AC"/>
    <w:rsid w:val="003534E2"/>
    <w:rsid w:val="0037709E"/>
    <w:rsid w:val="0038243F"/>
    <w:rsid w:val="0038341B"/>
    <w:rsid w:val="003957A5"/>
    <w:rsid w:val="003A0899"/>
    <w:rsid w:val="003A230A"/>
    <w:rsid w:val="003A472D"/>
    <w:rsid w:val="003A69CB"/>
    <w:rsid w:val="003B0385"/>
    <w:rsid w:val="003B08BF"/>
    <w:rsid w:val="003F654D"/>
    <w:rsid w:val="00404CFB"/>
    <w:rsid w:val="004164DA"/>
    <w:rsid w:val="00424DDA"/>
    <w:rsid w:val="004423D0"/>
    <w:rsid w:val="00450A94"/>
    <w:rsid w:val="00473F28"/>
    <w:rsid w:val="00480917"/>
    <w:rsid w:val="00483C43"/>
    <w:rsid w:val="00493AC3"/>
    <w:rsid w:val="004976AE"/>
    <w:rsid w:val="004A0754"/>
    <w:rsid w:val="004A511F"/>
    <w:rsid w:val="004C4FDC"/>
    <w:rsid w:val="005056EE"/>
    <w:rsid w:val="005169D9"/>
    <w:rsid w:val="00550B3E"/>
    <w:rsid w:val="00555A7E"/>
    <w:rsid w:val="00563870"/>
    <w:rsid w:val="00581052"/>
    <w:rsid w:val="005860A9"/>
    <w:rsid w:val="005A024C"/>
    <w:rsid w:val="005B3A83"/>
    <w:rsid w:val="005E5BCA"/>
    <w:rsid w:val="006305E4"/>
    <w:rsid w:val="006456A9"/>
    <w:rsid w:val="006464C8"/>
    <w:rsid w:val="00656461"/>
    <w:rsid w:val="00664AA8"/>
    <w:rsid w:val="00675C3B"/>
    <w:rsid w:val="006806EA"/>
    <w:rsid w:val="00681D17"/>
    <w:rsid w:val="006B41E2"/>
    <w:rsid w:val="006C5E23"/>
    <w:rsid w:val="00705029"/>
    <w:rsid w:val="0070741F"/>
    <w:rsid w:val="00710C86"/>
    <w:rsid w:val="00732867"/>
    <w:rsid w:val="007433B9"/>
    <w:rsid w:val="007676F5"/>
    <w:rsid w:val="007968C9"/>
    <w:rsid w:val="007B586C"/>
    <w:rsid w:val="007C6545"/>
    <w:rsid w:val="007E66FD"/>
    <w:rsid w:val="007F2C0E"/>
    <w:rsid w:val="007F4423"/>
    <w:rsid w:val="00812229"/>
    <w:rsid w:val="0081401F"/>
    <w:rsid w:val="00831A16"/>
    <w:rsid w:val="00862BB7"/>
    <w:rsid w:val="00866F7D"/>
    <w:rsid w:val="0088262B"/>
    <w:rsid w:val="008C3F26"/>
    <w:rsid w:val="008D2D7C"/>
    <w:rsid w:val="008E682A"/>
    <w:rsid w:val="009015D8"/>
    <w:rsid w:val="009331DB"/>
    <w:rsid w:val="009341FA"/>
    <w:rsid w:val="00966514"/>
    <w:rsid w:val="00973CE7"/>
    <w:rsid w:val="0099029F"/>
    <w:rsid w:val="009A4447"/>
    <w:rsid w:val="009B296C"/>
    <w:rsid w:val="009F54FA"/>
    <w:rsid w:val="00A056A7"/>
    <w:rsid w:val="00A06E0D"/>
    <w:rsid w:val="00A06E0E"/>
    <w:rsid w:val="00A10883"/>
    <w:rsid w:val="00A13769"/>
    <w:rsid w:val="00A27BB7"/>
    <w:rsid w:val="00A349A1"/>
    <w:rsid w:val="00A7541B"/>
    <w:rsid w:val="00A81477"/>
    <w:rsid w:val="00AB2AB5"/>
    <w:rsid w:val="00AB2D5C"/>
    <w:rsid w:val="00AC354C"/>
    <w:rsid w:val="00AC3CC5"/>
    <w:rsid w:val="00AC4911"/>
    <w:rsid w:val="00AC4EB4"/>
    <w:rsid w:val="00AD0A3D"/>
    <w:rsid w:val="00AD1710"/>
    <w:rsid w:val="00AD6B24"/>
    <w:rsid w:val="00AE1D59"/>
    <w:rsid w:val="00AF11CE"/>
    <w:rsid w:val="00B31FD0"/>
    <w:rsid w:val="00B4749F"/>
    <w:rsid w:val="00B66D36"/>
    <w:rsid w:val="00B7439C"/>
    <w:rsid w:val="00B87421"/>
    <w:rsid w:val="00B943C6"/>
    <w:rsid w:val="00BA376E"/>
    <w:rsid w:val="00BA51FC"/>
    <w:rsid w:val="00BB6A05"/>
    <w:rsid w:val="00BF25C1"/>
    <w:rsid w:val="00C010C9"/>
    <w:rsid w:val="00C120EF"/>
    <w:rsid w:val="00C231DE"/>
    <w:rsid w:val="00C55F64"/>
    <w:rsid w:val="00C6591C"/>
    <w:rsid w:val="00C81A72"/>
    <w:rsid w:val="00C82881"/>
    <w:rsid w:val="00C84B9A"/>
    <w:rsid w:val="00C90DFF"/>
    <w:rsid w:val="00CA3E5A"/>
    <w:rsid w:val="00CA522C"/>
    <w:rsid w:val="00CB4D63"/>
    <w:rsid w:val="00D03110"/>
    <w:rsid w:val="00D04945"/>
    <w:rsid w:val="00D1322A"/>
    <w:rsid w:val="00D24EE4"/>
    <w:rsid w:val="00D32D49"/>
    <w:rsid w:val="00D664D3"/>
    <w:rsid w:val="00D81B06"/>
    <w:rsid w:val="00DC70CA"/>
    <w:rsid w:val="00DE09F2"/>
    <w:rsid w:val="00E301A6"/>
    <w:rsid w:val="00E309CA"/>
    <w:rsid w:val="00E42F2E"/>
    <w:rsid w:val="00E462B6"/>
    <w:rsid w:val="00E464B4"/>
    <w:rsid w:val="00E61D1E"/>
    <w:rsid w:val="00E80F1D"/>
    <w:rsid w:val="00E84A95"/>
    <w:rsid w:val="00E86DF2"/>
    <w:rsid w:val="00E93F92"/>
    <w:rsid w:val="00E96E2F"/>
    <w:rsid w:val="00EB01E5"/>
    <w:rsid w:val="00EB6ED1"/>
    <w:rsid w:val="00EC4436"/>
    <w:rsid w:val="00EC6882"/>
    <w:rsid w:val="00EE4548"/>
    <w:rsid w:val="00EE7FAE"/>
    <w:rsid w:val="00EF643E"/>
    <w:rsid w:val="00F03503"/>
    <w:rsid w:val="00F31FCE"/>
    <w:rsid w:val="00F404DA"/>
    <w:rsid w:val="00F40FE9"/>
    <w:rsid w:val="00F46DED"/>
    <w:rsid w:val="00F6410D"/>
    <w:rsid w:val="00F70C4C"/>
    <w:rsid w:val="00F72FFF"/>
    <w:rsid w:val="00FA65F9"/>
    <w:rsid w:val="00FB0ED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72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0A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84A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4A95"/>
    <w:rPr>
      <w:rFonts w:ascii="Segoe UI" w:hAnsi="Segoe UI" w:cs="Segoe UI"/>
      <w:sz w:val="18"/>
      <w:szCs w:val="18"/>
    </w:rPr>
  </w:style>
  <w:style w:type="paragraph" w:styleId="Prrafodelista">
    <w:name w:val="List Paragraph"/>
    <w:basedOn w:val="Normal"/>
    <w:uiPriority w:val="34"/>
    <w:qFormat/>
    <w:rsid w:val="00E301A6"/>
    <w:pPr>
      <w:ind w:left="720"/>
      <w:contextualSpacing/>
    </w:pPr>
  </w:style>
  <w:style w:type="paragraph" w:styleId="Revisin">
    <w:name w:val="Revision"/>
    <w:hidden/>
    <w:uiPriority w:val="99"/>
    <w:semiHidden/>
    <w:rsid w:val="002D48EF"/>
    <w:pPr>
      <w:spacing w:after="0" w:line="240" w:lineRule="auto"/>
    </w:pPr>
  </w:style>
  <w:style w:type="character" w:styleId="Refdecomentario">
    <w:name w:val="annotation reference"/>
    <w:basedOn w:val="Fuentedeprrafopredeter"/>
    <w:uiPriority w:val="99"/>
    <w:semiHidden/>
    <w:unhideWhenUsed/>
    <w:rsid w:val="0038243F"/>
    <w:rPr>
      <w:sz w:val="16"/>
      <w:szCs w:val="16"/>
    </w:rPr>
  </w:style>
  <w:style w:type="paragraph" w:styleId="Textocomentario">
    <w:name w:val="annotation text"/>
    <w:basedOn w:val="Normal"/>
    <w:link w:val="TextocomentarioCar"/>
    <w:uiPriority w:val="99"/>
    <w:semiHidden/>
    <w:unhideWhenUsed/>
    <w:rsid w:val="0038243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8243F"/>
    <w:rPr>
      <w:sz w:val="20"/>
      <w:szCs w:val="20"/>
    </w:rPr>
  </w:style>
  <w:style w:type="paragraph" w:styleId="Asuntodelcomentario">
    <w:name w:val="annotation subject"/>
    <w:basedOn w:val="Textocomentario"/>
    <w:next w:val="Textocomentario"/>
    <w:link w:val="AsuntodelcomentarioCar"/>
    <w:uiPriority w:val="99"/>
    <w:semiHidden/>
    <w:unhideWhenUsed/>
    <w:rsid w:val="0038243F"/>
    <w:rPr>
      <w:b/>
      <w:bCs/>
    </w:rPr>
  </w:style>
  <w:style w:type="character" w:customStyle="1" w:styleId="AsuntodelcomentarioCar">
    <w:name w:val="Asunto del comentario Car"/>
    <w:basedOn w:val="TextocomentarioCar"/>
    <w:link w:val="Asuntodelcomentario"/>
    <w:uiPriority w:val="99"/>
    <w:semiHidden/>
    <w:rsid w:val="0038243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0A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84A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4A95"/>
    <w:rPr>
      <w:rFonts w:ascii="Segoe UI" w:hAnsi="Segoe UI" w:cs="Segoe UI"/>
      <w:sz w:val="18"/>
      <w:szCs w:val="18"/>
    </w:rPr>
  </w:style>
  <w:style w:type="paragraph" w:styleId="Prrafodelista">
    <w:name w:val="List Paragraph"/>
    <w:basedOn w:val="Normal"/>
    <w:uiPriority w:val="34"/>
    <w:qFormat/>
    <w:rsid w:val="00E301A6"/>
    <w:pPr>
      <w:ind w:left="720"/>
      <w:contextualSpacing/>
    </w:pPr>
  </w:style>
  <w:style w:type="paragraph" w:styleId="Revisin">
    <w:name w:val="Revision"/>
    <w:hidden/>
    <w:uiPriority w:val="99"/>
    <w:semiHidden/>
    <w:rsid w:val="002D48EF"/>
    <w:pPr>
      <w:spacing w:after="0" w:line="240" w:lineRule="auto"/>
    </w:pPr>
  </w:style>
  <w:style w:type="character" w:styleId="Refdecomentario">
    <w:name w:val="annotation reference"/>
    <w:basedOn w:val="Fuentedeprrafopredeter"/>
    <w:uiPriority w:val="99"/>
    <w:semiHidden/>
    <w:unhideWhenUsed/>
    <w:rsid w:val="0038243F"/>
    <w:rPr>
      <w:sz w:val="16"/>
      <w:szCs w:val="16"/>
    </w:rPr>
  </w:style>
  <w:style w:type="paragraph" w:styleId="Textocomentario">
    <w:name w:val="annotation text"/>
    <w:basedOn w:val="Normal"/>
    <w:link w:val="TextocomentarioCar"/>
    <w:uiPriority w:val="99"/>
    <w:semiHidden/>
    <w:unhideWhenUsed/>
    <w:rsid w:val="0038243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8243F"/>
    <w:rPr>
      <w:sz w:val="20"/>
      <w:szCs w:val="20"/>
    </w:rPr>
  </w:style>
  <w:style w:type="paragraph" w:styleId="Asuntodelcomentario">
    <w:name w:val="annotation subject"/>
    <w:basedOn w:val="Textocomentario"/>
    <w:next w:val="Textocomentario"/>
    <w:link w:val="AsuntodelcomentarioCar"/>
    <w:uiPriority w:val="99"/>
    <w:semiHidden/>
    <w:unhideWhenUsed/>
    <w:rsid w:val="0038243F"/>
    <w:rPr>
      <w:b/>
      <w:bCs/>
    </w:rPr>
  </w:style>
  <w:style w:type="character" w:customStyle="1" w:styleId="AsuntodelcomentarioCar">
    <w:name w:val="Asunto del comentario Car"/>
    <w:basedOn w:val="TextocomentarioCar"/>
    <w:link w:val="Asuntodelcomentario"/>
    <w:uiPriority w:val="99"/>
    <w:semiHidden/>
    <w:rsid w:val="003824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818930">
      <w:bodyDiv w:val="1"/>
      <w:marLeft w:val="0"/>
      <w:marRight w:val="0"/>
      <w:marTop w:val="0"/>
      <w:marBottom w:val="0"/>
      <w:divBdr>
        <w:top w:val="none" w:sz="0" w:space="0" w:color="auto"/>
        <w:left w:val="none" w:sz="0" w:space="0" w:color="auto"/>
        <w:bottom w:val="none" w:sz="0" w:space="0" w:color="auto"/>
        <w:right w:val="none" w:sz="0" w:space="0" w:color="auto"/>
      </w:divBdr>
    </w:div>
    <w:div w:id="727647368">
      <w:bodyDiv w:val="1"/>
      <w:marLeft w:val="0"/>
      <w:marRight w:val="0"/>
      <w:marTop w:val="0"/>
      <w:marBottom w:val="0"/>
      <w:divBdr>
        <w:top w:val="none" w:sz="0" w:space="0" w:color="auto"/>
        <w:left w:val="none" w:sz="0" w:space="0" w:color="auto"/>
        <w:bottom w:val="none" w:sz="0" w:space="0" w:color="auto"/>
        <w:right w:val="none" w:sz="0" w:space="0" w:color="auto"/>
      </w:divBdr>
    </w:div>
    <w:div w:id="1152403561">
      <w:bodyDiv w:val="1"/>
      <w:marLeft w:val="0"/>
      <w:marRight w:val="0"/>
      <w:marTop w:val="0"/>
      <w:marBottom w:val="0"/>
      <w:divBdr>
        <w:top w:val="none" w:sz="0" w:space="0" w:color="auto"/>
        <w:left w:val="none" w:sz="0" w:space="0" w:color="auto"/>
        <w:bottom w:val="none" w:sz="0" w:space="0" w:color="auto"/>
        <w:right w:val="none" w:sz="0" w:space="0" w:color="auto"/>
      </w:divBdr>
    </w:div>
    <w:div w:id="1694920504">
      <w:bodyDiv w:val="1"/>
      <w:marLeft w:val="0"/>
      <w:marRight w:val="0"/>
      <w:marTop w:val="0"/>
      <w:marBottom w:val="0"/>
      <w:divBdr>
        <w:top w:val="none" w:sz="0" w:space="0" w:color="auto"/>
        <w:left w:val="none" w:sz="0" w:space="0" w:color="auto"/>
        <w:bottom w:val="none" w:sz="0" w:space="0" w:color="auto"/>
        <w:right w:val="none" w:sz="0" w:space="0" w:color="auto"/>
      </w:divBdr>
    </w:div>
    <w:div w:id="198967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4174</Words>
  <Characters>22957</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Contreras Altmann</dc:creator>
  <cp:lastModifiedBy>Sergio</cp:lastModifiedBy>
  <cp:revision>4</cp:revision>
  <dcterms:created xsi:type="dcterms:W3CDTF">2018-10-20T15:20:00Z</dcterms:created>
  <dcterms:modified xsi:type="dcterms:W3CDTF">2018-10-20T19:15:00Z</dcterms:modified>
</cp:coreProperties>
</file>