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D9" w:rsidRDefault="00EC67D9" w:rsidP="00EC67D9">
      <w:pPr>
        <w:jc w:val="center"/>
        <w:rPr>
          <w:rFonts w:ascii="Verdana" w:hAnsi="Verdana"/>
          <w:b/>
          <w:sz w:val="24"/>
          <w:szCs w:val="24"/>
        </w:rPr>
      </w:pPr>
      <w:r>
        <w:rPr>
          <w:rFonts w:ascii="Verdana" w:hAnsi="Verdana"/>
          <w:b/>
          <w:sz w:val="24"/>
          <w:szCs w:val="24"/>
        </w:rPr>
        <w:t>Comparado Articulado proyecto 2019 con Ley 2018</w:t>
      </w:r>
    </w:p>
    <w:p w:rsidR="00EC67D9" w:rsidRDefault="00EC67D9"/>
    <w:tbl>
      <w:tblPr>
        <w:tblStyle w:val="Tablaconcuadrcula"/>
        <w:tblW w:w="0" w:type="auto"/>
        <w:tblLook w:val="04A0" w:firstRow="1" w:lastRow="0" w:firstColumn="1" w:lastColumn="0" w:noHBand="0" w:noVBand="1"/>
      </w:tblPr>
      <w:tblGrid>
        <w:gridCol w:w="5292"/>
        <w:gridCol w:w="5292"/>
        <w:gridCol w:w="5292"/>
      </w:tblGrid>
      <w:tr w:rsidR="00EC67D9" w:rsidTr="009C307E">
        <w:tc>
          <w:tcPr>
            <w:tcW w:w="5292" w:type="dxa"/>
          </w:tcPr>
          <w:p w:rsidR="00EC67D9" w:rsidRPr="00EC67D9" w:rsidRDefault="00EC67D9" w:rsidP="00EC67D9">
            <w:pPr>
              <w:jc w:val="center"/>
              <w:rPr>
                <w:rFonts w:ascii="Verdana" w:hAnsi="Verdana"/>
                <w:b/>
                <w:sz w:val="24"/>
                <w:szCs w:val="24"/>
              </w:rPr>
            </w:pPr>
            <w:r w:rsidRPr="00EC67D9">
              <w:rPr>
                <w:rFonts w:ascii="Verdana" w:hAnsi="Verdana"/>
                <w:b/>
                <w:sz w:val="24"/>
                <w:szCs w:val="24"/>
              </w:rPr>
              <w:t>Ley de Presupuestos 2018</w:t>
            </w:r>
          </w:p>
        </w:tc>
        <w:tc>
          <w:tcPr>
            <w:tcW w:w="5292" w:type="dxa"/>
          </w:tcPr>
          <w:p w:rsidR="00EC67D9" w:rsidRPr="00EC67D9" w:rsidRDefault="00EC67D9" w:rsidP="00EC67D9">
            <w:pPr>
              <w:jc w:val="center"/>
              <w:rPr>
                <w:rFonts w:ascii="Verdana" w:hAnsi="Verdana"/>
                <w:b/>
                <w:sz w:val="24"/>
                <w:szCs w:val="24"/>
              </w:rPr>
            </w:pPr>
            <w:r w:rsidRPr="00EC67D9">
              <w:rPr>
                <w:rFonts w:ascii="Verdana" w:hAnsi="Verdana"/>
                <w:b/>
                <w:sz w:val="24"/>
                <w:szCs w:val="24"/>
              </w:rPr>
              <w:t>Proyecto Ley Presupuestos 2019</w:t>
            </w:r>
          </w:p>
        </w:tc>
        <w:tc>
          <w:tcPr>
            <w:tcW w:w="5292" w:type="dxa"/>
          </w:tcPr>
          <w:p w:rsidR="00EC67D9" w:rsidRPr="00EC67D9" w:rsidRDefault="00EC67D9" w:rsidP="00EC67D9">
            <w:pPr>
              <w:jc w:val="center"/>
              <w:rPr>
                <w:rFonts w:ascii="Verdana" w:hAnsi="Verdana"/>
                <w:b/>
                <w:sz w:val="24"/>
                <w:szCs w:val="24"/>
              </w:rPr>
            </w:pPr>
            <w:r w:rsidRPr="00EC67D9">
              <w:rPr>
                <w:rFonts w:ascii="Verdana" w:hAnsi="Verdana"/>
                <w:b/>
                <w:sz w:val="24"/>
                <w:szCs w:val="24"/>
              </w:rPr>
              <w:t>Comentarios</w:t>
            </w:r>
          </w:p>
        </w:tc>
      </w:tr>
      <w:tr w:rsidR="009C307E" w:rsidTr="009C307E">
        <w:tc>
          <w:tcPr>
            <w:tcW w:w="5292" w:type="dxa"/>
          </w:tcPr>
          <w:p w:rsidR="009C307E" w:rsidRDefault="009C307E" w:rsidP="009C307E">
            <w:pPr>
              <w:jc w:val="both"/>
              <w:rPr>
                <w:rFonts w:ascii="Verdana" w:hAnsi="Verdana"/>
                <w:sz w:val="24"/>
                <w:szCs w:val="24"/>
              </w:rPr>
            </w:pPr>
            <w:r w:rsidRPr="009C307E">
              <w:rPr>
                <w:rFonts w:ascii="Verdana" w:hAnsi="Verdana"/>
                <w:sz w:val="24"/>
                <w:szCs w:val="24"/>
              </w:rPr>
              <w:t xml:space="preserve">Artículo 1.- </w:t>
            </w:r>
            <w:proofErr w:type="spellStart"/>
            <w:r w:rsidRPr="009C307E">
              <w:rPr>
                <w:rFonts w:ascii="Verdana" w:hAnsi="Verdana"/>
                <w:sz w:val="24"/>
                <w:szCs w:val="24"/>
              </w:rPr>
              <w:t>Apruébase</w:t>
            </w:r>
            <w:proofErr w:type="spellEnd"/>
            <w:r w:rsidRPr="009C307E">
              <w:rPr>
                <w:rFonts w:ascii="Verdana" w:hAnsi="Verdana"/>
                <w:sz w:val="24"/>
                <w:szCs w:val="24"/>
              </w:rPr>
              <w:t xml:space="preserve"> el Presupuesto de Ingresos y Gastos del Sector Público, para el año 2018, según el detalle que se indica:</w:t>
            </w:r>
          </w:p>
        </w:tc>
        <w:tc>
          <w:tcPr>
            <w:tcW w:w="5292" w:type="dxa"/>
          </w:tcPr>
          <w:p w:rsidR="009C307E" w:rsidRDefault="00657CAA" w:rsidP="00657CAA">
            <w:pPr>
              <w:jc w:val="both"/>
              <w:rPr>
                <w:rFonts w:ascii="Verdana" w:hAnsi="Verdana"/>
                <w:sz w:val="24"/>
                <w:szCs w:val="24"/>
              </w:rPr>
            </w:pPr>
            <w:r w:rsidRPr="00657CAA">
              <w:rPr>
                <w:rFonts w:ascii="Verdana" w:hAnsi="Verdana"/>
                <w:sz w:val="24"/>
                <w:szCs w:val="24"/>
              </w:rPr>
              <w:t xml:space="preserve">Artículo 1.- </w:t>
            </w:r>
            <w:proofErr w:type="spellStart"/>
            <w:r w:rsidRPr="00657CAA">
              <w:rPr>
                <w:rFonts w:ascii="Verdana" w:hAnsi="Verdana"/>
                <w:sz w:val="24"/>
                <w:szCs w:val="24"/>
              </w:rPr>
              <w:t>Apruébase</w:t>
            </w:r>
            <w:proofErr w:type="spellEnd"/>
            <w:r w:rsidRPr="00657CAA">
              <w:rPr>
                <w:rFonts w:ascii="Verdana" w:hAnsi="Verdana"/>
                <w:sz w:val="24"/>
                <w:szCs w:val="24"/>
              </w:rPr>
              <w:t xml:space="preserve"> el Presupuesto de Ingresos y Gastos del </w:t>
            </w:r>
            <w:r>
              <w:rPr>
                <w:rFonts w:ascii="Verdana" w:hAnsi="Verdana"/>
                <w:sz w:val="24"/>
                <w:szCs w:val="24"/>
              </w:rPr>
              <w:t>Sector Público, para el año 2019</w:t>
            </w:r>
            <w:r w:rsidRPr="00657CAA">
              <w:rPr>
                <w:rFonts w:ascii="Verdana" w:hAnsi="Verdana"/>
                <w:sz w:val="24"/>
                <w:szCs w:val="24"/>
              </w:rPr>
              <w:t>, según el detalle que se indica:</w:t>
            </w:r>
          </w:p>
        </w:tc>
        <w:tc>
          <w:tcPr>
            <w:tcW w:w="5292" w:type="dxa"/>
          </w:tcPr>
          <w:p w:rsidR="009A3365" w:rsidRDefault="009A3365" w:rsidP="009A3365">
            <w:pPr>
              <w:jc w:val="both"/>
              <w:rPr>
                <w:rFonts w:ascii="Verdana" w:hAnsi="Verdana"/>
                <w:sz w:val="24"/>
                <w:szCs w:val="24"/>
              </w:rPr>
            </w:pPr>
            <w:r>
              <w:rPr>
                <w:rFonts w:ascii="Verdana" w:hAnsi="Verdana"/>
                <w:sz w:val="24"/>
                <w:szCs w:val="24"/>
              </w:rPr>
              <w:t>Este artículo consolida los ingresos y gastos presupuestario</w:t>
            </w:r>
            <w:r w:rsidR="00E11D13">
              <w:rPr>
                <w:rFonts w:ascii="Verdana" w:hAnsi="Verdana"/>
                <w:sz w:val="24"/>
                <w:szCs w:val="24"/>
              </w:rPr>
              <w:t>s</w:t>
            </w:r>
            <w:r>
              <w:rPr>
                <w:rFonts w:ascii="Verdana" w:hAnsi="Verdana"/>
                <w:sz w:val="24"/>
                <w:szCs w:val="24"/>
              </w:rPr>
              <w:t xml:space="preserve"> de las 29 partidas, incluida la partida Tesoro Público, consideradas en el Proyecto de Ley de Presupuestos 2019.</w:t>
            </w:r>
          </w:p>
          <w:p w:rsidR="00E11D13" w:rsidRDefault="00E11D13" w:rsidP="009A3365">
            <w:pPr>
              <w:jc w:val="both"/>
              <w:rPr>
                <w:rFonts w:ascii="Verdana" w:hAnsi="Verdana"/>
                <w:sz w:val="24"/>
                <w:szCs w:val="24"/>
              </w:rPr>
            </w:pPr>
          </w:p>
          <w:p w:rsidR="009C307E" w:rsidRDefault="009A3365" w:rsidP="00E11D13">
            <w:pPr>
              <w:jc w:val="both"/>
              <w:rPr>
                <w:rFonts w:ascii="Verdana" w:hAnsi="Verdana"/>
                <w:sz w:val="24"/>
                <w:szCs w:val="24"/>
              </w:rPr>
            </w:pPr>
            <w:r>
              <w:rPr>
                <w:rFonts w:ascii="Verdana" w:hAnsi="Verdana"/>
                <w:sz w:val="24"/>
                <w:szCs w:val="24"/>
              </w:rPr>
              <w:t xml:space="preserve">Comparando el gasto resumido en este artículo para 2019 y 2018, de acuerdo con el Gasto Estado de Operaciones, se observa un crecimiento </w:t>
            </w:r>
            <w:r w:rsidR="00E11D13">
              <w:rPr>
                <w:rFonts w:ascii="Verdana" w:hAnsi="Verdana"/>
                <w:sz w:val="24"/>
                <w:szCs w:val="24"/>
              </w:rPr>
              <w:t xml:space="preserve">presupuestario de </w:t>
            </w:r>
            <w:r>
              <w:rPr>
                <w:rFonts w:ascii="Verdana" w:hAnsi="Verdana"/>
                <w:sz w:val="24"/>
                <w:szCs w:val="24"/>
              </w:rPr>
              <w:t xml:space="preserve">de 2,6 %.  </w:t>
            </w:r>
          </w:p>
        </w:tc>
      </w:tr>
      <w:tr w:rsidR="00657CAA" w:rsidTr="009C307E">
        <w:tc>
          <w:tcPr>
            <w:tcW w:w="5292" w:type="dxa"/>
          </w:tcPr>
          <w:p w:rsidR="00657CAA" w:rsidRDefault="00657CAA" w:rsidP="00657CAA">
            <w:pPr>
              <w:jc w:val="both"/>
              <w:rPr>
                <w:rFonts w:ascii="Verdana" w:hAnsi="Verdana"/>
                <w:sz w:val="24"/>
                <w:szCs w:val="24"/>
              </w:rPr>
            </w:pPr>
            <w:r w:rsidRPr="009C307E">
              <w:rPr>
                <w:rFonts w:ascii="Verdana" w:hAnsi="Verdana"/>
                <w:sz w:val="24"/>
                <w:szCs w:val="24"/>
              </w:rPr>
              <w:t xml:space="preserve">Artículo 2.- </w:t>
            </w:r>
            <w:proofErr w:type="spellStart"/>
            <w:r w:rsidRPr="009C307E">
              <w:rPr>
                <w:rFonts w:ascii="Verdana" w:hAnsi="Verdana"/>
                <w:sz w:val="24"/>
                <w:szCs w:val="24"/>
              </w:rPr>
              <w:t>Apruébanse</w:t>
            </w:r>
            <w:proofErr w:type="spellEnd"/>
            <w:r w:rsidRPr="009C307E">
              <w:rPr>
                <w:rFonts w:ascii="Verdana" w:hAnsi="Verdana"/>
                <w:sz w:val="24"/>
                <w:szCs w:val="24"/>
              </w:rPr>
              <w:t xml:space="preserve"> los Ingresos Generales de la Nación y los Aportes Fiscales en moneda nacional y en moneda extranjera convertida a dólares, para el año 2018, a las Partidas que se indican:</w:t>
            </w:r>
          </w:p>
        </w:tc>
        <w:tc>
          <w:tcPr>
            <w:tcW w:w="5292" w:type="dxa"/>
          </w:tcPr>
          <w:p w:rsidR="00657CAA" w:rsidRDefault="00657CAA" w:rsidP="00657CAA">
            <w:pPr>
              <w:jc w:val="both"/>
              <w:rPr>
                <w:rFonts w:ascii="Verdana" w:hAnsi="Verdana"/>
                <w:sz w:val="24"/>
                <w:szCs w:val="24"/>
              </w:rPr>
            </w:pPr>
            <w:r w:rsidRPr="009C307E">
              <w:rPr>
                <w:rFonts w:ascii="Verdana" w:hAnsi="Verdana"/>
                <w:sz w:val="24"/>
                <w:szCs w:val="24"/>
              </w:rPr>
              <w:t xml:space="preserve">Artículo 2.- </w:t>
            </w:r>
            <w:proofErr w:type="spellStart"/>
            <w:r w:rsidRPr="009C307E">
              <w:rPr>
                <w:rFonts w:ascii="Verdana" w:hAnsi="Verdana"/>
                <w:sz w:val="24"/>
                <w:szCs w:val="24"/>
              </w:rPr>
              <w:t>Apruébanse</w:t>
            </w:r>
            <w:proofErr w:type="spellEnd"/>
            <w:r w:rsidRPr="009C307E">
              <w:rPr>
                <w:rFonts w:ascii="Verdana" w:hAnsi="Verdana"/>
                <w:sz w:val="24"/>
                <w:szCs w:val="24"/>
              </w:rPr>
              <w:t xml:space="preserve"> los Ingresos Generales de la Nación y los Aportes Fiscales en moneda nacional y en moneda extranjera conver</w:t>
            </w:r>
            <w:r>
              <w:rPr>
                <w:rFonts w:ascii="Verdana" w:hAnsi="Verdana"/>
                <w:sz w:val="24"/>
                <w:szCs w:val="24"/>
              </w:rPr>
              <w:t>tida a dólares, para el año 2019</w:t>
            </w:r>
            <w:r w:rsidRPr="009C307E">
              <w:rPr>
                <w:rFonts w:ascii="Verdana" w:hAnsi="Verdana"/>
                <w:sz w:val="24"/>
                <w:szCs w:val="24"/>
              </w:rPr>
              <w:t>, a las Partidas que se indican:</w:t>
            </w:r>
          </w:p>
        </w:tc>
        <w:tc>
          <w:tcPr>
            <w:tcW w:w="5292" w:type="dxa"/>
          </w:tcPr>
          <w:p w:rsidR="00657CAA" w:rsidRDefault="008705B8" w:rsidP="008705B8">
            <w:pPr>
              <w:jc w:val="both"/>
              <w:rPr>
                <w:rFonts w:ascii="Verdana" w:hAnsi="Verdana"/>
                <w:sz w:val="24"/>
                <w:szCs w:val="24"/>
              </w:rPr>
            </w:pPr>
            <w:r>
              <w:rPr>
                <w:rFonts w:ascii="Verdana" w:hAnsi="Verdana"/>
                <w:sz w:val="24"/>
                <w:szCs w:val="24"/>
              </w:rPr>
              <w:t>E</w:t>
            </w:r>
            <w:r w:rsidR="00E11D13">
              <w:rPr>
                <w:rFonts w:ascii="Verdana" w:hAnsi="Verdana"/>
                <w:sz w:val="24"/>
                <w:szCs w:val="24"/>
              </w:rPr>
              <w:t xml:space="preserve">ste artículo </w:t>
            </w:r>
            <w:r>
              <w:rPr>
                <w:rFonts w:ascii="Verdana" w:hAnsi="Verdana"/>
                <w:sz w:val="24"/>
                <w:szCs w:val="24"/>
              </w:rPr>
              <w:t>corresponde a un resumen de</w:t>
            </w:r>
            <w:r w:rsidR="00E11D13">
              <w:rPr>
                <w:rFonts w:ascii="Verdana" w:hAnsi="Verdana"/>
                <w:sz w:val="24"/>
                <w:szCs w:val="24"/>
              </w:rPr>
              <w:t xml:space="preserve"> los ingresos y gastos del Fisco para 2019.</w:t>
            </w:r>
          </w:p>
        </w:tc>
      </w:tr>
      <w:tr w:rsidR="00E11D13" w:rsidTr="009C307E">
        <w:tc>
          <w:tcPr>
            <w:tcW w:w="5292" w:type="dxa"/>
          </w:tcPr>
          <w:p w:rsidR="00E11D13" w:rsidRPr="00657CAA" w:rsidRDefault="00E11D13" w:rsidP="00E11D13">
            <w:pPr>
              <w:jc w:val="both"/>
              <w:rPr>
                <w:rFonts w:ascii="Verdana" w:hAnsi="Verdana"/>
                <w:sz w:val="24"/>
                <w:szCs w:val="24"/>
              </w:rPr>
            </w:pPr>
            <w:r w:rsidRPr="00657CAA">
              <w:rPr>
                <w:rFonts w:ascii="Verdana" w:hAnsi="Verdana"/>
                <w:sz w:val="24"/>
                <w:szCs w:val="24"/>
              </w:rPr>
              <w:t xml:space="preserve">Artículo 3.- </w:t>
            </w:r>
            <w:proofErr w:type="spellStart"/>
            <w:r w:rsidRPr="00657CAA">
              <w:rPr>
                <w:rFonts w:ascii="Verdana" w:hAnsi="Verdana"/>
                <w:sz w:val="24"/>
                <w:szCs w:val="24"/>
              </w:rPr>
              <w:t>Autorízase</w:t>
            </w:r>
            <w:proofErr w:type="spellEnd"/>
            <w:r w:rsidRPr="00657CAA">
              <w:rPr>
                <w:rFonts w:ascii="Verdana" w:hAnsi="Verdana"/>
                <w:sz w:val="24"/>
                <w:szCs w:val="24"/>
              </w:rPr>
              <w:t xml:space="preserve"> al Presidente de la República para contraer obligaciones, en el país o en el exterior, en moneda nacional o en monedas extranjeras, hasta por la cantidad de US$ 7.000.000 miles que, por concepto de endeudamiento, se incluye en los Ingresos Generales de la Nación.</w:t>
            </w:r>
          </w:p>
          <w:p w:rsidR="00E11D13" w:rsidRPr="00657CAA" w:rsidRDefault="00E11D13" w:rsidP="00E11D13">
            <w:pPr>
              <w:jc w:val="both"/>
              <w:rPr>
                <w:rFonts w:ascii="Verdana" w:hAnsi="Verdana"/>
                <w:sz w:val="24"/>
                <w:szCs w:val="24"/>
              </w:rPr>
            </w:pPr>
            <w:proofErr w:type="spellStart"/>
            <w:r w:rsidRPr="00657CAA">
              <w:rPr>
                <w:rFonts w:ascii="Verdana" w:hAnsi="Verdana"/>
                <w:sz w:val="24"/>
                <w:szCs w:val="24"/>
              </w:rPr>
              <w:lastRenderedPageBreak/>
              <w:t>Autorízasele</w:t>
            </w:r>
            <w:proofErr w:type="spellEnd"/>
            <w:r w:rsidRPr="00657CAA">
              <w:rPr>
                <w:rFonts w:ascii="Verdana" w:hAnsi="Verdana"/>
                <w:sz w:val="24"/>
                <w:szCs w:val="24"/>
              </w:rPr>
              <w:t>, además, para contraer obligaciones, en el país o en el exterior, hasta por la cantidad de US$ 1.500.000 miles o su equivalente en otras monedas extranjeras o en moneda nacional.</w:t>
            </w:r>
          </w:p>
          <w:p w:rsidR="00E11D13" w:rsidRPr="00657CAA" w:rsidRDefault="00E11D13" w:rsidP="00E11D13">
            <w:pPr>
              <w:jc w:val="both"/>
              <w:rPr>
                <w:rFonts w:ascii="Verdana" w:hAnsi="Verdana"/>
                <w:sz w:val="24"/>
                <w:szCs w:val="24"/>
              </w:rPr>
            </w:pPr>
            <w:r w:rsidRPr="00657CAA">
              <w:rPr>
                <w:rFonts w:ascii="Verdana" w:hAnsi="Verdana"/>
                <w:sz w:val="24"/>
                <w:szCs w:val="24"/>
              </w:rPr>
              <w:t>Para los fines de este artículo, se podrá emitir y colocar bonos y otros documentos en moneda nacional o extranjera, los cuales podrán llevar impresa la firma del Tesorero General de la República.</w:t>
            </w:r>
          </w:p>
          <w:p w:rsidR="00E11D13" w:rsidRPr="00657CAA" w:rsidRDefault="00E11D13" w:rsidP="00E11D13">
            <w:pPr>
              <w:jc w:val="both"/>
              <w:rPr>
                <w:rFonts w:ascii="Verdana" w:hAnsi="Verdana"/>
                <w:sz w:val="24"/>
                <w:szCs w:val="24"/>
              </w:rPr>
            </w:pPr>
            <w:r w:rsidRPr="00657CAA">
              <w:rPr>
                <w:rFonts w:ascii="Verdana" w:hAnsi="Verdana"/>
                <w:sz w:val="24"/>
                <w:szCs w:val="24"/>
              </w:rPr>
              <w:t>La parte de las obligaciones contraídas en virtud de esta autorización que sea amortizada dentro del ejercicio presupuestario 2018 y aquéllas que se contraigan para efectuar pago anticipado total o parcial de deudas constituidas en ejercicios anteriores, deducidas las amortizaciones incluidas en esta ley para el año 2018, no serán consideradas en el cómputo del margen de endeudamiento fijado en los incisos anteriores.</w:t>
            </w:r>
          </w:p>
          <w:p w:rsidR="00E11D13" w:rsidRPr="00657CAA" w:rsidRDefault="00E11D13" w:rsidP="00E11D13">
            <w:pPr>
              <w:jc w:val="both"/>
              <w:rPr>
                <w:rFonts w:ascii="Verdana" w:hAnsi="Verdana"/>
                <w:sz w:val="24"/>
                <w:szCs w:val="24"/>
              </w:rPr>
            </w:pPr>
            <w:r w:rsidRPr="00657CAA">
              <w:rPr>
                <w:rFonts w:ascii="Verdana" w:hAnsi="Verdana"/>
                <w:sz w:val="24"/>
                <w:szCs w:val="24"/>
              </w:rPr>
              <w:t xml:space="preserve">No se imputarán a la suma de las cantidades señaladas en los incisos primero y segundo de este artículo, las obligaciones que se contraigan para solventar el pago de bonos de reconocimiento a que alude el artículo tercero transitorio del decreto ley Nº 3.500, de 1980, hasta por un monto del </w:t>
            </w:r>
            <w:r w:rsidRPr="00657CAA">
              <w:rPr>
                <w:rFonts w:ascii="Verdana" w:hAnsi="Verdana"/>
                <w:sz w:val="24"/>
                <w:szCs w:val="24"/>
              </w:rPr>
              <w:lastRenderedPageBreak/>
              <w:t>equivalente a US$ 1.000.000 miles.</w:t>
            </w:r>
          </w:p>
          <w:p w:rsidR="00E11D13" w:rsidRDefault="00E11D13" w:rsidP="00E11D13">
            <w:pPr>
              <w:jc w:val="both"/>
              <w:rPr>
                <w:rFonts w:ascii="Verdana" w:hAnsi="Verdana"/>
                <w:sz w:val="24"/>
                <w:szCs w:val="24"/>
              </w:rPr>
            </w:pPr>
            <w:r w:rsidRPr="00657CAA">
              <w:rPr>
                <w:rFonts w:ascii="Verdana" w:hAnsi="Verdana"/>
                <w:sz w:val="24"/>
                <w:szCs w:val="24"/>
              </w:rPr>
              <w:t>La autorización que se otorga al Presidente de la República será ejercida mediante decretos supremos expedidos a través del Ministerio de Hacienda, en los cuales se identificará el destino específico de las obligaciones que se contraigan, indicando las fuentes de recursos con cargo a los cuales debe hacerse el servicio de la deuda. Copia de estos decretos serán enviados a las Comisiones de Hacienda del Senado y de la Cámara de Diputados dentro de los quince días siguientes al de su total tramitación.</w:t>
            </w:r>
          </w:p>
        </w:tc>
        <w:tc>
          <w:tcPr>
            <w:tcW w:w="5292" w:type="dxa"/>
          </w:tcPr>
          <w:p w:rsidR="00E11D13" w:rsidRPr="00657CAA" w:rsidRDefault="00E11D13" w:rsidP="00E11D13">
            <w:pPr>
              <w:jc w:val="both"/>
              <w:rPr>
                <w:rFonts w:ascii="Verdana" w:hAnsi="Verdana"/>
                <w:sz w:val="24"/>
                <w:szCs w:val="24"/>
              </w:rPr>
            </w:pPr>
            <w:r w:rsidRPr="00657CAA">
              <w:rPr>
                <w:rFonts w:ascii="Verdana" w:hAnsi="Verdana"/>
                <w:sz w:val="24"/>
                <w:szCs w:val="24"/>
              </w:rPr>
              <w:lastRenderedPageBreak/>
              <w:t xml:space="preserve">Artículo 3.- </w:t>
            </w:r>
            <w:proofErr w:type="spellStart"/>
            <w:r w:rsidRPr="00657CAA">
              <w:rPr>
                <w:rFonts w:ascii="Verdana" w:hAnsi="Verdana"/>
                <w:sz w:val="24"/>
                <w:szCs w:val="24"/>
              </w:rPr>
              <w:t>Autorízase</w:t>
            </w:r>
            <w:proofErr w:type="spellEnd"/>
            <w:r w:rsidRPr="00657CAA">
              <w:rPr>
                <w:rFonts w:ascii="Verdana" w:hAnsi="Verdana"/>
                <w:sz w:val="24"/>
                <w:szCs w:val="24"/>
              </w:rPr>
              <w:t xml:space="preserve"> al Presidente de la República para contraer obligaciones, en el país o en el exterior, en moneda nacional o en monedas extranjeras, hasta por la cantidad de US$ 7.000.000 miles que, por concepto de endeudamiento, se incluye en los Ingresos Generales de la Nación.</w:t>
            </w:r>
          </w:p>
          <w:p w:rsidR="00E11D13" w:rsidRPr="00657CAA" w:rsidRDefault="00E11D13" w:rsidP="00E11D13">
            <w:pPr>
              <w:jc w:val="both"/>
              <w:rPr>
                <w:rFonts w:ascii="Verdana" w:hAnsi="Verdana"/>
                <w:sz w:val="24"/>
                <w:szCs w:val="24"/>
              </w:rPr>
            </w:pPr>
            <w:proofErr w:type="spellStart"/>
            <w:r w:rsidRPr="00657CAA">
              <w:rPr>
                <w:rFonts w:ascii="Verdana" w:hAnsi="Verdana"/>
                <w:sz w:val="24"/>
                <w:szCs w:val="24"/>
              </w:rPr>
              <w:lastRenderedPageBreak/>
              <w:t>Autorízasele</w:t>
            </w:r>
            <w:proofErr w:type="spellEnd"/>
            <w:r w:rsidRPr="00657CAA">
              <w:rPr>
                <w:rFonts w:ascii="Verdana" w:hAnsi="Verdana"/>
                <w:sz w:val="24"/>
                <w:szCs w:val="24"/>
              </w:rPr>
              <w:t>, además, para contraer obligaciones, en el país o en el exterior, hasta por la cantidad de US$ 1.</w:t>
            </w:r>
            <w:r w:rsidR="008705B8">
              <w:rPr>
                <w:rFonts w:ascii="Verdana" w:hAnsi="Verdana"/>
                <w:sz w:val="24"/>
                <w:szCs w:val="24"/>
              </w:rPr>
              <w:t>0</w:t>
            </w:r>
            <w:r w:rsidRPr="00657CAA">
              <w:rPr>
                <w:rFonts w:ascii="Verdana" w:hAnsi="Verdana"/>
                <w:sz w:val="24"/>
                <w:szCs w:val="24"/>
              </w:rPr>
              <w:t>00.000 miles o su equivalente en otras monedas extranjeras o en moneda nacional.</w:t>
            </w:r>
          </w:p>
          <w:p w:rsidR="00E11D13" w:rsidRPr="00657CAA" w:rsidRDefault="00E11D13" w:rsidP="00E11D13">
            <w:pPr>
              <w:jc w:val="both"/>
              <w:rPr>
                <w:rFonts w:ascii="Verdana" w:hAnsi="Verdana"/>
                <w:sz w:val="24"/>
                <w:szCs w:val="24"/>
              </w:rPr>
            </w:pPr>
            <w:r w:rsidRPr="00657CAA">
              <w:rPr>
                <w:rFonts w:ascii="Verdana" w:hAnsi="Verdana"/>
                <w:sz w:val="24"/>
                <w:szCs w:val="24"/>
              </w:rPr>
              <w:t>Para los fines de este artículo, se podrá emitir y colocar bonos y otros documentos en moneda nacional o extranjera, los cuales podrán llevar impresa la firma del Tesorero General de la República.</w:t>
            </w:r>
          </w:p>
          <w:p w:rsidR="00E11D13" w:rsidRPr="00657CAA" w:rsidRDefault="00E11D13" w:rsidP="00E11D13">
            <w:pPr>
              <w:jc w:val="both"/>
              <w:rPr>
                <w:rFonts w:ascii="Verdana" w:hAnsi="Verdana"/>
                <w:sz w:val="24"/>
                <w:szCs w:val="24"/>
              </w:rPr>
            </w:pPr>
            <w:r w:rsidRPr="00657CAA">
              <w:rPr>
                <w:rFonts w:ascii="Verdana" w:hAnsi="Verdana"/>
                <w:sz w:val="24"/>
                <w:szCs w:val="24"/>
              </w:rPr>
              <w:t>La parte de las obligaciones contraídas en virtud de esta autorización que sea amortizada dentro d</w:t>
            </w:r>
            <w:r w:rsidR="008705B8">
              <w:rPr>
                <w:rFonts w:ascii="Verdana" w:hAnsi="Verdana"/>
                <w:sz w:val="24"/>
                <w:szCs w:val="24"/>
              </w:rPr>
              <w:t>el ejercicio presupuestario 2019</w:t>
            </w:r>
            <w:r w:rsidRPr="00657CAA">
              <w:rPr>
                <w:rFonts w:ascii="Verdana" w:hAnsi="Verdana"/>
                <w:sz w:val="24"/>
                <w:szCs w:val="24"/>
              </w:rPr>
              <w:t xml:space="preserve"> y aquéllas que se contraigan para efectuar pago anticipado total o parcial de deudas constituidas en ejercicios anteriores, deducidas las amortizaciones inclui</w:t>
            </w:r>
            <w:r w:rsidR="008705B8">
              <w:rPr>
                <w:rFonts w:ascii="Verdana" w:hAnsi="Verdana"/>
                <w:sz w:val="24"/>
                <w:szCs w:val="24"/>
              </w:rPr>
              <w:t>das en esta ley para el año 2019</w:t>
            </w:r>
            <w:r w:rsidRPr="00657CAA">
              <w:rPr>
                <w:rFonts w:ascii="Verdana" w:hAnsi="Verdana"/>
                <w:sz w:val="24"/>
                <w:szCs w:val="24"/>
              </w:rPr>
              <w:t>, no serán consideradas en el cómputo del margen de endeudamiento fijado en los incisos anteriores.</w:t>
            </w:r>
          </w:p>
          <w:p w:rsidR="00E11D13" w:rsidRPr="00657CAA" w:rsidRDefault="00E11D13" w:rsidP="00E11D13">
            <w:pPr>
              <w:jc w:val="both"/>
              <w:rPr>
                <w:rFonts w:ascii="Verdana" w:hAnsi="Verdana"/>
                <w:sz w:val="24"/>
                <w:szCs w:val="24"/>
              </w:rPr>
            </w:pPr>
            <w:r w:rsidRPr="00657CAA">
              <w:rPr>
                <w:rFonts w:ascii="Verdana" w:hAnsi="Verdana"/>
                <w:sz w:val="24"/>
                <w:szCs w:val="24"/>
              </w:rPr>
              <w:t xml:space="preserve">No se imputarán a la suma de las cantidades señaladas en los incisos primero y segundo de este artículo, las obligaciones que se contraigan para solventar el pago de bonos de reconocimiento a que alude el artículo tercero transitorio del decreto ley Nº 3.500, de 1980, hasta por un monto del </w:t>
            </w:r>
            <w:r w:rsidRPr="00657CAA">
              <w:rPr>
                <w:rFonts w:ascii="Verdana" w:hAnsi="Verdana"/>
                <w:sz w:val="24"/>
                <w:szCs w:val="24"/>
              </w:rPr>
              <w:lastRenderedPageBreak/>
              <w:t>equivalente a US$ 1.000.000 miles.</w:t>
            </w:r>
          </w:p>
          <w:p w:rsidR="00E11D13" w:rsidRDefault="00E11D13" w:rsidP="00E11D13">
            <w:pPr>
              <w:jc w:val="both"/>
              <w:rPr>
                <w:rFonts w:ascii="Verdana" w:hAnsi="Verdana"/>
                <w:sz w:val="24"/>
                <w:szCs w:val="24"/>
              </w:rPr>
            </w:pPr>
            <w:r w:rsidRPr="00657CAA">
              <w:rPr>
                <w:rFonts w:ascii="Verdana" w:hAnsi="Verdana"/>
                <w:sz w:val="24"/>
                <w:szCs w:val="24"/>
              </w:rPr>
              <w:t>La autorización que se otorga al Presidente de la República será ejercida mediante decretos supremos expedidos a través del Ministerio de Hacienda, en los cuales se identificará el destino específico de las obligaciones que se contraigan, indicando las fuentes de recursos con cargo a los cuales debe hacerse el servicio de la deuda. Copia de estos decretos serán enviados a las Comisiones de Hacienda del Senado y de la Cámara de Diputados dentro de los quince días siguientes al de su total tramitación.</w:t>
            </w:r>
          </w:p>
        </w:tc>
        <w:tc>
          <w:tcPr>
            <w:tcW w:w="5292" w:type="dxa"/>
          </w:tcPr>
          <w:p w:rsidR="00B95175" w:rsidRDefault="008705B8" w:rsidP="0098120E">
            <w:pPr>
              <w:jc w:val="both"/>
              <w:rPr>
                <w:rFonts w:ascii="Verdana" w:hAnsi="Verdana"/>
                <w:sz w:val="24"/>
                <w:szCs w:val="24"/>
              </w:rPr>
            </w:pPr>
            <w:r>
              <w:rPr>
                <w:rFonts w:ascii="Verdana" w:hAnsi="Verdana"/>
                <w:sz w:val="24"/>
                <w:szCs w:val="24"/>
              </w:rPr>
              <w:lastRenderedPageBreak/>
              <w:t xml:space="preserve">Es similar al artículo que autoriza al Presidente de la República para contraer endeudamiento en el país o en el exterior, excepto </w:t>
            </w:r>
            <w:r w:rsidR="0098120E">
              <w:rPr>
                <w:rFonts w:ascii="Verdana" w:hAnsi="Verdana"/>
                <w:sz w:val="24"/>
                <w:szCs w:val="24"/>
              </w:rPr>
              <w:t>en el segundo inciso en que se reduce el monto desde US$1.500.000 miles a US$ 1.000.000 miles.</w:t>
            </w:r>
            <w:r>
              <w:rPr>
                <w:rFonts w:ascii="Verdana" w:hAnsi="Verdana"/>
                <w:sz w:val="24"/>
                <w:szCs w:val="24"/>
              </w:rPr>
              <w:t xml:space="preserve"> </w:t>
            </w:r>
          </w:p>
          <w:p w:rsidR="00B95175" w:rsidRDefault="00B95175" w:rsidP="0098120E">
            <w:pPr>
              <w:jc w:val="both"/>
              <w:rPr>
                <w:rFonts w:ascii="Verdana" w:hAnsi="Verdana"/>
                <w:sz w:val="24"/>
                <w:szCs w:val="24"/>
              </w:rPr>
            </w:pPr>
          </w:p>
          <w:p w:rsidR="00E11D13" w:rsidRPr="00B95175" w:rsidRDefault="00B95175" w:rsidP="0098120E">
            <w:pPr>
              <w:jc w:val="both"/>
              <w:rPr>
                <w:rFonts w:ascii="Verdana" w:hAnsi="Verdana"/>
                <w:b/>
                <w:sz w:val="24"/>
                <w:szCs w:val="24"/>
              </w:rPr>
            </w:pPr>
            <w:r w:rsidRPr="00B95175">
              <w:rPr>
                <w:rFonts w:ascii="Verdana" w:hAnsi="Verdana"/>
                <w:b/>
                <w:sz w:val="24"/>
                <w:szCs w:val="24"/>
              </w:rPr>
              <w:lastRenderedPageBreak/>
              <w:t xml:space="preserve">Solicitar explicaciones de la reducción de US$ 500.000 para 2019 y el uso de la autorización vigente para 2018. </w:t>
            </w:r>
          </w:p>
        </w:tc>
      </w:tr>
      <w:tr w:rsidR="0098120E" w:rsidTr="009C307E">
        <w:tc>
          <w:tcPr>
            <w:tcW w:w="5292" w:type="dxa"/>
          </w:tcPr>
          <w:p w:rsidR="0098120E" w:rsidRPr="00657CAA" w:rsidRDefault="0098120E" w:rsidP="0098120E">
            <w:pPr>
              <w:jc w:val="both"/>
              <w:rPr>
                <w:rFonts w:ascii="Verdana" w:hAnsi="Verdana"/>
                <w:sz w:val="24"/>
                <w:szCs w:val="24"/>
              </w:rPr>
            </w:pPr>
            <w:r w:rsidRPr="00657CAA">
              <w:rPr>
                <w:rFonts w:ascii="Verdana" w:hAnsi="Verdana"/>
                <w:sz w:val="24"/>
                <w:szCs w:val="24"/>
              </w:rPr>
              <w:lastRenderedPageBreak/>
              <w:t xml:space="preserve">Artículo 4.- En conformidad con lo dispuesto en el inciso tercero del artículo 26 del decreto ley N° 1.263, de 1975, sólo en virtud de autorización otorgada por ley podrá incrementarse la suma del valor neto de los montos para los Gastos en personal, Bienes y servicios de consumo, Prestaciones de seguridad social, Transferencias corrientes, </w:t>
            </w:r>
            <w:proofErr w:type="spellStart"/>
            <w:r w:rsidRPr="00657CAA">
              <w:rPr>
                <w:rFonts w:ascii="Verdana" w:hAnsi="Verdana"/>
                <w:sz w:val="24"/>
                <w:szCs w:val="24"/>
              </w:rPr>
              <w:t>Integros</w:t>
            </w:r>
            <w:proofErr w:type="spellEnd"/>
            <w:r w:rsidRPr="00657CAA">
              <w:rPr>
                <w:rFonts w:ascii="Verdana" w:hAnsi="Verdana"/>
                <w:sz w:val="24"/>
                <w:szCs w:val="24"/>
              </w:rPr>
              <w:t xml:space="preserve"> al Fisco y Otros gastos corrientes incluidos en el artículo 1 de esta ley, en moneda nacional y moneda extranjera convertida a dólares.</w:t>
            </w:r>
          </w:p>
          <w:p w:rsidR="0098120E" w:rsidRPr="00657CAA" w:rsidRDefault="0098120E" w:rsidP="0098120E">
            <w:pPr>
              <w:jc w:val="both"/>
              <w:rPr>
                <w:rFonts w:ascii="Verdana" w:hAnsi="Verdana"/>
                <w:sz w:val="24"/>
                <w:szCs w:val="24"/>
              </w:rPr>
            </w:pPr>
            <w:r w:rsidRPr="00657CAA">
              <w:rPr>
                <w:rFonts w:ascii="Verdana" w:hAnsi="Verdana"/>
                <w:sz w:val="24"/>
                <w:szCs w:val="24"/>
              </w:rPr>
              <w:t xml:space="preserve">No regirá lo dispuesto en el inciso precedente respecto de los mayores egresos que se produzcan en los ítem de </w:t>
            </w:r>
            <w:r w:rsidRPr="00657CAA">
              <w:rPr>
                <w:rFonts w:ascii="Verdana" w:hAnsi="Verdana"/>
                <w:sz w:val="24"/>
                <w:szCs w:val="24"/>
              </w:rPr>
              <w:lastRenderedPageBreak/>
              <w:t xml:space="preserve">los referidos Subtítulos que sean legalmente </w:t>
            </w:r>
            <w:proofErr w:type="spellStart"/>
            <w:r w:rsidRPr="00657CAA">
              <w:rPr>
                <w:rFonts w:ascii="Verdana" w:hAnsi="Verdana"/>
                <w:sz w:val="24"/>
                <w:szCs w:val="24"/>
              </w:rPr>
              <w:t>excedibles</w:t>
            </w:r>
            <w:proofErr w:type="spellEnd"/>
            <w:r w:rsidRPr="00657CAA">
              <w:rPr>
                <w:rFonts w:ascii="Verdana" w:hAnsi="Verdana"/>
                <w:sz w:val="24"/>
                <w:szCs w:val="24"/>
              </w:rPr>
              <w:t xml:space="preserve"> de acuerdo al artículo 28 del decreto ley N° 1.263, de 1975, y a la glosa 01, Programa Operaciones Complementarias de esta ley ni a los incrementos originados en la asignación de mayores saldos iniciales de caja, excepto el correspondiente a la Partida Tesoro Público, en venta de activos financieros, en ingresos propios asignables a prestaciones o gastos, en recursos obtenidos de fondos concursables de entes públicos o en virtud de lo dispuesto en el artículo 21 del decreto ley N° 1.263, de 1975. Los mayores gastos efectivos o incrementos que se dispongan por tales conceptos, en la cantidad que excedan lo presupuestado, incrementarán los montos máximos señalados en el inciso precedente, según corresponda.</w:t>
            </w:r>
          </w:p>
          <w:p w:rsidR="0098120E" w:rsidRDefault="0098120E" w:rsidP="0098120E">
            <w:pPr>
              <w:jc w:val="both"/>
              <w:rPr>
                <w:rFonts w:ascii="Verdana" w:hAnsi="Verdana"/>
                <w:sz w:val="24"/>
                <w:szCs w:val="24"/>
              </w:rPr>
            </w:pPr>
            <w:r w:rsidRPr="00657CAA">
              <w:rPr>
                <w:rFonts w:ascii="Verdana" w:hAnsi="Verdana"/>
                <w:sz w:val="24"/>
                <w:szCs w:val="24"/>
              </w:rPr>
              <w:t xml:space="preserve">Igual autorización legal se requerirá para aumentar la suma de las cantidades aprobadas en el citado artículo 1, de los Subtítulos de Adquisición de activos no financieros, Iniciativas de inversión y Transferencias de capital a organismos o empresas no incluidas en esta ley, en un monto superior al 10% de dicha suma, salvo que los incrementos se financien </w:t>
            </w:r>
            <w:r w:rsidRPr="00657CAA">
              <w:rPr>
                <w:rFonts w:ascii="Verdana" w:hAnsi="Verdana"/>
                <w:sz w:val="24"/>
                <w:szCs w:val="24"/>
              </w:rPr>
              <w:lastRenderedPageBreak/>
              <w:t>con reasignaciones presupuestarias provenientes del monto máximo establecido en el inciso primero de este artículo o por incorporación de mayores saldos iniciales de caja, excepto el correspondiente a la Partida Tesoro Público, del producto de venta de activos, de recursos obtenidos de fondos concursables de entes públicos o de recuperación de anticipos. Los incrementos que provengan de las referidas reasignaciones disminuirán en igual cantidad el monto máximo establecido en el inciso primero de este artículo. Los aportes a cada una de las empresas incluidas en esta ley podrán elevarse hasta en 10%.</w:t>
            </w:r>
          </w:p>
        </w:tc>
        <w:tc>
          <w:tcPr>
            <w:tcW w:w="5292" w:type="dxa"/>
          </w:tcPr>
          <w:p w:rsidR="0098120E" w:rsidRPr="00657CAA" w:rsidRDefault="0098120E" w:rsidP="0098120E">
            <w:pPr>
              <w:jc w:val="both"/>
              <w:rPr>
                <w:rFonts w:ascii="Verdana" w:hAnsi="Verdana"/>
                <w:sz w:val="24"/>
                <w:szCs w:val="24"/>
              </w:rPr>
            </w:pPr>
            <w:r w:rsidRPr="00657CAA">
              <w:rPr>
                <w:rFonts w:ascii="Verdana" w:hAnsi="Verdana"/>
                <w:sz w:val="24"/>
                <w:szCs w:val="24"/>
              </w:rPr>
              <w:lastRenderedPageBreak/>
              <w:t xml:space="preserve">Artículo 4.- En conformidad con lo dispuesto en el inciso tercero del artículo 26 del decreto ley N° 1.263, de 1975, sólo en virtud de autorización otorgada por ley podrá incrementarse la suma del valor neto de los montos para los Gastos en personal, Bienes y servicios de consumo, Prestaciones de seguridad social, Transferencias corrientes, </w:t>
            </w:r>
            <w:proofErr w:type="spellStart"/>
            <w:r w:rsidRPr="00657CAA">
              <w:rPr>
                <w:rFonts w:ascii="Verdana" w:hAnsi="Verdana"/>
                <w:sz w:val="24"/>
                <w:szCs w:val="24"/>
              </w:rPr>
              <w:t>Integros</w:t>
            </w:r>
            <w:proofErr w:type="spellEnd"/>
            <w:r w:rsidRPr="00657CAA">
              <w:rPr>
                <w:rFonts w:ascii="Verdana" w:hAnsi="Verdana"/>
                <w:sz w:val="24"/>
                <w:szCs w:val="24"/>
              </w:rPr>
              <w:t xml:space="preserve"> al Fisco y Otros gastos corrientes incluidos en el artículo 1 de esta ley, en moneda nacional y moneda extranjera convertida a dólares.</w:t>
            </w:r>
          </w:p>
          <w:p w:rsidR="0098120E" w:rsidRPr="00657CAA" w:rsidRDefault="0098120E" w:rsidP="0098120E">
            <w:pPr>
              <w:jc w:val="both"/>
              <w:rPr>
                <w:rFonts w:ascii="Verdana" w:hAnsi="Verdana"/>
                <w:sz w:val="24"/>
                <w:szCs w:val="24"/>
              </w:rPr>
            </w:pPr>
            <w:r w:rsidRPr="00657CAA">
              <w:rPr>
                <w:rFonts w:ascii="Verdana" w:hAnsi="Verdana"/>
                <w:sz w:val="24"/>
                <w:szCs w:val="24"/>
              </w:rPr>
              <w:t xml:space="preserve">No regirá lo dispuesto en el inciso precedente respecto de los mayores egresos que se produzcan en los ítem de </w:t>
            </w:r>
            <w:r w:rsidRPr="00657CAA">
              <w:rPr>
                <w:rFonts w:ascii="Verdana" w:hAnsi="Verdana"/>
                <w:sz w:val="24"/>
                <w:szCs w:val="24"/>
              </w:rPr>
              <w:lastRenderedPageBreak/>
              <w:t xml:space="preserve">los referidos Subtítulos que sean legalmente </w:t>
            </w:r>
            <w:proofErr w:type="spellStart"/>
            <w:r w:rsidRPr="00657CAA">
              <w:rPr>
                <w:rFonts w:ascii="Verdana" w:hAnsi="Verdana"/>
                <w:sz w:val="24"/>
                <w:szCs w:val="24"/>
              </w:rPr>
              <w:t>excedibles</w:t>
            </w:r>
            <w:proofErr w:type="spellEnd"/>
            <w:r w:rsidRPr="00657CAA">
              <w:rPr>
                <w:rFonts w:ascii="Verdana" w:hAnsi="Verdana"/>
                <w:sz w:val="24"/>
                <w:szCs w:val="24"/>
              </w:rPr>
              <w:t xml:space="preserve"> de acuerdo al artículo 28 del decreto ley N° 1.263, de 1975, y a la glosa 01, Programa Operaciones Complementarias de esta ley ni a los incrementos originados en la asignación de mayores saldos iniciales de caja, excepto el correspondiente a la Partida Tesoro Público, en venta de activos financieros, en ingresos propios asignables a prestaciones o gastos, en recursos obtenidos de fondos concursables de entes públicos o en virtud de lo dispuesto en el artículo 21 del decreto ley N° 1.263, de 1975. Los mayores gastos efectivos o incrementos que se dispongan por tales conceptos, en la cantidad que excedan lo presupuestado, incrementarán los montos máximos señalados en el inciso precedente, según corresponda.</w:t>
            </w:r>
          </w:p>
          <w:p w:rsidR="0098120E" w:rsidRDefault="0098120E" w:rsidP="0098120E">
            <w:pPr>
              <w:jc w:val="both"/>
              <w:rPr>
                <w:rFonts w:ascii="Verdana" w:hAnsi="Verdana"/>
                <w:sz w:val="24"/>
                <w:szCs w:val="24"/>
              </w:rPr>
            </w:pPr>
            <w:r w:rsidRPr="00657CAA">
              <w:rPr>
                <w:rFonts w:ascii="Verdana" w:hAnsi="Verdana"/>
                <w:sz w:val="24"/>
                <w:szCs w:val="24"/>
              </w:rPr>
              <w:t xml:space="preserve">Igual autorización legal se requerirá para aumentar la suma de las cantidades aprobadas en el citado artículo 1, de los Subtítulos de Adquisición de activos no financieros, </w:t>
            </w:r>
            <w:r w:rsidRPr="00B95175">
              <w:rPr>
                <w:rFonts w:ascii="Verdana" w:hAnsi="Verdana"/>
                <w:color w:val="FF0000"/>
                <w:sz w:val="24"/>
                <w:szCs w:val="24"/>
                <w:u w:val="single"/>
              </w:rPr>
              <w:t>de las</w:t>
            </w:r>
            <w:r w:rsidRPr="0098120E">
              <w:rPr>
                <w:rFonts w:ascii="Verdana" w:hAnsi="Verdana"/>
                <w:color w:val="FF0000"/>
                <w:sz w:val="24"/>
                <w:szCs w:val="24"/>
              </w:rPr>
              <w:t xml:space="preserve"> </w:t>
            </w:r>
            <w:r w:rsidRPr="00657CAA">
              <w:rPr>
                <w:rFonts w:ascii="Verdana" w:hAnsi="Verdana"/>
                <w:sz w:val="24"/>
                <w:szCs w:val="24"/>
              </w:rPr>
              <w:t xml:space="preserve">Iniciativas de inversión y Transferencias de capital a organismos o empresas no incluidas en esta ley, en un monto superior al 10% de dicha suma, salvo que los incrementos se </w:t>
            </w:r>
            <w:r w:rsidRPr="00657CAA">
              <w:rPr>
                <w:rFonts w:ascii="Verdana" w:hAnsi="Verdana"/>
                <w:sz w:val="24"/>
                <w:szCs w:val="24"/>
              </w:rPr>
              <w:lastRenderedPageBreak/>
              <w:t>financien con reasignaciones presupuestarias provenientes del monto máximo establecido en el inciso primero de este artículo o por incorporación de mayores saldos iniciales de caja, excepto el correspondiente a la Partida Tesoro Público, del producto de venta de activos, de recursos obtenidos de fondos concursables de entes públicos o de recuperación de anticipos. Los incrementos que provengan de las referidas reasignaciones disminuirán en igual cantidad el monto máximo establecido en el inciso primero de este artículo. Los aportes a cada una de las empresas incluidas en esta ley podrán elevarse hasta en 10%.</w:t>
            </w:r>
          </w:p>
        </w:tc>
        <w:tc>
          <w:tcPr>
            <w:tcW w:w="5292" w:type="dxa"/>
          </w:tcPr>
          <w:p w:rsidR="0098120E" w:rsidRDefault="00EF185B" w:rsidP="00F47167">
            <w:pPr>
              <w:jc w:val="both"/>
              <w:rPr>
                <w:rFonts w:ascii="Verdana" w:hAnsi="Verdana"/>
                <w:sz w:val="24"/>
                <w:szCs w:val="24"/>
              </w:rPr>
            </w:pPr>
            <w:r>
              <w:rPr>
                <w:rFonts w:ascii="Verdana" w:hAnsi="Verdana"/>
                <w:sz w:val="24"/>
                <w:szCs w:val="24"/>
              </w:rPr>
              <w:lastRenderedPageBreak/>
              <w:t xml:space="preserve">Este artículo, que establece el marco dentro del cual se ejercen la flexibilidad presupuestaria, es similar al correspondiente de 2018. </w:t>
            </w:r>
          </w:p>
          <w:p w:rsidR="00B95175" w:rsidRDefault="00B95175" w:rsidP="00F47167">
            <w:pPr>
              <w:jc w:val="both"/>
              <w:rPr>
                <w:rFonts w:ascii="Verdana" w:hAnsi="Verdana"/>
                <w:sz w:val="24"/>
                <w:szCs w:val="24"/>
              </w:rPr>
            </w:pPr>
          </w:p>
          <w:p w:rsidR="00B95175" w:rsidRPr="00B95175" w:rsidRDefault="00B95175" w:rsidP="00F47167">
            <w:pPr>
              <w:jc w:val="both"/>
              <w:rPr>
                <w:rFonts w:ascii="Verdana" w:hAnsi="Verdana"/>
                <w:b/>
                <w:sz w:val="24"/>
                <w:szCs w:val="24"/>
              </w:rPr>
            </w:pPr>
            <w:r w:rsidRPr="00B95175">
              <w:rPr>
                <w:rFonts w:ascii="Verdana" w:hAnsi="Verdana"/>
                <w:b/>
                <w:sz w:val="24"/>
                <w:szCs w:val="24"/>
              </w:rPr>
              <w:t>Se introdujo un cambio en la redacción, seguramente para mejorarla, pero gramaticalmente no quedó bien.</w:t>
            </w:r>
          </w:p>
        </w:tc>
      </w:tr>
      <w:tr w:rsidR="00F47167" w:rsidTr="009C307E">
        <w:tc>
          <w:tcPr>
            <w:tcW w:w="5292" w:type="dxa"/>
          </w:tcPr>
          <w:p w:rsidR="00F47167" w:rsidRPr="00F47167" w:rsidRDefault="00F47167" w:rsidP="00F47167">
            <w:pPr>
              <w:jc w:val="both"/>
              <w:rPr>
                <w:rFonts w:ascii="Verdana" w:hAnsi="Verdana"/>
                <w:sz w:val="24"/>
                <w:szCs w:val="24"/>
              </w:rPr>
            </w:pPr>
            <w:r w:rsidRPr="00F47167">
              <w:rPr>
                <w:rFonts w:ascii="Verdana" w:hAnsi="Verdana"/>
                <w:sz w:val="24"/>
                <w:szCs w:val="24"/>
              </w:rPr>
              <w:lastRenderedPageBreak/>
              <w:t xml:space="preserve">Artículo 5.- Durante el año 2018, la aplicación de la letra d) del artículo 87 del decreto con fuerza de ley N° 29, de 2004, del Ministerio de Hacienda, que fija el texto refundido, coordinado y sistematizado de la ley Nº 18.834, respecto de la compatibilidad en el desempeño de cargos de planta regidos por dicha ley con la designación en cargos a contrata en el mismo servicio, requerirá la autorización previa de la Dirección de Presupuestos, la que verificará la disponibilidad presupuestaria </w:t>
            </w:r>
            <w:r w:rsidRPr="0015430C">
              <w:rPr>
                <w:rFonts w:ascii="Verdana" w:hAnsi="Verdana"/>
                <w:color w:val="FF0000"/>
                <w:sz w:val="24"/>
                <w:szCs w:val="24"/>
                <w:u w:val="single"/>
              </w:rPr>
              <w:lastRenderedPageBreak/>
              <w:t>para ello en el Servicio respectivo</w:t>
            </w:r>
            <w:r w:rsidRPr="00F47167">
              <w:rPr>
                <w:rFonts w:ascii="Verdana" w:hAnsi="Verdana"/>
                <w:sz w:val="24"/>
                <w:szCs w:val="24"/>
              </w:rPr>
              <w:t>. Dicha autorización se requerirá asimismo para la contratación de personal suplente en los cargos de planta que no se encuentren desempeñados por su titular en virtud de la aplicación del mecanismo anterior.</w:t>
            </w:r>
          </w:p>
          <w:p w:rsidR="00F47167" w:rsidRDefault="00F47167" w:rsidP="00F47167">
            <w:pPr>
              <w:jc w:val="both"/>
              <w:rPr>
                <w:rFonts w:ascii="Verdana" w:hAnsi="Verdana"/>
                <w:sz w:val="24"/>
                <w:szCs w:val="24"/>
              </w:rPr>
            </w:pPr>
            <w:r w:rsidRPr="00F47167">
              <w:rPr>
                <w:rFonts w:ascii="Verdana" w:hAnsi="Verdana"/>
                <w:sz w:val="24"/>
                <w:szCs w:val="24"/>
              </w:rPr>
              <w:t>Lo dispuesto en este artículo no regirá respecto de la renovación de los contratos que gozaron de compatibilidad en el año 2017.</w:t>
            </w:r>
          </w:p>
        </w:tc>
        <w:tc>
          <w:tcPr>
            <w:tcW w:w="5292" w:type="dxa"/>
          </w:tcPr>
          <w:p w:rsidR="00F47167" w:rsidRPr="00F47167" w:rsidRDefault="00F47167" w:rsidP="00F47167">
            <w:pPr>
              <w:jc w:val="both"/>
              <w:rPr>
                <w:rFonts w:ascii="Verdana" w:hAnsi="Verdana"/>
                <w:sz w:val="24"/>
                <w:szCs w:val="24"/>
              </w:rPr>
            </w:pPr>
            <w:r>
              <w:rPr>
                <w:rFonts w:ascii="Verdana" w:hAnsi="Verdana"/>
                <w:sz w:val="24"/>
                <w:szCs w:val="24"/>
              </w:rPr>
              <w:lastRenderedPageBreak/>
              <w:t>Artículo 5.- Durante el año 2019</w:t>
            </w:r>
            <w:r w:rsidRPr="00F47167">
              <w:rPr>
                <w:rFonts w:ascii="Verdana" w:hAnsi="Verdana"/>
                <w:sz w:val="24"/>
                <w:szCs w:val="24"/>
              </w:rPr>
              <w:t xml:space="preserve">, la aplicación de la letra d) del artículo 87 del decreto </w:t>
            </w:r>
            <w:r>
              <w:rPr>
                <w:rFonts w:ascii="Verdana" w:hAnsi="Verdana"/>
                <w:sz w:val="24"/>
                <w:szCs w:val="24"/>
              </w:rPr>
              <w:t>con fuerza de ley N° 29, de 2005</w:t>
            </w:r>
            <w:r w:rsidRPr="00F47167">
              <w:rPr>
                <w:rFonts w:ascii="Verdana" w:hAnsi="Verdana"/>
                <w:sz w:val="24"/>
                <w:szCs w:val="24"/>
              </w:rPr>
              <w:t xml:space="preserve">, del Ministerio de Hacienda, que fija el texto refundido, coordinado y sistematizado de la ley Nº 18.834, respecto de la compatibilidad en el desempeño de cargos de planta regidos por dicha ley con la designación en cargos a contrata en el mismo servicio, requerirá la autorización previa de la Dirección de Presupuestos, la que verificará la disponibilidad presupuestaria </w:t>
            </w:r>
            <w:r w:rsidRPr="0015430C">
              <w:rPr>
                <w:rFonts w:ascii="Verdana" w:hAnsi="Verdana"/>
                <w:color w:val="FF0000"/>
                <w:sz w:val="24"/>
                <w:szCs w:val="24"/>
                <w:u w:val="single"/>
              </w:rPr>
              <w:lastRenderedPageBreak/>
              <w:t>que corresponda.</w:t>
            </w:r>
            <w:r w:rsidRPr="00F47167">
              <w:rPr>
                <w:rFonts w:ascii="Verdana" w:hAnsi="Verdana"/>
                <w:sz w:val="24"/>
                <w:szCs w:val="24"/>
              </w:rPr>
              <w:t xml:space="preserve"> Dicha autorización se requerirá asimismo para la contratación de personal suplente en los cargos de planta que no se encuentren desempeñados por su titular en virtud de la aplicación del mecanismo anterior.</w:t>
            </w:r>
          </w:p>
          <w:p w:rsidR="00F47167" w:rsidRDefault="00F47167" w:rsidP="00F47167">
            <w:pPr>
              <w:jc w:val="both"/>
              <w:rPr>
                <w:rFonts w:ascii="Verdana" w:hAnsi="Verdana"/>
                <w:sz w:val="24"/>
                <w:szCs w:val="24"/>
              </w:rPr>
            </w:pPr>
            <w:r w:rsidRPr="00F47167">
              <w:rPr>
                <w:rFonts w:ascii="Verdana" w:hAnsi="Verdana"/>
                <w:sz w:val="24"/>
                <w:szCs w:val="24"/>
              </w:rPr>
              <w:t xml:space="preserve">Lo dispuesto en este artículo no regirá respecto de la renovación de los contratos que gozaron </w:t>
            </w:r>
            <w:r w:rsidR="0015430C">
              <w:rPr>
                <w:rFonts w:ascii="Verdana" w:hAnsi="Verdana"/>
                <w:sz w:val="24"/>
                <w:szCs w:val="24"/>
              </w:rPr>
              <w:t>de compatibilidad en el año 2018</w:t>
            </w:r>
            <w:r w:rsidRPr="00F47167">
              <w:rPr>
                <w:rFonts w:ascii="Verdana" w:hAnsi="Verdana"/>
                <w:sz w:val="24"/>
                <w:szCs w:val="24"/>
              </w:rPr>
              <w:t>.</w:t>
            </w:r>
          </w:p>
        </w:tc>
        <w:tc>
          <w:tcPr>
            <w:tcW w:w="5292" w:type="dxa"/>
          </w:tcPr>
          <w:p w:rsidR="00F47167" w:rsidRDefault="00534E04" w:rsidP="00534E04">
            <w:pPr>
              <w:jc w:val="both"/>
              <w:rPr>
                <w:rFonts w:ascii="Verdana" w:hAnsi="Verdana"/>
                <w:sz w:val="24"/>
                <w:szCs w:val="24"/>
              </w:rPr>
            </w:pPr>
            <w:r>
              <w:rPr>
                <w:rFonts w:ascii="Verdana" w:hAnsi="Verdana"/>
                <w:sz w:val="24"/>
                <w:szCs w:val="24"/>
              </w:rPr>
              <w:lastRenderedPageBreak/>
              <w:t>El artículo 5° tiene un cambio, respecto a 2018, en la verificación de la disponibilidad presupuestaria para financiar la aplicación de la letra d) del art. 87 del DFL N° 29 de 2005.</w:t>
            </w:r>
          </w:p>
          <w:p w:rsidR="00534E04" w:rsidRDefault="00534E04" w:rsidP="00534E04">
            <w:pPr>
              <w:jc w:val="both"/>
              <w:rPr>
                <w:rFonts w:ascii="Verdana" w:hAnsi="Verdana"/>
                <w:sz w:val="24"/>
                <w:szCs w:val="24"/>
              </w:rPr>
            </w:pPr>
          </w:p>
          <w:p w:rsidR="00534E04" w:rsidRDefault="00534E04" w:rsidP="00534E04">
            <w:pPr>
              <w:jc w:val="both"/>
              <w:rPr>
                <w:rFonts w:ascii="Verdana" w:hAnsi="Verdana"/>
                <w:sz w:val="24"/>
                <w:szCs w:val="24"/>
              </w:rPr>
            </w:pPr>
            <w:r>
              <w:rPr>
                <w:rFonts w:ascii="Verdana" w:hAnsi="Verdana"/>
                <w:sz w:val="24"/>
                <w:szCs w:val="24"/>
              </w:rPr>
              <w:t>En 2018 DIPRES verifica la disponibilidad presupuestaria para ello en el Servicio respectivo. Esta frase es muy precisa y requiere que el Servicio disponga de recursos en el rubro correspondiente.</w:t>
            </w:r>
          </w:p>
          <w:p w:rsidR="00534E04" w:rsidRDefault="00534E04" w:rsidP="00534E04">
            <w:pPr>
              <w:jc w:val="both"/>
              <w:rPr>
                <w:rFonts w:ascii="Verdana" w:hAnsi="Verdana"/>
                <w:sz w:val="24"/>
                <w:szCs w:val="24"/>
              </w:rPr>
            </w:pPr>
          </w:p>
          <w:p w:rsidR="00534E04" w:rsidRDefault="00534E04" w:rsidP="00534E04">
            <w:pPr>
              <w:jc w:val="both"/>
              <w:rPr>
                <w:rFonts w:ascii="Verdana" w:hAnsi="Verdana"/>
                <w:sz w:val="24"/>
                <w:szCs w:val="24"/>
              </w:rPr>
            </w:pPr>
            <w:r>
              <w:rPr>
                <w:rFonts w:ascii="Verdana" w:hAnsi="Verdana"/>
                <w:sz w:val="24"/>
                <w:szCs w:val="24"/>
              </w:rPr>
              <w:t xml:space="preserve">Para 2019 se dice que DIPRES verificará </w:t>
            </w:r>
            <w:r>
              <w:rPr>
                <w:rFonts w:ascii="Verdana" w:hAnsi="Verdana"/>
                <w:sz w:val="24"/>
                <w:szCs w:val="24"/>
              </w:rPr>
              <w:lastRenderedPageBreak/>
              <w:t xml:space="preserve">la disponibilidad presupuestaria que corresponda. Esta frase es vaga y se presta para interpretaciones respecto a </w:t>
            </w:r>
            <w:proofErr w:type="spellStart"/>
            <w:r>
              <w:rPr>
                <w:rFonts w:ascii="Verdana" w:hAnsi="Verdana"/>
                <w:sz w:val="24"/>
                <w:szCs w:val="24"/>
              </w:rPr>
              <w:t>cual</w:t>
            </w:r>
            <w:proofErr w:type="spellEnd"/>
            <w:r>
              <w:rPr>
                <w:rFonts w:ascii="Verdana" w:hAnsi="Verdana"/>
                <w:sz w:val="24"/>
                <w:szCs w:val="24"/>
              </w:rPr>
              <w:t xml:space="preserve"> es la disponibilidad que corresponda.</w:t>
            </w:r>
          </w:p>
          <w:p w:rsidR="00534E04" w:rsidRDefault="00534E04" w:rsidP="00534E04">
            <w:pPr>
              <w:jc w:val="both"/>
              <w:rPr>
                <w:rFonts w:ascii="Verdana" w:hAnsi="Verdana"/>
                <w:sz w:val="24"/>
                <w:szCs w:val="24"/>
              </w:rPr>
            </w:pPr>
          </w:p>
          <w:p w:rsidR="00534E04" w:rsidRPr="00534E04" w:rsidRDefault="00534E04" w:rsidP="00534E04">
            <w:pPr>
              <w:jc w:val="both"/>
              <w:rPr>
                <w:rFonts w:ascii="Verdana" w:hAnsi="Verdana"/>
                <w:b/>
                <w:sz w:val="24"/>
                <w:szCs w:val="24"/>
              </w:rPr>
            </w:pPr>
            <w:r w:rsidRPr="00534E04">
              <w:rPr>
                <w:rFonts w:ascii="Verdana" w:hAnsi="Verdana"/>
                <w:b/>
                <w:sz w:val="24"/>
                <w:szCs w:val="24"/>
              </w:rPr>
              <w:t>Sería conveniente no innovar en la redacción y preguntar al mismo tiempo la razón del cambio.</w:t>
            </w:r>
          </w:p>
          <w:p w:rsidR="00534E04" w:rsidRDefault="00534E04" w:rsidP="00534E04">
            <w:pPr>
              <w:jc w:val="both"/>
              <w:rPr>
                <w:rFonts w:ascii="Verdana" w:hAnsi="Verdana"/>
                <w:sz w:val="24"/>
                <w:szCs w:val="24"/>
              </w:rPr>
            </w:pPr>
          </w:p>
          <w:p w:rsidR="00534E04" w:rsidRDefault="00534E04" w:rsidP="00534E04">
            <w:pPr>
              <w:jc w:val="both"/>
              <w:rPr>
                <w:rFonts w:ascii="Verdana" w:hAnsi="Verdana"/>
                <w:sz w:val="24"/>
                <w:szCs w:val="24"/>
              </w:rPr>
            </w:pPr>
          </w:p>
          <w:p w:rsidR="00534E04" w:rsidRDefault="00534E04" w:rsidP="00534E04">
            <w:pPr>
              <w:jc w:val="both"/>
              <w:rPr>
                <w:rFonts w:ascii="Verdana" w:hAnsi="Verdana"/>
                <w:sz w:val="24"/>
                <w:szCs w:val="24"/>
              </w:rPr>
            </w:pPr>
          </w:p>
          <w:p w:rsidR="00534E04" w:rsidRDefault="00534E04" w:rsidP="00534E04">
            <w:pPr>
              <w:jc w:val="both"/>
              <w:rPr>
                <w:rFonts w:ascii="Verdana" w:hAnsi="Verdana"/>
                <w:sz w:val="24"/>
                <w:szCs w:val="24"/>
              </w:rPr>
            </w:pPr>
          </w:p>
          <w:p w:rsidR="00534E04" w:rsidRDefault="00534E04" w:rsidP="00534E04">
            <w:pPr>
              <w:jc w:val="both"/>
              <w:rPr>
                <w:rFonts w:ascii="Verdana" w:hAnsi="Verdana"/>
                <w:sz w:val="24"/>
                <w:szCs w:val="24"/>
              </w:rPr>
            </w:pPr>
          </w:p>
          <w:p w:rsidR="00534E04" w:rsidRDefault="00534E04" w:rsidP="00534E04">
            <w:pPr>
              <w:jc w:val="both"/>
              <w:rPr>
                <w:rFonts w:ascii="Verdana" w:hAnsi="Verdana"/>
                <w:sz w:val="24"/>
                <w:szCs w:val="24"/>
              </w:rPr>
            </w:pPr>
          </w:p>
          <w:p w:rsidR="00534E04" w:rsidRDefault="00534E04" w:rsidP="00534E04">
            <w:pPr>
              <w:jc w:val="both"/>
              <w:rPr>
                <w:rFonts w:ascii="Verdana" w:hAnsi="Verdana"/>
                <w:sz w:val="24"/>
                <w:szCs w:val="24"/>
              </w:rPr>
            </w:pPr>
          </w:p>
          <w:p w:rsidR="00534E04" w:rsidRDefault="00534E04" w:rsidP="00534E04">
            <w:pPr>
              <w:jc w:val="both"/>
              <w:rPr>
                <w:rFonts w:ascii="Verdana" w:hAnsi="Verdana"/>
                <w:sz w:val="24"/>
                <w:szCs w:val="24"/>
              </w:rPr>
            </w:pPr>
          </w:p>
          <w:p w:rsidR="00534E04" w:rsidRDefault="00534E04" w:rsidP="00534E04">
            <w:pPr>
              <w:jc w:val="both"/>
              <w:rPr>
                <w:rFonts w:ascii="Verdana" w:hAnsi="Verdana"/>
                <w:sz w:val="24"/>
                <w:szCs w:val="24"/>
              </w:rPr>
            </w:pPr>
          </w:p>
        </w:tc>
      </w:tr>
      <w:tr w:rsidR="0027597D" w:rsidTr="009C307E">
        <w:tc>
          <w:tcPr>
            <w:tcW w:w="5292" w:type="dxa"/>
          </w:tcPr>
          <w:p w:rsidR="0027597D" w:rsidRPr="0027597D" w:rsidRDefault="0027597D" w:rsidP="0027597D">
            <w:pPr>
              <w:jc w:val="both"/>
              <w:rPr>
                <w:rFonts w:ascii="Verdana" w:hAnsi="Verdana"/>
                <w:sz w:val="24"/>
                <w:szCs w:val="24"/>
              </w:rPr>
            </w:pPr>
            <w:r w:rsidRPr="0027597D">
              <w:rPr>
                <w:rFonts w:ascii="Verdana" w:hAnsi="Verdana"/>
                <w:sz w:val="24"/>
                <w:szCs w:val="24"/>
              </w:rPr>
              <w:lastRenderedPageBreak/>
              <w:t xml:space="preserve">Artículo 6.- La propuesta o licitación pública será obligatoria respecto de los proyectos y programas de inversión y de los estudios básicos a realizar en el año 2018, cuando el monto total de éstos, contenido en el decreto o resolución de identificación, sea superior al equivalente en pesos de mil unidades tributarias mensuales respecto de los proyectos y programas de inversión, y de quinientas de dichas unidades en el caso de los estudios básicos, salvo las excepciones por situaciones de emergencia </w:t>
            </w:r>
            <w:r w:rsidRPr="0027597D">
              <w:rPr>
                <w:rFonts w:ascii="Verdana" w:hAnsi="Verdana"/>
                <w:sz w:val="24"/>
                <w:szCs w:val="24"/>
              </w:rPr>
              <w:lastRenderedPageBreak/>
              <w:t>contempladas en la legislación correspondiente. Tratándose de los incluidos en las partidas Ministerio de Obras Públicas y Ministerio de Vivienda y Urbanismo, las referidas cantidades serán de diez mil unidades tributarias mensuales para los proyectos y programas de inversión y de tres mil de tales unidades en los estudios básicos.</w:t>
            </w:r>
          </w:p>
          <w:p w:rsidR="0027597D" w:rsidRPr="0027597D" w:rsidRDefault="0027597D" w:rsidP="0027597D">
            <w:pPr>
              <w:jc w:val="both"/>
              <w:rPr>
                <w:rFonts w:ascii="Verdana" w:hAnsi="Verdana"/>
                <w:sz w:val="24"/>
                <w:szCs w:val="24"/>
              </w:rPr>
            </w:pPr>
            <w:r w:rsidRPr="0027597D">
              <w:rPr>
                <w:rFonts w:ascii="Verdana" w:hAnsi="Verdana"/>
                <w:sz w:val="24"/>
                <w:szCs w:val="24"/>
              </w:rPr>
              <w:t>Cuando el monto respectivo fuere inferior a los señalados en el inciso precedente, la adjudicación será efectuada conforme al procedimiento establecido en el decreto supremo N° 151, de 2003, del Ministerio de Hacienda.</w:t>
            </w:r>
          </w:p>
          <w:p w:rsidR="0027597D" w:rsidRPr="0027597D" w:rsidRDefault="0027597D" w:rsidP="0027597D">
            <w:pPr>
              <w:jc w:val="both"/>
              <w:rPr>
                <w:rFonts w:ascii="Verdana" w:hAnsi="Verdana"/>
                <w:sz w:val="24"/>
                <w:szCs w:val="24"/>
              </w:rPr>
            </w:pPr>
            <w:r w:rsidRPr="0027597D">
              <w:rPr>
                <w:rFonts w:ascii="Verdana" w:hAnsi="Verdana"/>
                <w:sz w:val="24"/>
                <w:szCs w:val="24"/>
              </w:rPr>
              <w:t xml:space="preserve">Las empresas contratistas y subcontratistas que ejecuten obras o presten servicios financiados con recursos fiscales, que </w:t>
            </w:r>
            <w:r w:rsidRPr="0027597D">
              <w:rPr>
                <w:rFonts w:ascii="Verdana" w:hAnsi="Verdana"/>
                <w:color w:val="FF0000"/>
                <w:sz w:val="24"/>
                <w:szCs w:val="24"/>
                <w:u w:val="single"/>
              </w:rPr>
              <w:t>incurran en incumplimientos</w:t>
            </w:r>
            <w:r w:rsidRPr="0027597D">
              <w:rPr>
                <w:rFonts w:ascii="Verdana" w:hAnsi="Verdana"/>
                <w:color w:val="FF0000"/>
                <w:sz w:val="24"/>
                <w:szCs w:val="24"/>
              </w:rPr>
              <w:t xml:space="preserve"> </w:t>
            </w:r>
            <w:r w:rsidRPr="0027597D">
              <w:rPr>
                <w:rFonts w:ascii="Verdana" w:hAnsi="Verdana"/>
                <w:sz w:val="24"/>
                <w:szCs w:val="24"/>
              </w:rPr>
              <w:t xml:space="preserve">de las leyes laborales y previsionales durante el desarrollo de tales contratos, </w:t>
            </w:r>
            <w:r w:rsidRPr="005E6105">
              <w:rPr>
                <w:rFonts w:ascii="Verdana" w:hAnsi="Verdana"/>
                <w:color w:val="FF0000"/>
                <w:sz w:val="24"/>
                <w:szCs w:val="24"/>
                <w:u w:val="single"/>
              </w:rPr>
              <w:t>y sin perjuicio de las sanciones administrativas existentes,</w:t>
            </w:r>
            <w:r w:rsidRPr="0027597D">
              <w:rPr>
                <w:rFonts w:ascii="Verdana" w:hAnsi="Verdana"/>
                <w:sz w:val="24"/>
                <w:szCs w:val="24"/>
              </w:rPr>
              <w:t xml:space="preserve"> serán calificadas con nota deficiente en el área de administración del contrato. Esta calificación pasará a formar parte de los registros respectivos y se considerará en futuras licitaciones y adjudicaciones de contratos.</w:t>
            </w:r>
          </w:p>
          <w:p w:rsidR="0027597D" w:rsidRDefault="0027597D" w:rsidP="0027597D">
            <w:pPr>
              <w:jc w:val="both"/>
              <w:rPr>
                <w:rFonts w:ascii="Verdana" w:hAnsi="Verdana"/>
                <w:sz w:val="24"/>
                <w:szCs w:val="24"/>
              </w:rPr>
            </w:pPr>
            <w:r w:rsidRPr="0027597D">
              <w:rPr>
                <w:rFonts w:ascii="Verdana" w:hAnsi="Verdana"/>
                <w:sz w:val="24"/>
                <w:szCs w:val="24"/>
              </w:rPr>
              <w:t xml:space="preserve">Las instituciones privadas, cualquiera sea </w:t>
            </w:r>
            <w:r w:rsidRPr="0027597D">
              <w:rPr>
                <w:rFonts w:ascii="Verdana" w:hAnsi="Verdana"/>
                <w:sz w:val="24"/>
                <w:szCs w:val="24"/>
              </w:rPr>
              <w:lastRenderedPageBreak/>
              <w:t>su naturaleza, al momento de contratar con el Estado deberán acompañar un certificado de cumplimiento de obligaciones laborales y de remuneración. En el evento que la institución privada se encuentre incorporada en algún registro por incumplimientos laborales o de remuneraciones, o no acompañe los referidos certificados en el momento correspondiente, no podrá contratar con el Estado mientras no subsane el incumplimiento que la afecte.</w:t>
            </w:r>
          </w:p>
        </w:tc>
        <w:tc>
          <w:tcPr>
            <w:tcW w:w="5292" w:type="dxa"/>
          </w:tcPr>
          <w:p w:rsidR="0027597D" w:rsidRPr="0027597D" w:rsidRDefault="0027597D" w:rsidP="0027597D">
            <w:pPr>
              <w:jc w:val="both"/>
              <w:rPr>
                <w:rFonts w:ascii="Verdana" w:hAnsi="Verdana"/>
                <w:sz w:val="24"/>
                <w:szCs w:val="24"/>
              </w:rPr>
            </w:pPr>
            <w:r w:rsidRPr="0027597D">
              <w:rPr>
                <w:rFonts w:ascii="Verdana" w:hAnsi="Verdana"/>
                <w:sz w:val="24"/>
                <w:szCs w:val="24"/>
              </w:rPr>
              <w:lastRenderedPageBreak/>
              <w:t>Artículo 6.- La propuesta o licitación pública será obligatoria respecto de los proyectos y programas de inversión y de los estudios b</w:t>
            </w:r>
            <w:r>
              <w:rPr>
                <w:rFonts w:ascii="Verdana" w:hAnsi="Verdana"/>
                <w:sz w:val="24"/>
                <w:szCs w:val="24"/>
              </w:rPr>
              <w:t>ásicos a realizar en el año 2019</w:t>
            </w:r>
            <w:r w:rsidRPr="0027597D">
              <w:rPr>
                <w:rFonts w:ascii="Verdana" w:hAnsi="Verdana"/>
                <w:sz w:val="24"/>
                <w:szCs w:val="24"/>
              </w:rPr>
              <w:t xml:space="preserve">, cuando el monto total de éstos, contenido en el decreto o resolución de identificación, sea superior al equivalente en pesos de mil unidades tributarias mensuales respecto de los proyectos y programas de inversión, y de quinientas de dichas unidades en el caso de los estudios básicos, salvo las excepciones por situaciones de emergencia </w:t>
            </w:r>
            <w:r w:rsidRPr="0027597D">
              <w:rPr>
                <w:rFonts w:ascii="Verdana" w:hAnsi="Verdana"/>
                <w:sz w:val="24"/>
                <w:szCs w:val="24"/>
              </w:rPr>
              <w:lastRenderedPageBreak/>
              <w:t>contempladas en la legislación correspondiente. Tratándose de los incluidos en las partidas Ministerio de Obras Públicas y Ministerio de Vivienda y Urbanismo, las referidas cantidades serán de diez mil unidades tributarias mensuales para los proyectos y programas de inversión y de tres mil de tales unidades en los estudios básicos.</w:t>
            </w:r>
          </w:p>
          <w:p w:rsidR="0027597D" w:rsidRPr="0027597D" w:rsidRDefault="0027597D" w:rsidP="0027597D">
            <w:pPr>
              <w:jc w:val="both"/>
              <w:rPr>
                <w:rFonts w:ascii="Verdana" w:hAnsi="Verdana"/>
                <w:sz w:val="24"/>
                <w:szCs w:val="24"/>
              </w:rPr>
            </w:pPr>
            <w:r w:rsidRPr="0027597D">
              <w:rPr>
                <w:rFonts w:ascii="Verdana" w:hAnsi="Verdana"/>
                <w:sz w:val="24"/>
                <w:szCs w:val="24"/>
              </w:rPr>
              <w:t>Cuando el monto respectivo fuere inferior a los señalados en el inciso precedente, la adjudicación será efectuada conforme al procedimiento establecido en el decreto supremo N° 151, de 2003, del Ministerio de Hacienda.</w:t>
            </w:r>
          </w:p>
          <w:p w:rsidR="0027597D" w:rsidRPr="0027597D" w:rsidRDefault="0027597D" w:rsidP="0027597D">
            <w:pPr>
              <w:jc w:val="both"/>
              <w:rPr>
                <w:rFonts w:ascii="Verdana" w:hAnsi="Verdana"/>
                <w:sz w:val="24"/>
                <w:szCs w:val="24"/>
              </w:rPr>
            </w:pPr>
            <w:r w:rsidRPr="0027597D">
              <w:rPr>
                <w:rFonts w:ascii="Verdana" w:hAnsi="Verdana"/>
                <w:sz w:val="24"/>
                <w:szCs w:val="24"/>
              </w:rPr>
              <w:t xml:space="preserve">Las empresas contratistas y subcontratistas que ejecuten obras o presten servicios financiados con recursos fiscales, que </w:t>
            </w:r>
            <w:r w:rsidRPr="0027597D">
              <w:rPr>
                <w:rFonts w:ascii="Verdana" w:hAnsi="Verdana"/>
                <w:color w:val="FF0000"/>
                <w:sz w:val="24"/>
                <w:szCs w:val="24"/>
                <w:u w:val="single"/>
              </w:rPr>
              <w:t>sean condenadas por incumplimientos</w:t>
            </w:r>
            <w:r w:rsidRPr="0027597D">
              <w:rPr>
                <w:rFonts w:ascii="Verdana" w:hAnsi="Verdana"/>
                <w:sz w:val="24"/>
                <w:szCs w:val="24"/>
              </w:rPr>
              <w:t xml:space="preserve"> de las leyes laborales y previsionales durante el desarrollo de tales contratos, serán calificadas con nota deficiente en el área de administración del contrato. Esta calificación pasará a formar parte de los registros respectivos y se considerará en futuras licitaciones y adjudicaciones de contratos.</w:t>
            </w:r>
          </w:p>
          <w:p w:rsidR="0027597D" w:rsidRDefault="0027597D" w:rsidP="0027597D">
            <w:pPr>
              <w:jc w:val="both"/>
              <w:rPr>
                <w:rFonts w:ascii="Verdana" w:hAnsi="Verdana"/>
                <w:sz w:val="24"/>
                <w:szCs w:val="24"/>
              </w:rPr>
            </w:pPr>
            <w:r w:rsidRPr="0027597D">
              <w:rPr>
                <w:rFonts w:ascii="Verdana" w:hAnsi="Verdana"/>
                <w:sz w:val="24"/>
                <w:szCs w:val="24"/>
              </w:rPr>
              <w:t xml:space="preserve">Las instituciones privadas, cualquiera sea su naturaleza, al momento de contratar </w:t>
            </w:r>
            <w:r w:rsidRPr="0027597D">
              <w:rPr>
                <w:rFonts w:ascii="Verdana" w:hAnsi="Verdana"/>
                <w:sz w:val="24"/>
                <w:szCs w:val="24"/>
              </w:rPr>
              <w:lastRenderedPageBreak/>
              <w:t>con el Estado deberán acompañar un certificado de cumplimiento de obligaciones laborales y de remuneración. En el evento que la institución privada se encuentre incorporada en algún registro por incumplimientos laborales o de remuneraciones, o no acompañe los referidos certificados en el momento correspondiente, no podrá contratar con el Estado mientras no subsane el incumplimiento que la afecte.</w:t>
            </w:r>
          </w:p>
        </w:tc>
        <w:tc>
          <w:tcPr>
            <w:tcW w:w="5292" w:type="dxa"/>
          </w:tcPr>
          <w:p w:rsidR="0027597D" w:rsidRDefault="00107831" w:rsidP="00107831">
            <w:pPr>
              <w:jc w:val="both"/>
              <w:rPr>
                <w:rFonts w:ascii="Verdana" w:hAnsi="Verdana"/>
                <w:sz w:val="24"/>
                <w:szCs w:val="24"/>
              </w:rPr>
            </w:pPr>
            <w:r>
              <w:rPr>
                <w:rFonts w:ascii="Verdana" w:hAnsi="Verdana"/>
                <w:sz w:val="24"/>
                <w:szCs w:val="24"/>
              </w:rPr>
              <w:lastRenderedPageBreak/>
              <w:t>Hay un cambio en las condiciones que deben darse para que las empresas contratistas y subcontratistas que presten servicios financiados con recursos fiscales sean calificadas con nota deficiente en el área de administración del contrato.</w:t>
            </w:r>
          </w:p>
          <w:p w:rsidR="00107831" w:rsidRDefault="00107831" w:rsidP="00107831">
            <w:pPr>
              <w:jc w:val="both"/>
              <w:rPr>
                <w:rFonts w:ascii="Verdana" w:hAnsi="Verdana"/>
                <w:sz w:val="24"/>
                <w:szCs w:val="24"/>
              </w:rPr>
            </w:pPr>
          </w:p>
          <w:p w:rsidR="00107831" w:rsidRDefault="00107831" w:rsidP="00107831">
            <w:pPr>
              <w:jc w:val="both"/>
              <w:rPr>
                <w:rFonts w:ascii="Verdana" w:hAnsi="Verdana"/>
                <w:sz w:val="24"/>
                <w:szCs w:val="24"/>
              </w:rPr>
            </w:pPr>
            <w:r>
              <w:rPr>
                <w:rFonts w:ascii="Verdana" w:hAnsi="Verdana"/>
                <w:sz w:val="24"/>
                <w:szCs w:val="24"/>
              </w:rPr>
              <w:t xml:space="preserve">Para 2018 tales empresas deben </w:t>
            </w:r>
            <w:r w:rsidRPr="00107831">
              <w:rPr>
                <w:rFonts w:ascii="Verdana" w:hAnsi="Verdana"/>
                <w:b/>
                <w:sz w:val="24"/>
                <w:szCs w:val="24"/>
              </w:rPr>
              <w:t>incurrir en incumplimientos</w:t>
            </w:r>
            <w:r>
              <w:rPr>
                <w:rFonts w:ascii="Verdana" w:hAnsi="Verdana"/>
                <w:sz w:val="24"/>
                <w:szCs w:val="24"/>
              </w:rPr>
              <w:t xml:space="preserve"> de las leyes laborales y previsionales durante el desarrollo de tales contratos.</w:t>
            </w:r>
          </w:p>
          <w:p w:rsidR="00107831" w:rsidRDefault="00107831" w:rsidP="00107831">
            <w:pPr>
              <w:jc w:val="both"/>
              <w:rPr>
                <w:rFonts w:ascii="Verdana" w:hAnsi="Verdana"/>
                <w:sz w:val="24"/>
                <w:szCs w:val="24"/>
              </w:rPr>
            </w:pPr>
          </w:p>
          <w:p w:rsidR="00107831" w:rsidRDefault="00107831" w:rsidP="00107831">
            <w:pPr>
              <w:jc w:val="both"/>
              <w:rPr>
                <w:rFonts w:ascii="Verdana" w:hAnsi="Verdana"/>
                <w:sz w:val="24"/>
                <w:szCs w:val="24"/>
              </w:rPr>
            </w:pPr>
            <w:r>
              <w:rPr>
                <w:rFonts w:ascii="Verdana" w:hAnsi="Verdana"/>
                <w:sz w:val="24"/>
                <w:szCs w:val="24"/>
              </w:rPr>
              <w:lastRenderedPageBreak/>
              <w:t xml:space="preserve">Para 2019, tales empresas </w:t>
            </w:r>
            <w:r w:rsidRPr="00107831">
              <w:rPr>
                <w:rFonts w:ascii="Verdana" w:hAnsi="Verdana"/>
                <w:b/>
                <w:sz w:val="24"/>
                <w:szCs w:val="24"/>
              </w:rPr>
              <w:t>deben ser condenadas por incumplimiento</w:t>
            </w:r>
            <w:r>
              <w:rPr>
                <w:rFonts w:ascii="Verdana" w:hAnsi="Verdana"/>
                <w:sz w:val="24"/>
                <w:szCs w:val="24"/>
              </w:rPr>
              <w:t xml:space="preserve"> de leyes laborales y previsionales.</w:t>
            </w:r>
          </w:p>
          <w:p w:rsidR="00107831" w:rsidRDefault="00107831" w:rsidP="00107831">
            <w:pPr>
              <w:jc w:val="both"/>
              <w:rPr>
                <w:rFonts w:ascii="Verdana" w:hAnsi="Verdana"/>
                <w:sz w:val="24"/>
                <w:szCs w:val="24"/>
              </w:rPr>
            </w:pPr>
          </w:p>
          <w:p w:rsidR="00107831" w:rsidRPr="00297C55" w:rsidRDefault="00107831" w:rsidP="00107831">
            <w:pPr>
              <w:jc w:val="both"/>
              <w:rPr>
                <w:rFonts w:ascii="Verdana" w:hAnsi="Verdana"/>
                <w:b/>
                <w:sz w:val="24"/>
                <w:szCs w:val="24"/>
              </w:rPr>
            </w:pPr>
            <w:r w:rsidRPr="00297C55">
              <w:rPr>
                <w:rFonts w:ascii="Verdana" w:hAnsi="Verdana"/>
                <w:b/>
                <w:sz w:val="24"/>
                <w:szCs w:val="24"/>
              </w:rPr>
              <w:t xml:space="preserve">Se requiere tener información de la razón del cambio y del efecto que este cambio tendría. Para ello, </w:t>
            </w:r>
            <w:r w:rsidR="00297C55" w:rsidRPr="00297C55">
              <w:rPr>
                <w:rFonts w:ascii="Verdana" w:hAnsi="Verdana"/>
                <w:b/>
                <w:sz w:val="24"/>
                <w:szCs w:val="24"/>
              </w:rPr>
              <w:t>solicitar el número de empresas con incumplimiento de contratos durante 2017 y primer semestre de 2018 y el número de empresas condenadas en ese mismo periodo.</w:t>
            </w:r>
          </w:p>
          <w:p w:rsidR="00107831" w:rsidRDefault="00107831" w:rsidP="00107831">
            <w:pPr>
              <w:jc w:val="both"/>
              <w:rPr>
                <w:rFonts w:ascii="Verdana" w:hAnsi="Verdana"/>
                <w:sz w:val="24"/>
                <w:szCs w:val="24"/>
              </w:rPr>
            </w:pPr>
          </w:p>
        </w:tc>
      </w:tr>
      <w:tr w:rsidR="0027597D" w:rsidTr="009C307E">
        <w:tc>
          <w:tcPr>
            <w:tcW w:w="5292" w:type="dxa"/>
          </w:tcPr>
          <w:p w:rsidR="0027597D" w:rsidRDefault="0027597D" w:rsidP="0027597D">
            <w:pPr>
              <w:rPr>
                <w:rFonts w:ascii="Verdana" w:hAnsi="Verdana"/>
                <w:sz w:val="24"/>
                <w:szCs w:val="24"/>
              </w:rPr>
            </w:pPr>
          </w:p>
        </w:tc>
        <w:tc>
          <w:tcPr>
            <w:tcW w:w="5292" w:type="dxa"/>
          </w:tcPr>
          <w:p w:rsidR="0027597D" w:rsidRPr="007E7F31" w:rsidRDefault="00B02846" w:rsidP="00B02846">
            <w:pPr>
              <w:jc w:val="both"/>
              <w:rPr>
                <w:rFonts w:ascii="Verdana" w:hAnsi="Verdana"/>
                <w:color w:val="FF0000"/>
                <w:sz w:val="24"/>
                <w:szCs w:val="24"/>
              </w:rPr>
            </w:pPr>
            <w:r w:rsidRPr="007E7F31">
              <w:rPr>
                <w:rFonts w:ascii="Verdana" w:hAnsi="Verdana"/>
                <w:color w:val="FF0000"/>
                <w:sz w:val="24"/>
                <w:szCs w:val="24"/>
              </w:rPr>
              <w:t>Artículo 7.- La Direcció</w:t>
            </w:r>
            <w:r w:rsidR="00520BE5" w:rsidRPr="007E7F31">
              <w:rPr>
                <w:rFonts w:ascii="Verdana" w:hAnsi="Verdana"/>
                <w:color w:val="FF0000"/>
                <w:sz w:val="24"/>
                <w:szCs w:val="24"/>
              </w:rPr>
              <w:t xml:space="preserve">n de Compras y Contratación Pública licitará centralizadamente, en representación de los organismos de la Administración del Estado, la compra de los bienes de consumo que sean indicados en una o más resoluciones del Ministerio de Hacienda, para el desarrollo de sus funciones propias, en virtud de la letra e) del artículo 30 de la ley N° 19.886. Dichos organismos estarán obligados a adquirir aquellos bienes y servicios en las condiciones licitadas por la Dirección de Compras y Contratación Pública a los proveedores adjudicados en las licitaciones centralizadas, en la forma que se establezca mediante las citadas </w:t>
            </w:r>
            <w:r w:rsidR="00520BE5" w:rsidRPr="007E7F31">
              <w:rPr>
                <w:rFonts w:ascii="Verdana" w:hAnsi="Verdana"/>
                <w:color w:val="FF0000"/>
                <w:sz w:val="24"/>
                <w:szCs w:val="24"/>
              </w:rPr>
              <w:lastRenderedPageBreak/>
              <w:t xml:space="preserve">resoluciones, aún cuando existan convenios marcos vigentes en los mismos rubros. En cualquier caso, la emisión de las órdenes de compra, la administración de los contratos y la ejecución de los pagos serán </w:t>
            </w:r>
            <w:r w:rsidRPr="007E7F31">
              <w:rPr>
                <w:rFonts w:ascii="Verdana" w:hAnsi="Verdana"/>
                <w:color w:val="FF0000"/>
                <w:sz w:val="24"/>
                <w:szCs w:val="24"/>
              </w:rPr>
              <w:t>de responsabilidad del respectivo organismo de la Administración del Estado.</w:t>
            </w:r>
          </w:p>
          <w:p w:rsidR="00B02846" w:rsidRPr="007E7F31" w:rsidRDefault="00B02846" w:rsidP="00B02846">
            <w:pPr>
              <w:jc w:val="both"/>
              <w:rPr>
                <w:rFonts w:ascii="Verdana" w:hAnsi="Verdana"/>
                <w:color w:val="FF0000"/>
                <w:sz w:val="24"/>
                <w:szCs w:val="24"/>
              </w:rPr>
            </w:pPr>
          </w:p>
          <w:p w:rsidR="00B02846" w:rsidRPr="007E7F31" w:rsidRDefault="00B02846" w:rsidP="00B02846">
            <w:pPr>
              <w:jc w:val="both"/>
              <w:rPr>
                <w:rFonts w:ascii="Verdana" w:hAnsi="Verdana"/>
                <w:color w:val="FF0000"/>
                <w:sz w:val="24"/>
                <w:szCs w:val="24"/>
              </w:rPr>
            </w:pPr>
            <w:r w:rsidRPr="007E7F31">
              <w:rPr>
                <w:rFonts w:ascii="Verdana" w:hAnsi="Verdana"/>
                <w:color w:val="FF0000"/>
                <w:sz w:val="24"/>
                <w:szCs w:val="24"/>
              </w:rPr>
              <w:t>Lo dispuesto en el presente artículo no se aplicará al Ministerio Público, al Tribunal Constitucional, al Tribunal Calificador de Elecciones, a la Contraloría General de la República, a las Fuerzas Armadas, de Orden y Seguridad Pública, al Consejo de Seguridad Nacional, Al Banco Central ni a los Gobiernos Regionales.</w:t>
            </w:r>
          </w:p>
        </w:tc>
        <w:tc>
          <w:tcPr>
            <w:tcW w:w="5292" w:type="dxa"/>
          </w:tcPr>
          <w:p w:rsidR="0027597D" w:rsidRDefault="00CD248C" w:rsidP="00582AE6">
            <w:pPr>
              <w:jc w:val="both"/>
              <w:rPr>
                <w:rFonts w:ascii="Verdana" w:hAnsi="Verdana"/>
                <w:sz w:val="24"/>
                <w:szCs w:val="24"/>
              </w:rPr>
            </w:pPr>
            <w:r>
              <w:rPr>
                <w:rFonts w:ascii="Verdana" w:hAnsi="Verdana"/>
                <w:sz w:val="24"/>
                <w:szCs w:val="24"/>
              </w:rPr>
              <w:lastRenderedPageBreak/>
              <w:t>Se incorpora este nuevo artículo a la Ley de Presupuestos</w:t>
            </w:r>
            <w:r w:rsidR="00582AE6">
              <w:rPr>
                <w:rFonts w:ascii="Verdana" w:hAnsi="Verdana"/>
                <w:sz w:val="24"/>
                <w:szCs w:val="24"/>
              </w:rPr>
              <w:t xml:space="preserve"> para permitir que la Dirección de compras licite en representación de los organismos de la Administración del Estado, la compra de bienes de consumo que se señalen en resoluciones de Hacienda, existiendo la obligación de estos organismos de adquirir en las condiciones licitadas por la Dirección de Compras, aún cuando existan convenios marco vigentes en los mismos rubros.</w:t>
            </w:r>
          </w:p>
          <w:p w:rsidR="00582AE6" w:rsidRDefault="00582AE6" w:rsidP="00582AE6">
            <w:pPr>
              <w:jc w:val="both"/>
              <w:rPr>
                <w:rFonts w:ascii="Verdana" w:hAnsi="Verdana"/>
                <w:sz w:val="24"/>
                <w:szCs w:val="24"/>
              </w:rPr>
            </w:pPr>
            <w:r>
              <w:rPr>
                <w:rFonts w:ascii="Verdana" w:hAnsi="Verdana"/>
                <w:sz w:val="24"/>
                <w:szCs w:val="24"/>
              </w:rPr>
              <w:t>Se exceptúa de lo anterior a varios organismos.</w:t>
            </w:r>
          </w:p>
          <w:p w:rsidR="00582AE6" w:rsidRDefault="00582AE6" w:rsidP="00582AE6">
            <w:pPr>
              <w:jc w:val="both"/>
              <w:rPr>
                <w:rFonts w:ascii="Verdana" w:hAnsi="Verdana"/>
                <w:sz w:val="24"/>
                <w:szCs w:val="24"/>
              </w:rPr>
            </w:pPr>
            <w:r>
              <w:rPr>
                <w:rFonts w:ascii="Verdana" w:hAnsi="Verdana"/>
                <w:sz w:val="24"/>
                <w:szCs w:val="24"/>
              </w:rPr>
              <w:t>Este artículo merece las siguientes observaciones:</w:t>
            </w:r>
          </w:p>
          <w:p w:rsidR="00582AE6" w:rsidRDefault="00582AE6" w:rsidP="00582AE6">
            <w:pPr>
              <w:jc w:val="both"/>
              <w:rPr>
                <w:rFonts w:ascii="Verdana" w:hAnsi="Verdana"/>
                <w:sz w:val="24"/>
                <w:szCs w:val="24"/>
              </w:rPr>
            </w:pPr>
            <w:r>
              <w:rPr>
                <w:rFonts w:ascii="Verdana" w:hAnsi="Verdana"/>
                <w:sz w:val="24"/>
                <w:szCs w:val="24"/>
              </w:rPr>
              <w:t xml:space="preserve">1.- La Ley 19.886, que creó la Dirección </w:t>
            </w:r>
            <w:r>
              <w:rPr>
                <w:rFonts w:ascii="Verdana" w:hAnsi="Verdana"/>
                <w:sz w:val="24"/>
                <w:szCs w:val="24"/>
              </w:rPr>
              <w:lastRenderedPageBreak/>
              <w:t>de Compras regulando en su articulado y reglamento la forma en que los Organismos del Estado efectua</w:t>
            </w:r>
            <w:r w:rsidR="007210E8">
              <w:rPr>
                <w:rFonts w:ascii="Verdana" w:hAnsi="Verdana"/>
                <w:sz w:val="24"/>
                <w:szCs w:val="24"/>
              </w:rPr>
              <w:t>rían las compras allí definidas, incluyendo la licitación y aprobación de los convenios marco, para obtener mejores precios y facilitar el proceso de compra a dichos organismos. El artículo propuesto nos retrotrae a la antigua Dirección de Aprovisionamiento del Estado, estableciendo disposiciones que se cruzan con un sistema, como es el sistema de compras, construido en forma armónica.</w:t>
            </w:r>
          </w:p>
          <w:p w:rsidR="007210E8" w:rsidRDefault="007210E8" w:rsidP="00582AE6">
            <w:pPr>
              <w:jc w:val="both"/>
              <w:rPr>
                <w:rFonts w:ascii="Verdana" w:hAnsi="Verdana"/>
                <w:sz w:val="24"/>
                <w:szCs w:val="24"/>
              </w:rPr>
            </w:pPr>
            <w:r>
              <w:rPr>
                <w:rFonts w:ascii="Verdana" w:hAnsi="Verdana"/>
                <w:sz w:val="24"/>
                <w:szCs w:val="24"/>
              </w:rPr>
              <w:t>Si hay problemas con ese sistema, lo que corresponde es proponer modificaciones a través de un proyecto de ley específico y no utilizar como vehículo a la Ley de Presupuestos. Constitucionalmente, este artículo es contrario a la naturaleza de la Ley de Presupuestos.</w:t>
            </w:r>
          </w:p>
          <w:p w:rsidR="007210E8" w:rsidRDefault="007210E8" w:rsidP="00582AE6">
            <w:pPr>
              <w:jc w:val="both"/>
              <w:rPr>
                <w:rFonts w:ascii="Verdana" w:hAnsi="Verdana"/>
                <w:sz w:val="24"/>
                <w:szCs w:val="24"/>
              </w:rPr>
            </w:pPr>
            <w:r>
              <w:rPr>
                <w:rFonts w:ascii="Verdana" w:hAnsi="Verdana"/>
                <w:sz w:val="24"/>
                <w:szCs w:val="24"/>
              </w:rPr>
              <w:t>2.- Las excepciones que se plantean también son extrañas y distintas de las excepciones consideradas en la Ley de Compras. A modo de ejemplo, la Ley de Compras exime de su aplicación las compras de carácter reservado de las FF.AA y de las FF.OO</w:t>
            </w:r>
            <w:proofErr w:type="gramStart"/>
            <w:r>
              <w:rPr>
                <w:rFonts w:ascii="Verdana" w:hAnsi="Verdana"/>
                <w:sz w:val="24"/>
                <w:szCs w:val="24"/>
              </w:rPr>
              <w:t>..</w:t>
            </w:r>
            <w:proofErr w:type="gramEnd"/>
            <w:r>
              <w:rPr>
                <w:rFonts w:ascii="Verdana" w:hAnsi="Verdana"/>
                <w:sz w:val="24"/>
                <w:szCs w:val="24"/>
              </w:rPr>
              <w:t xml:space="preserve"> En cambio en esta ley se eximen todas las compras de las Fuerzas Armadas y de Orden.</w:t>
            </w:r>
          </w:p>
          <w:p w:rsidR="00297C55" w:rsidRDefault="00297C55" w:rsidP="00582AE6">
            <w:pPr>
              <w:jc w:val="both"/>
              <w:rPr>
                <w:rFonts w:ascii="Verdana" w:hAnsi="Verdana"/>
                <w:sz w:val="24"/>
                <w:szCs w:val="24"/>
              </w:rPr>
            </w:pPr>
          </w:p>
          <w:p w:rsidR="00297C55" w:rsidRPr="00297C55" w:rsidRDefault="00297C55" w:rsidP="00582AE6">
            <w:pPr>
              <w:jc w:val="both"/>
              <w:rPr>
                <w:rFonts w:ascii="Verdana" w:hAnsi="Verdana"/>
                <w:b/>
                <w:sz w:val="24"/>
                <w:szCs w:val="24"/>
              </w:rPr>
            </w:pPr>
            <w:r w:rsidRPr="00297C55">
              <w:rPr>
                <w:rFonts w:ascii="Verdana" w:hAnsi="Verdana"/>
                <w:b/>
                <w:sz w:val="24"/>
                <w:szCs w:val="24"/>
              </w:rPr>
              <w:t xml:space="preserve">Se </w:t>
            </w:r>
            <w:r w:rsidR="00402F26">
              <w:rPr>
                <w:rFonts w:ascii="Verdana" w:hAnsi="Verdana"/>
                <w:b/>
                <w:sz w:val="24"/>
                <w:szCs w:val="24"/>
              </w:rPr>
              <w:t>solicita rechazar este artículo7.</w:t>
            </w:r>
          </w:p>
        </w:tc>
      </w:tr>
      <w:tr w:rsidR="00520BE5" w:rsidTr="009C307E">
        <w:tc>
          <w:tcPr>
            <w:tcW w:w="5292" w:type="dxa"/>
          </w:tcPr>
          <w:p w:rsidR="00520BE5" w:rsidRDefault="00520BE5" w:rsidP="0027597D">
            <w:pPr>
              <w:rPr>
                <w:rFonts w:ascii="Verdana" w:hAnsi="Verdana"/>
                <w:sz w:val="24"/>
                <w:szCs w:val="24"/>
              </w:rPr>
            </w:pPr>
          </w:p>
        </w:tc>
        <w:tc>
          <w:tcPr>
            <w:tcW w:w="5292" w:type="dxa"/>
          </w:tcPr>
          <w:p w:rsidR="00520BE5" w:rsidRPr="007E7F31" w:rsidRDefault="00E4229C" w:rsidP="00E4229C">
            <w:pPr>
              <w:jc w:val="both"/>
              <w:rPr>
                <w:rFonts w:ascii="Verdana" w:hAnsi="Verdana"/>
                <w:color w:val="FF0000"/>
                <w:sz w:val="24"/>
                <w:szCs w:val="24"/>
              </w:rPr>
            </w:pPr>
            <w:r w:rsidRPr="007E7F31">
              <w:rPr>
                <w:rFonts w:ascii="Verdana" w:hAnsi="Verdana"/>
                <w:color w:val="FF0000"/>
                <w:sz w:val="24"/>
                <w:szCs w:val="24"/>
              </w:rPr>
              <w:t>Artículo 8.- Todos los pagos a proveedores de bienes y servicios de cualquier tipo, incluidos aquellos relacionados a contratos de obra o infraestructura, que se realicen por parte de los órganos de la Administración del Estado, durante el año 2019, deberán realizarse mediante transferencia electrónica de fondos. Para ello, los organismos antes indicados deberán requerir la información necesaria para realizar estas transferencias a los proveedores que corresponda, como parte del proceso de contratación.</w:t>
            </w:r>
          </w:p>
        </w:tc>
        <w:tc>
          <w:tcPr>
            <w:tcW w:w="5292" w:type="dxa"/>
          </w:tcPr>
          <w:p w:rsidR="00520BE5" w:rsidRDefault="00F25559" w:rsidP="007E7F31">
            <w:pPr>
              <w:jc w:val="both"/>
              <w:rPr>
                <w:rFonts w:ascii="Verdana" w:hAnsi="Verdana"/>
                <w:sz w:val="24"/>
                <w:szCs w:val="24"/>
              </w:rPr>
            </w:pPr>
            <w:r>
              <w:rPr>
                <w:rFonts w:ascii="Verdana" w:hAnsi="Verdana"/>
                <w:sz w:val="24"/>
                <w:szCs w:val="24"/>
              </w:rPr>
              <w:t>El artículo 14 de la Ley de Administración Presupuestaria faculta a la Dirección de Presupuestos para dictar en diciembre las normas para la ejecución presupuestaria del año siguiente.</w:t>
            </w:r>
          </w:p>
          <w:p w:rsidR="00F25559" w:rsidRDefault="007E7F31" w:rsidP="007E7F31">
            <w:pPr>
              <w:jc w:val="both"/>
              <w:rPr>
                <w:rFonts w:ascii="Verdana" w:hAnsi="Verdana"/>
                <w:sz w:val="24"/>
                <w:szCs w:val="24"/>
              </w:rPr>
            </w:pPr>
            <w:r>
              <w:rPr>
                <w:rFonts w:ascii="Verdana" w:hAnsi="Verdana"/>
                <w:sz w:val="24"/>
                <w:szCs w:val="24"/>
              </w:rPr>
              <w:t>Con esta facultad la DIPRES dicta todos los años una resolución, que para 2018 tiene el número 17, en la cual establece la forma en que operarán los organismos públicos respecto al giro de fondos.</w:t>
            </w:r>
          </w:p>
          <w:p w:rsidR="00297C55" w:rsidRDefault="00297C55" w:rsidP="007E7F31">
            <w:pPr>
              <w:jc w:val="both"/>
              <w:rPr>
                <w:rFonts w:ascii="Verdana" w:hAnsi="Verdana"/>
                <w:sz w:val="24"/>
                <w:szCs w:val="24"/>
              </w:rPr>
            </w:pPr>
          </w:p>
          <w:p w:rsidR="007E7F31" w:rsidRPr="00297C55" w:rsidRDefault="007E7F31" w:rsidP="007E7F31">
            <w:pPr>
              <w:jc w:val="both"/>
              <w:rPr>
                <w:rFonts w:ascii="Verdana" w:hAnsi="Verdana"/>
                <w:b/>
                <w:sz w:val="24"/>
                <w:szCs w:val="24"/>
              </w:rPr>
            </w:pPr>
            <w:r w:rsidRPr="00297C55">
              <w:rPr>
                <w:rFonts w:ascii="Verdana" w:hAnsi="Verdana"/>
                <w:b/>
                <w:sz w:val="24"/>
                <w:szCs w:val="24"/>
              </w:rPr>
              <w:t>No se requiere este artículo</w:t>
            </w:r>
            <w:r w:rsidR="00297C55">
              <w:rPr>
                <w:rFonts w:ascii="Verdana" w:hAnsi="Verdana"/>
                <w:b/>
                <w:sz w:val="24"/>
                <w:szCs w:val="24"/>
              </w:rPr>
              <w:t>, a menos que en la justificación aporten antecedentes que lo ameriten</w:t>
            </w:r>
            <w:r w:rsidRPr="00297C55">
              <w:rPr>
                <w:rFonts w:ascii="Verdana" w:hAnsi="Verdana"/>
                <w:b/>
                <w:sz w:val="24"/>
                <w:szCs w:val="24"/>
              </w:rPr>
              <w:t>.</w:t>
            </w:r>
          </w:p>
        </w:tc>
      </w:tr>
      <w:tr w:rsidR="00325A4B" w:rsidTr="009C307E">
        <w:tc>
          <w:tcPr>
            <w:tcW w:w="5292" w:type="dxa"/>
          </w:tcPr>
          <w:p w:rsidR="00325A4B" w:rsidRPr="007E7F31" w:rsidRDefault="00325A4B" w:rsidP="00325A4B">
            <w:pPr>
              <w:jc w:val="both"/>
              <w:rPr>
                <w:rFonts w:ascii="Verdana" w:hAnsi="Verdana"/>
                <w:sz w:val="24"/>
                <w:szCs w:val="24"/>
              </w:rPr>
            </w:pPr>
            <w:r w:rsidRPr="007E7F31">
              <w:rPr>
                <w:rFonts w:ascii="Verdana" w:hAnsi="Verdana"/>
                <w:sz w:val="24"/>
                <w:szCs w:val="24"/>
              </w:rPr>
              <w:t xml:space="preserve">Artículo 7.- En los decretos que contengan transferencias,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los mismos y la información que respecto de su </w:t>
            </w:r>
            <w:r w:rsidRPr="007E7F31">
              <w:rPr>
                <w:rFonts w:ascii="Verdana" w:hAnsi="Verdana"/>
                <w:sz w:val="24"/>
                <w:szCs w:val="24"/>
              </w:rPr>
              <w:lastRenderedPageBreak/>
              <w:t>aplicación deberá remitirse al organismo que se determine. Con todo, los saldos de recursos transferidos en el ejercicio anterior, no utilizados por los organismos receptores y que deban ser reintegrados, deberán ser ingresados a Rentas Generales de la Nación.</w:t>
            </w:r>
          </w:p>
          <w:p w:rsidR="00325A4B" w:rsidRDefault="00325A4B" w:rsidP="00325A4B">
            <w:pPr>
              <w:jc w:val="both"/>
              <w:rPr>
                <w:rFonts w:ascii="Verdana" w:hAnsi="Verdana"/>
                <w:sz w:val="24"/>
                <w:szCs w:val="24"/>
              </w:rPr>
            </w:pPr>
            <w:r w:rsidRPr="007E7F31">
              <w:rPr>
                <w:rFonts w:ascii="Verdana" w:hAnsi="Verdana"/>
                <w:sz w:val="24"/>
                <w:szCs w:val="24"/>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7E7F31">
              <w:rPr>
                <w:rFonts w:ascii="Verdana" w:hAnsi="Verdana"/>
                <w:sz w:val="24"/>
                <w:szCs w:val="24"/>
              </w:rPr>
              <w:t>visación</w:t>
            </w:r>
            <w:proofErr w:type="spellEnd"/>
            <w:r w:rsidRPr="007E7F31">
              <w:rPr>
                <w:rFonts w:ascii="Verdana" w:hAnsi="Verdana"/>
                <w:sz w:val="24"/>
                <w:szCs w:val="24"/>
              </w:rPr>
              <w:t xml:space="preserve"> de la Dirección de Presupuestos, y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7E7F31">
              <w:rPr>
                <w:rFonts w:ascii="Verdana" w:hAnsi="Verdana"/>
                <w:sz w:val="24"/>
                <w:szCs w:val="24"/>
              </w:rPr>
              <w:t>visación</w:t>
            </w:r>
            <w:proofErr w:type="spellEnd"/>
            <w:r w:rsidRPr="007E7F31">
              <w:rPr>
                <w:rFonts w:ascii="Verdana" w:hAnsi="Verdana"/>
                <w:sz w:val="24"/>
                <w:szCs w:val="24"/>
              </w:rPr>
              <w:t xml:space="preserve"> podrá efectuarse a contar de la fecha de publicación de esta ley. Con todo, en los conceptos de gastos antes señalados no podrán incluirse recursos para gastos en personal y bienes y servicios de </w:t>
            </w:r>
            <w:r w:rsidRPr="007E7F31">
              <w:rPr>
                <w:rFonts w:ascii="Verdana" w:hAnsi="Verdana"/>
                <w:sz w:val="24"/>
                <w:szCs w:val="24"/>
              </w:rPr>
              <w:lastRenderedPageBreak/>
              <w:t>consumo, salvo que estén autorizados por norma expresa en el respectivo presupuesto.</w:t>
            </w:r>
          </w:p>
        </w:tc>
        <w:tc>
          <w:tcPr>
            <w:tcW w:w="5292" w:type="dxa"/>
          </w:tcPr>
          <w:p w:rsidR="00325A4B" w:rsidRPr="007E7F31" w:rsidRDefault="00325A4B" w:rsidP="00325A4B">
            <w:pPr>
              <w:jc w:val="both"/>
              <w:rPr>
                <w:rFonts w:ascii="Verdana" w:hAnsi="Verdana"/>
                <w:sz w:val="24"/>
                <w:szCs w:val="24"/>
              </w:rPr>
            </w:pPr>
            <w:r>
              <w:rPr>
                <w:rFonts w:ascii="Verdana" w:hAnsi="Verdana"/>
                <w:sz w:val="24"/>
                <w:szCs w:val="24"/>
              </w:rPr>
              <w:lastRenderedPageBreak/>
              <w:t>Artículo 9</w:t>
            </w:r>
            <w:r w:rsidRPr="007E7F31">
              <w:rPr>
                <w:rFonts w:ascii="Verdana" w:hAnsi="Verdana"/>
                <w:sz w:val="24"/>
                <w:szCs w:val="24"/>
              </w:rPr>
              <w:t xml:space="preserve">.- En los decretos que contengan transferencias, hayan sido dispuestas en esta ley o se creen en virtud del artículo 26 del decreto ley N° 1.263, de 1975, con imputación a los ítems 01, 02 y 03, de los Subtítulos 24, Transferencias Corrientes, y 33, Transferencias de Capital, de este presupuesto, para los órganos y servicios públicos, se podrá indicar el uso o destino que la institución receptora deberá dar a los recursos, las condiciones o modalidades de reintegro de los mismos y la información que respecto de su </w:t>
            </w:r>
            <w:r w:rsidRPr="007E7F31">
              <w:rPr>
                <w:rFonts w:ascii="Verdana" w:hAnsi="Verdana"/>
                <w:sz w:val="24"/>
                <w:szCs w:val="24"/>
              </w:rPr>
              <w:lastRenderedPageBreak/>
              <w:t>aplicación deberá remitirse al organismo que se determine. Con todo, los saldos de recursos transferidos en el ejercicio anterior, no utilizados por los organismos receptores y que deban ser reintegrados, deberán ser ingresados a Rentas Generales de la Nación.</w:t>
            </w:r>
          </w:p>
          <w:p w:rsidR="00325A4B" w:rsidRDefault="00325A4B" w:rsidP="00325A4B">
            <w:pPr>
              <w:jc w:val="both"/>
              <w:rPr>
                <w:rFonts w:ascii="Verdana" w:hAnsi="Verdana"/>
                <w:sz w:val="24"/>
                <w:szCs w:val="24"/>
              </w:rPr>
            </w:pPr>
            <w:r w:rsidRPr="007E7F31">
              <w:rPr>
                <w:rFonts w:ascii="Verdana" w:hAnsi="Verdana"/>
                <w:sz w:val="24"/>
                <w:szCs w:val="24"/>
              </w:rPr>
              <w:t xml:space="preserve">Aquellas transferencias, incluidas en el Subtítulo 24, que constituyan asignaciones globales a unidades de un Servicio o a programas ejecutados total o parcialmente por éste, deberán desglosarse en forma previa a la ejecución presupuestaria en los distintos conceptos de gasto, con </w:t>
            </w:r>
            <w:proofErr w:type="spellStart"/>
            <w:r w:rsidRPr="007E7F31">
              <w:rPr>
                <w:rFonts w:ascii="Verdana" w:hAnsi="Verdana"/>
                <w:sz w:val="24"/>
                <w:szCs w:val="24"/>
              </w:rPr>
              <w:t>visación</w:t>
            </w:r>
            <w:proofErr w:type="spellEnd"/>
            <w:r w:rsidRPr="007E7F31">
              <w:rPr>
                <w:rFonts w:ascii="Verdana" w:hAnsi="Verdana"/>
                <w:sz w:val="24"/>
                <w:szCs w:val="24"/>
              </w:rPr>
              <w:t xml:space="preserve"> de la Dirección de Presupuestos, y remitirse mensualmente a esta última un informe sobre avance de actividades, conjuntamente con la información de ejecución presupuestaria. Dicho desglose constituirá la autorización máxima de gasto en los respectivos conceptos, sin perjuicio de las modificaciones que se le introduzcan mediante igual procedimiento. La </w:t>
            </w:r>
            <w:proofErr w:type="spellStart"/>
            <w:r w:rsidRPr="007E7F31">
              <w:rPr>
                <w:rFonts w:ascii="Verdana" w:hAnsi="Verdana"/>
                <w:sz w:val="24"/>
                <w:szCs w:val="24"/>
              </w:rPr>
              <w:t>visación</w:t>
            </w:r>
            <w:proofErr w:type="spellEnd"/>
            <w:r w:rsidRPr="007E7F31">
              <w:rPr>
                <w:rFonts w:ascii="Verdana" w:hAnsi="Verdana"/>
                <w:sz w:val="24"/>
                <w:szCs w:val="24"/>
              </w:rPr>
              <w:t xml:space="preserve"> podrá efectuarse a contar de la fecha de publicación de esta ley. Con todo, en los conceptos de gastos antes señalados no podrán incluirse recursos para gastos en personal y bienes y servicios de </w:t>
            </w:r>
            <w:r w:rsidRPr="007E7F31">
              <w:rPr>
                <w:rFonts w:ascii="Verdana" w:hAnsi="Verdana"/>
                <w:sz w:val="24"/>
                <w:szCs w:val="24"/>
              </w:rPr>
              <w:lastRenderedPageBreak/>
              <w:t>consumo, salvo que estén autorizados por norma expresa en el respectivo presupuesto.</w:t>
            </w:r>
          </w:p>
        </w:tc>
        <w:tc>
          <w:tcPr>
            <w:tcW w:w="5292" w:type="dxa"/>
          </w:tcPr>
          <w:p w:rsidR="00325A4B" w:rsidRDefault="00325A4B" w:rsidP="00325A4B">
            <w:pPr>
              <w:jc w:val="both"/>
              <w:rPr>
                <w:rFonts w:ascii="Verdana" w:hAnsi="Verdana"/>
                <w:sz w:val="24"/>
                <w:szCs w:val="24"/>
              </w:rPr>
            </w:pPr>
            <w:r>
              <w:rPr>
                <w:rFonts w:ascii="Verdana" w:hAnsi="Verdana"/>
                <w:sz w:val="24"/>
                <w:szCs w:val="24"/>
              </w:rPr>
              <w:lastRenderedPageBreak/>
              <w:t>Sin modificaciones respecto al año 2018, excepto que para 2019 cambia su número</w:t>
            </w:r>
          </w:p>
        </w:tc>
      </w:tr>
      <w:tr w:rsidR="00487B8A" w:rsidTr="009C307E">
        <w:tc>
          <w:tcPr>
            <w:tcW w:w="5292" w:type="dxa"/>
          </w:tcPr>
          <w:p w:rsidR="00487B8A" w:rsidRDefault="00487B8A" w:rsidP="00487B8A">
            <w:pPr>
              <w:jc w:val="both"/>
              <w:rPr>
                <w:rFonts w:ascii="Verdana" w:hAnsi="Verdana"/>
                <w:sz w:val="24"/>
                <w:szCs w:val="24"/>
              </w:rPr>
            </w:pPr>
            <w:r w:rsidRPr="00325A4B">
              <w:rPr>
                <w:rFonts w:ascii="Verdana" w:hAnsi="Verdana"/>
                <w:sz w:val="24"/>
                <w:szCs w:val="24"/>
              </w:rPr>
              <w:lastRenderedPageBreak/>
              <w:t xml:space="preserve">Artículo 8.- </w:t>
            </w:r>
            <w:proofErr w:type="spellStart"/>
            <w:r w:rsidRPr="00325A4B">
              <w:rPr>
                <w:rFonts w:ascii="Verdana" w:hAnsi="Verdana"/>
                <w:sz w:val="24"/>
                <w:szCs w:val="24"/>
              </w:rPr>
              <w:t>Prohíbese</w:t>
            </w:r>
            <w:proofErr w:type="spellEnd"/>
            <w:r w:rsidRPr="00325A4B">
              <w:rPr>
                <w:rFonts w:ascii="Verdana" w:hAnsi="Verdana"/>
                <w:sz w:val="24"/>
                <w:szCs w:val="24"/>
              </w:rPr>
              <w:t xml:space="preserve"> a los órganos y servicios públicos, la adquisición, construcción o arrendamiento de edificios para destinarlos a casas habitación de su personal. No regirá esta prohibición respecto de los programas sobre esta materia incorporados en los presupuestos del Poder Judicial, del Ministerio de Defensa Nacional, de Carabineros de Chile, de la Policía de Investigaciones de Chile, Gendarmería de Chile y en los de inversión regional de los gobiernos regionales en lo que respecta a viviendas para personal de educación y de la salud en zonas apartadas y localidades rurales.</w:t>
            </w:r>
          </w:p>
        </w:tc>
        <w:tc>
          <w:tcPr>
            <w:tcW w:w="5292" w:type="dxa"/>
          </w:tcPr>
          <w:p w:rsidR="00487B8A" w:rsidRDefault="00487B8A" w:rsidP="00487B8A">
            <w:pPr>
              <w:jc w:val="both"/>
              <w:rPr>
                <w:rFonts w:ascii="Verdana" w:hAnsi="Verdana"/>
                <w:sz w:val="24"/>
                <w:szCs w:val="24"/>
              </w:rPr>
            </w:pPr>
            <w:r w:rsidRPr="00325A4B">
              <w:rPr>
                <w:rFonts w:ascii="Verdana" w:hAnsi="Verdana"/>
                <w:sz w:val="24"/>
                <w:szCs w:val="24"/>
              </w:rPr>
              <w:t xml:space="preserve">Artículo </w:t>
            </w:r>
            <w:r>
              <w:rPr>
                <w:rFonts w:ascii="Verdana" w:hAnsi="Verdana"/>
                <w:sz w:val="24"/>
                <w:szCs w:val="24"/>
              </w:rPr>
              <w:t>10</w:t>
            </w:r>
            <w:r w:rsidRPr="00325A4B">
              <w:rPr>
                <w:rFonts w:ascii="Verdana" w:hAnsi="Verdana"/>
                <w:sz w:val="24"/>
                <w:szCs w:val="24"/>
              </w:rPr>
              <w:t xml:space="preserve">.- </w:t>
            </w:r>
            <w:proofErr w:type="spellStart"/>
            <w:r w:rsidRPr="00325A4B">
              <w:rPr>
                <w:rFonts w:ascii="Verdana" w:hAnsi="Verdana"/>
                <w:sz w:val="24"/>
                <w:szCs w:val="24"/>
              </w:rPr>
              <w:t>Prohíbese</w:t>
            </w:r>
            <w:proofErr w:type="spellEnd"/>
            <w:r w:rsidRPr="00325A4B">
              <w:rPr>
                <w:rFonts w:ascii="Verdana" w:hAnsi="Verdana"/>
                <w:sz w:val="24"/>
                <w:szCs w:val="24"/>
              </w:rPr>
              <w:t xml:space="preserve"> a los órganos y servicios públicos, la adquisición, construcción o arrendamiento de edificios para destinarlos a casas habitación de su personal. No regirá esta prohibición respecto de los programas sobre esta materia incorporados en los presupuestos del Poder Judicial, del Ministerio de Defensa Nacional, de Carabineros de Chile, de la Policía de Investigaciones de Chile, Gendarmería de Chile y en los de inversión regional de los gobiernos regionales en lo que respecta a viviendas para personal de educación y de la salud en zonas apartadas y localidades rurales.</w:t>
            </w:r>
          </w:p>
        </w:tc>
        <w:tc>
          <w:tcPr>
            <w:tcW w:w="5292" w:type="dxa"/>
          </w:tcPr>
          <w:p w:rsidR="00487B8A" w:rsidRDefault="00487B8A" w:rsidP="00487B8A">
            <w:pPr>
              <w:jc w:val="both"/>
              <w:rPr>
                <w:rFonts w:ascii="Verdana" w:hAnsi="Verdana"/>
                <w:sz w:val="24"/>
                <w:szCs w:val="24"/>
              </w:rPr>
            </w:pPr>
            <w:r>
              <w:rPr>
                <w:rFonts w:ascii="Verdana" w:hAnsi="Verdana"/>
                <w:sz w:val="24"/>
                <w:szCs w:val="24"/>
              </w:rPr>
              <w:t>Sin modificaciones respecto al año 2018, excepto que para 2019 cambia su número</w:t>
            </w:r>
          </w:p>
        </w:tc>
      </w:tr>
      <w:tr w:rsidR="00487B8A" w:rsidTr="009C307E">
        <w:tc>
          <w:tcPr>
            <w:tcW w:w="5292" w:type="dxa"/>
          </w:tcPr>
          <w:p w:rsidR="00487B8A" w:rsidRPr="00487B8A" w:rsidRDefault="00487B8A" w:rsidP="00487B8A">
            <w:pPr>
              <w:jc w:val="both"/>
              <w:rPr>
                <w:rFonts w:ascii="Verdana" w:hAnsi="Verdana"/>
                <w:sz w:val="24"/>
                <w:szCs w:val="24"/>
              </w:rPr>
            </w:pPr>
            <w:r w:rsidRPr="00487B8A">
              <w:rPr>
                <w:rFonts w:ascii="Verdana" w:hAnsi="Verdana"/>
                <w:sz w:val="24"/>
                <w:szCs w:val="24"/>
              </w:rPr>
              <w:t xml:space="preserve">Artículo 9.- No obstante la dotación máxima de personal o de horas semanales fijadas en este presupuesto a los servicios públicos, por decreto supremo expedido por intermedio del ministerio del ramo, el que deberá llevar también la firma del Ministro de Hacienda, podrá aumentarse la dotación u horas semanales de alguno o algunos de ellos con cargo a la disminución de otro u otros, sin que pueda, en ningún caso, aumentarse la dotación máxima o </w:t>
            </w:r>
            <w:r w:rsidRPr="00487B8A">
              <w:rPr>
                <w:rFonts w:ascii="Verdana" w:hAnsi="Verdana"/>
                <w:sz w:val="24"/>
                <w:szCs w:val="24"/>
              </w:rPr>
              <w:lastRenderedPageBreak/>
              <w:t>número de horas semanales del conjunto de los servicios del Ministerio respectivo.</w:t>
            </w:r>
          </w:p>
          <w:p w:rsidR="00487B8A" w:rsidRDefault="00487B8A" w:rsidP="00487B8A">
            <w:pPr>
              <w:jc w:val="both"/>
              <w:rPr>
                <w:rFonts w:ascii="Verdana" w:hAnsi="Verdana"/>
                <w:sz w:val="24"/>
                <w:szCs w:val="24"/>
              </w:rPr>
            </w:pPr>
            <w:r w:rsidRPr="00487B8A">
              <w:rPr>
                <w:rFonts w:ascii="Verdana" w:hAnsi="Verdana"/>
                <w:sz w:val="24"/>
                <w:szCs w:val="24"/>
              </w:rPr>
              <w:t>Asimismo, podrán aumentarse los cupos de honorarios fijados en este presupuesto a los servicios públicos y programas presupuestarios, con cargo a la disminución de otro u otros, sin que pueda, en ningún caso, aumentarse los cupos de honorarios del conjunto de los servicios del Ministerio respectivo.</w:t>
            </w:r>
          </w:p>
        </w:tc>
        <w:tc>
          <w:tcPr>
            <w:tcW w:w="5292" w:type="dxa"/>
          </w:tcPr>
          <w:p w:rsidR="00487B8A" w:rsidRPr="00487B8A" w:rsidRDefault="00487B8A" w:rsidP="00487B8A">
            <w:pPr>
              <w:jc w:val="both"/>
              <w:rPr>
                <w:rFonts w:ascii="Verdana" w:hAnsi="Verdana"/>
                <w:sz w:val="24"/>
                <w:szCs w:val="24"/>
              </w:rPr>
            </w:pPr>
            <w:r>
              <w:rPr>
                <w:rFonts w:ascii="Verdana" w:hAnsi="Verdana"/>
                <w:sz w:val="24"/>
                <w:szCs w:val="24"/>
              </w:rPr>
              <w:lastRenderedPageBreak/>
              <w:t>Artículo 11</w:t>
            </w:r>
            <w:r w:rsidRPr="00487B8A">
              <w:rPr>
                <w:rFonts w:ascii="Verdana" w:hAnsi="Verdana"/>
                <w:sz w:val="24"/>
                <w:szCs w:val="24"/>
              </w:rPr>
              <w:t xml:space="preserve">.- No obstante la dotación máxima de personal o de horas semanales fijadas en este presupuesto a los servicios públicos, por decreto supremo expedido por intermedio del ministerio del ramo, el que deberá llevar también la firma del Ministro de Hacienda, podrá aumentarse la dotación u horas semanales de alguno o algunos de ellos con cargo a la disminución de otro u otros, sin que pueda, en ningún caso, aumentarse la dotación máxima o </w:t>
            </w:r>
            <w:r w:rsidRPr="00487B8A">
              <w:rPr>
                <w:rFonts w:ascii="Verdana" w:hAnsi="Verdana"/>
                <w:sz w:val="24"/>
                <w:szCs w:val="24"/>
              </w:rPr>
              <w:lastRenderedPageBreak/>
              <w:t>número de horas semanales del conjunto de los servicios del Ministerio respectivo.</w:t>
            </w:r>
          </w:p>
          <w:p w:rsidR="00487B8A" w:rsidRDefault="00487B8A" w:rsidP="00487B8A">
            <w:pPr>
              <w:jc w:val="both"/>
              <w:rPr>
                <w:rFonts w:ascii="Verdana" w:hAnsi="Verdana"/>
                <w:sz w:val="24"/>
                <w:szCs w:val="24"/>
              </w:rPr>
            </w:pPr>
            <w:r w:rsidRPr="00487B8A">
              <w:rPr>
                <w:rFonts w:ascii="Verdana" w:hAnsi="Verdana"/>
                <w:sz w:val="24"/>
                <w:szCs w:val="24"/>
              </w:rPr>
              <w:t>Asimismo, podrán aumentarse los cupos de honorarios fijados en este presupuesto a los servicios públicos y programas presupuestarios, con cargo a la disminución de otro u otros, sin que pueda, en ningún caso, aumentarse los cupos de honorarios del conjunto de los servicios del Ministerio respectivo.</w:t>
            </w:r>
          </w:p>
        </w:tc>
        <w:tc>
          <w:tcPr>
            <w:tcW w:w="5292" w:type="dxa"/>
          </w:tcPr>
          <w:p w:rsidR="00487B8A" w:rsidRDefault="00487B8A" w:rsidP="00487B8A">
            <w:pPr>
              <w:jc w:val="both"/>
              <w:rPr>
                <w:rFonts w:ascii="Verdana" w:hAnsi="Verdana"/>
                <w:sz w:val="24"/>
                <w:szCs w:val="24"/>
              </w:rPr>
            </w:pPr>
            <w:r>
              <w:rPr>
                <w:rFonts w:ascii="Verdana" w:hAnsi="Verdana"/>
                <w:sz w:val="24"/>
                <w:szCs w:val="24"/>
              </w:rPr>
              <w:lastRenderedPageBreak/>
              <w:t>Sin modificaciones respecto al año 2018, excepto que para 2019 cambia su número</w:t>
            </w:r>
          </w:p>
        </w:tc>
      </w:tr>
      <w:tr w:rsidR="001B19D1" w:rsidTr="009C307E">
        <w:tc>
          <w:tcPr>
            <w:tcW w:w="5292" w:type="dxa"/>
          </w:tcPr>
          <w:p w:rsidR="001B19D1" w:rsidRDefault="001B19D1" w:rsidP="001B19D1">
            <w:pPr>
              <w:jc w:val="both"/>
              <w:rPr>
                <w:rFonts w:ascii="Verdana" w:hAnsi="Verdana"/>
                <w:sz w:val="24"/>
                <w:szCs w:val="24"/>
              </w:rPr>
            </w:pPr>
            <w:r w:rsidRPr="00487B8A">
              <w:rPr>
                <w:rFonts w:ascii="Verdana" w:hAnsi="Verdana"/>
                <w:sz w:val="24"/>
                <w:szCs w:val="24"/>
              </w:rPr>
              <w:lastRenderedPageBreak/>
              <w:t>Artículo 10.- Los órganos y servicios públicos podrán contratar personal que reemplace a funcionarios contratados que, por cualquier razón, se encuentren imposibilitados para desempeñar sus cargos por un periodo superior a treinta días corridos. Dichas contrataciones no se imputarán a la respectiva dotación máxima de personal y sólo podrán efectuarse si la entidad cuenta con disponibilidad de recursos para tal efecto, lo que deberá ser certificado por la autoridad superior de la institución, sobre la base del informe de su unidad de finanzas. Tal certificación se acompañará al respectivo acto administrativo.</w:t>
            </w:r>
          </w:p>
        </w:tc>
        <w:tc>
          <w:tcPr>
            <w:tcW w:w="5292" w:type="dxa"/>
          </w:tcPr>
          <w:p w:rsidR="001B19D1" w:rsidRDefault="001B19D1" w:rsidP="001B19D1">
            <w:pPr>
              <w:jc w:val="both"/>
              <w:rPr>
                <w:rFonts w:ascii="Verdana" w:hAnsi="Verdana"/>
                <w:sz w:val="24"/>
                <w:szCs w:val="24"/>
              </w:rPr>
            </w:pPr>
            <w:r>
              <w:rPr>
                <w:rFonts w:ascii="Verdana" w:hAnsi="Verdana"/>
                <w:sz w:val="24"/>
                <w:szCs w:val="24"/>
              </w:rPr>
              <w:t>Artículo 12</w:t>
            </w:r>
            <w:r w:rsidRPr="00487B8A">
              <w:rPr>
                <w:rFonts w:ascii="Verdana" w:hAnsi="Verdana"/>
                <w:sz w:val="24"/>
                <w:szCs w:val="24"/>
              </w:rPr>
              <w:t>.- Los órganos y servicios públicos podrán contratar personal que reemplace a funcionarios contratados que, por cualquier razón, se encuentren imposibilitados para desempeñar sus cargos por un periodo superior a treinta días corridos. Dichas contrataciones no se imputarán a la respectiva dotación máxima de personal y sólo podrán efectuarse si la entidad cuenta con disponibilidad de recursos para tal efecto, lo que deberá ser certificado por la autoridad superior de la institución, sobre la base del informe de su unidad de finanzas. Tal certificación se acompañará al respectivo acto administrativo.</w:t>
            </w:r>
          </w:p>
        </w:tc>
        <w:tc>
          <w:tcPr>
            <w:tcW w:w="5292" w:type="dxa"/>
          </w:tcPr>
          <w:p w:rsidR="001B19D1" w:rsidRDefault="001B19D1" w:rsidP="001B19D1">
            <w:pPr>
              <w:jc w:val="both"/>
              <w:rPr>
                <w:rFonts w:ascii="Verdana" w:hAnsi="Verdana"/>
                <w:sz w:val="24"/>
                <w:szCs w:val="24"/>
              </w:rPr>
            </w:pPr>
            <w:r>
              <w:rPr>
                <w:rFonts w:ascii="Verdana" w:hAnsi="Verdana"/>
                <w:sz w:val="24"/>
                <w:szCs w:val="24"/>
              </w:rPr>
              <w:t>Sin modificaciones respecto al año 2018, excepto que para 2019 cambia su número</w:t>
            </w:r>
          </w:p>
        </w:tc>
      </w:tr>
      <w:tr w:rsidR="001B19D1" w:rsidTr="009C307E">
        <w:tc>
          <w:tcPr>
            <w:tcW w:w="5292" w:type="dxa"/>
          </w:tcPr>
          <w:p w:rsidR="001B19D1" w:rsidRDefault="001B19D1" w:rsidP="001B19D1">
            <w:pPr>
              <w:jc w:val="both"/>
              <w:rPr>
                <w:rFonts w:ascii="Verdana" w:hAnsi="Verdana"/>
                <w:sz w:val="24"/>
                <w:szCs w:val="24"/>
              </w:rPr>
            </w:pPr>
            <w:r w:rsidRPr="001B19D1">
              <w:rPr>
                <w:rFonts w:ascii="Verdana" w:hAnsi="Verdana"/>
                <w:sz w:val="24"/>
                <w:szCs w:val="24"/>
              </w:rPr>
              <w:t xml:space="preserve">Artículo 11.- Para los efectos de proveer durante el año 2018 las vacantes de los cargos a que se refiere el artículo cuadragésimo octavo de la ley N° </w:t>
            </w:r>
            <w:r w:rsidRPr="001B19D1">
              <w:rPr>
                <w:rFonts w:ascii="Verdana" w:hAnsi="Verdana"/>
                <w:sz w:val="24"/>
                <w:szCs w:val="24"/>
              </w:rPr>
              <w:lastRenderedPageBreak/>
              <w:t>19.882, se convocará a los procesos de selección a través de los sitios web institucionales u otros que se creen, donde se dará información suficiente, entre otras materias, respecto de las funciones del cargo, el perfil profesional, las competencias y aptitudes requeridas para desempeñarlo, el nivel referencial de remuneraciones, el plazo para la postulación y la forma en que deberán acreditarse los requisitos. Adicionalmente, se publicarán en diarios de circulación nacional, avisos de la convocatoria del proceso de selección, los que deberán hacer referencia a los correspondientes sitios web para conocer las condiciones de postulación y requisitos solicitados.</w:t>
            </w:r>
          </w:p>
        </w:tc>
        <w:tc>
          <w:tcPr>
            <w:tcW w:w="5292" w:type="dxa"/>
          </w:tcPr>
          <w:p w:rsidR="001B19D1" w:rsidRDefault="001B19D1" w:rsidP="001B19D1">
            <w:pPr>
              <w:jc w:val="both"/>
              <w:rPr>
                <w:rFonts w:ascii="Verdana" w:hAnsi="Verdana"/>
                <w:sz w:val="24"/>
                <w:szCs w:val="24"/>
              </w:rPr>
            </w:pPr>
            <w:r>
              <w:rPr>
                <w:rFonts w:ascii="Verdana" w:hAnsi="Verdana"/>
                <w:sz w:val="24"/>
                <w:szCs w:val="24"/>
              </w:rPr>
              <w:lastRenderedPageBreak/>
              <w:t>Artículo 13</w:t>
            </w:r>
            <w:r w:rsidRPr="001B19D1">
              <w:rPr>
                <w:rFonts w:ascii="Verdana" w:hAnsi="Verdana"/>
                <w:sz w:val="24"/>
                <w:szCs w:val="24"/>
              </w:rPr>
              <w:t>.- Para los efecto</w:t>
            </w:r>
            <w:r>
              <w:rPr>
                <w:rFonts w:ascii="Verdana" w:hAnsi="Verdana"/>
                <w:sz w:val="24"/>
                <w:szCs w:val="24"/>
              </w:rPr>
              <w:t>s de proveer durante el año 2019</w:t>
            </w:r>
            <w:r w:rsidRPr="001B19D1">
              <w:rPr>
                <w:rFonts w:ascii="Verdana" w:hAnsi="Verdana"/>
                <w:sz w:val="24"/>
                <w:szCs w:val="24"/>
              </w:rPr>
              <w:t xml:space="preserve"> las vacantes de los cargos a que se refiere el artículo cuadragésimo octavo de la ley N° </w:t>
            </w:r>
            <w:r w:rsidRPr="001B19D1">
              <w:rPr>
                <w:rFonts w:ascii="Verdana" w:hAnsi="Verdana"/>
                <w:sz w:val="24"/>
                <w:szCs w:val="24"/>
              </w:rPr>
              <w:lastRenderedPageBreak/>
              <w:t>19.882, se convocará a los procesos de selección a través de los sitios web institucionales u otros que se creen, donde se dará información suficiente, entre otras materias, respecto de las funciones del cargo, el perfil profesional, las competencias y aptitudes requeridas para desempeñarlo, el nivel referencial de remuneraciones, el plazo para la postulación y la forma en que deberán acreditarse los requisitos. Adicionalmente, se publicarán en diarios de circulación nacional, avisos de la convocatoria del proceso de selección, los que deberán hacer referencia a los correspondientes sitios web para conocer las condiciones de postulación y requisitos solicitados.</w:t>
            </w:r>
          </w:p>
        </w:tc>
        <w:tc>
          <w:tcPr>
            <w:tcW w:w="5292" w:type="dxa"/>
          </w:tcPr>
          <w:p w:rsidR="001B19D1" w:rsidRDefault="001B19D1" w:rsidP="001B19D1">
            <w:pPr>
              <w:jc w:val="both"/>
              <w:rPr>
                <w:rFonts w:ascii="Verdana" w:hAnsi="Verdana"/>
                <w:sz w:val="24"/>
                <w:szCs w:val="24"/>
              </w:rPr>
            </w:pPr>
            <w:r>
              <w:rPr>
                <w:rFonts w:ascii="Verdana" w:hAnsi="Verdana"/>
                <w:sz w:val="24"/>
                <w:szCs w:val="24"/>
              </w:rPr>
              <w:lastRenderedPageBreak/>
              <w:t>Sin modificaciones respecto al año 2018, excepto que para 2019 cambia su número</w:t>
            </w:r>
          </w:p>
        </w:tc>
      </w:tr>
      <w:tr w:rsidR="0062476C" w:rsidTr="009C307E">
        <w:tc>
          <w:tcPr>
            <w:tcW w:w="5292" w:type="dxa"/>
          </w:tcPr>
          <w:p w:rsidR="0062476C" w:rsidRPr="0081578D" w:rsidRDefault="0062476C" w:rsidP="0062476C">
            <w:pPr>
              <w:jc w:val="both"/>
              <w:rPr>
                <w:rFonts w:ascii="Verdana" w:hAnsi="Verdana"/>
                <w:color w:val="FF0000"/>
                <w:sz w:val="24"/>
                <w:szCs w:val="24"/>
                <w:u w:val="single"/>
              </w:rPr>
            </w:pPr>
            <w:r w:rsidRPr="0062476C">
              <w:rPr>
                <w:rFonts w:ascii="Verdana" w:hAnsi="Verdana"/>
                <w:sz w:val="24"/>
                <w:szCs w:val="24"/>
              </w:rPr>
              <w:lastRenderedPageBreak/>
              <w:t xml:space="preserve">Artículo 12.- Los órganos y servicios públicos de la administración civil del Estado incluidos en esta ley necesitarán autorización previa del Ministerio de Hacienda para adquirir, a cualquier título, toda clase de vehículos motorizados destinados al transporte terrestre de pasajeros y de carga, </w:t>
            </w:r>
            <w:r w:rsidRPr="0081578D">
              <w:rPr>
                <w:rFonts w:ascii="Verdana" w:hAnsi="Verdana"/>
                <w:color w:val="FF0000"/>
                <w:sz w:val="24"/>
                <w:szCs w:val="24"/>
                <w:u w:val="single"/>
              </w:rPr>
              <w:t>cuyo precio supere los que fije dicho Ministerio.</w:t>
            </w:r>
          </w:p>
          <w:p w:rsidR="00096798" w:rsidRDefault="00096798" w:rsidP="0062476C">
            <w:pPr>
              <w:jc w:val="both"/>
              <w:rPr>
                <w:rFonts w:ascii="Verdana" w:hAnsi="Verdana"/>
                <w:sz w:val="24"/>
                <w:szCs w:val="24"/>
              </w:rPr>
            </w:pPr>
          </w:p>
          <w:p w:rsidR="0062476C" w:rsidRPr="0062476C" w:rsidRDefault="0062476C" w:rsidP="0062476C">
            <w:pPr>
              <w:jc w:val="both"/>
              <w:rPr>
                <w:rFonts w:ascii="Verdana" w:hAnsi="Verdana"/>
                <w:sz w:val="24"/>
                <w:szCs w:val="24"/>
              </w:rPr>
            </w:pPr>
            <w:r w:rsidRPr="0062476C">
              <w:rPr>
                <w:rFonts w:ascii="Verdana" w:hAnsi="Verdana"/>
                <w:sz w:val="24"/>
                <w:szCs w:val="24"/>
              </w:rPr>
              <w:t xml:space="preserve">Igual autorización previa requerirán los órganos y servicios que tengan fijada </w:t>
            </w:r>
            <w:r w:rsidRPr="0062476C">
              <w:rPr>
                <w:rFonts w:ascii="Verdana" w:hAnsi="Verdana"/>
                <w:sz w:val="24"/>
                <w:szCs w:val="24"/>
              </w:rPr>
              <w:lastRenderedPageBreak/>
              <w:t>dotación máxima de vehículos motorizados para tomar en arrendamiento tales vehículos o para convenir, mediante cualquier tipo de contratos, que éstos les sean proporcionados por la otra parte, para su utilización en funciones inherentes al servicio.</w:t>
            </w:r>
          </w:p>
          <w:p w:rsidR="0062476C" w:rsidRPr="002B03BC" w:rsidRDefault="0062476C" w:rsidP="0062476C">
            <w:pPr>
              <w:jc w:val="both"/>
              <w:rPr>
                <w:rFonts w:ascii="Verdana" w:hAnsi="Verdana"/>
                <w:color w:val="FF0000"/>
                <w:sz w:val="24"/>
                <w:szCs w:val="24"/>
                <w:u w:val="single"/>
              </w:rPr>
            </w:pPr>
            <w:r w:rsidRPr="002B03BC">
              <w:rPr>
                <w:rFonts w:ascii="Verdana" w:hAnsi="Verdana"/>
                <w:color w:val="FF0000"/>
                <w:sz w:val="24"/>
                <w:szCs w:val="24"/>
                <w:u w:val="single"/>
              </w:rPr>
              <w:t>Las adquisiciones a título gratuito que sean autorizadas incrementarán la dotación máxima de vehículos motorizados a que se refiere el siguiente inciso, hasta en la cantidad que se consigne en la autorización y se fije mediante decreto supremo del Ministerio de Hacienda.</w:t>
            </w:r>
          </w:p>
          <w:p w:rsidR="0062476C" w:rsidRPr="0062476C" w:rsidRDefault="0062476C" w:rsidP="0062476C">
            <w:pPr>
              <w:jc w:val="both"/>
              <w:rPr>
                <w:rFonts w:ascii="Verdana" w:hAnsi="Verdana"/>
                <w:sz w:val="24"/>
                <w:szCs w:val="24"/>
              </w:rPr>
            </w:pPr>
            <w:r w:rsidRPr="0062476C">
              <w:rPr>
                <w:rFonts w:ascii="Verdana" w:hAnsi="Verdana"/>
                <w:sz w:val="24"/>
                <w:szCs w:val="24"/>
              </w:rPr>
              <w:t xml:space="preserve">La dotación máxima de vehículos motorizados fijada en las Partidas de esta ley para los servicios públicos comprende a todos los destinados al transporte terrestre de pasajeros y de carga, incluidos los adquiridos directamente con cargo a proyectos de inversión. La dotación podrá ser aumentada respecto de alguno o algunos de éstos, mediante decreto supremo expedido por intermedio del Ministerio correspondiente, dictado bajo la fórmula "Por orden del Presidente de la República", el cual deberá ser visado por el Ministerio de Hacienda, con </w:t>
            </w:r>
            <w:r w:rsidRPr="0062476C">
              <w:rPr>
                <w:rFonts w:ascii="Verdana" w:hAnsi="Verdana"/>
                <w:sz w:val="24"/>
                <w:szCs w:val="24"/>
              </w:rPr>
              <w:lastRenderedPageBreak/>
              <w:t>cargo a la disminución de la dotación máxima de otros de dichos servicios, sin que pueda ser aumentada, en ningún caso, la dotación máxima del Ministerio de que se trate.</w:t>
            </w:r>
          </w:p>
          <w:p w:rsidR="0062476C" w:rsidRDefault="0062476C" w:rsidP="0062476C">
            <w:pPr>
              <w:jc w:val="both"/>
              <w:rPr>
                <w:rFonts w:ascii="Verdana" w:hAnsi="Verdana"/>
                <w:sz w:val="24"/>
                <w:szCs w:val="24"/>
              </w:rPr>
            </w:pPr>
            <w:r w:rsidRPr="0062476C">
              <w:rPr>
                <w:rFonts w:ascii="Verdana" w:hAnsi="Verdana"/>
                <w:sz w:val="24"/>
                <w:szCs w:val="24"/>
              </w:rPr>
              <w:t>En el decreto supremo respectivo podrá disponerse el traspaso del o de los vehículos correspondientes desde el servicio en que se disminuye a aquel en que se aumenta. Al efecto, los vehículos deberán ser debidamente identificados y el decreto servirá de suficiente título para transferir el dominio de ellos, debiendo inscribirse en el Registro de Vehículos Motorizados.</w:t>
            </w:r>
          </w:p>
        </w:tc>
        <w:tc>
          <w:tcPr>
            <w:tcW w:w="5292" w:type="dxa"/>
          </w:tcPr>
          <w:p w:rsidR="0062476C" w:rsidRPr="0081578D" w:rsidRDefault="0062476C" w:rsidP="0062476C">
            <w:pPr>
              <w:jc w:val="both"/>
              <w:rPr>
                <w:rFonts w:ascii="Verdana" w:hAnsi="Verdana"/>
                <w:color w:val="FF0000"/>
                <w:sz w:val="24"/>
                <w:szCs w:val="24"/>
                <w:u w:val="single"/>
              </w:rPr>
            </w:pPr>
            <w:r w:rsidRPr="0062476C">
              <w:rPr>
                <w:rFonts w:ascii="Verdana" w:hAnsi="Verdana"/>
                <w:sz w:val="24"/>
                <w:szCs w:val="24"/>
              </w:rPr>
              <w:lastRenderedPageBreak/>
              <w:t>Artículo 1</w:t>
            </w:r>
            <w:r>
              <w:rPr>
                <w:rFonts w:ascii="Verdana" w:hAnsi="Verdana"/>
                <w:sz w:val="24"/>
                <w:szCs w:val="24"/>
              </w:rPr>
              <w:t>4</w:t>
            </w:r>
            <w:r w:rsidRPr="0062476C">
              <w:rPr>
                <w:rFonts w:ascii="Verdana" w:hAnsi="Verdana"/>
                <w:sz w:val="24"/>
                <w:szCs w:val="24"/>
              </w:rPr>
              <w:t>.- Los órganos y servicios públicos de la administración civil del Estado incluidos en esta ley necesitarán autorización previa del Ministerio de Hacienda para adquirir, a cualquier título, toda clase de vehículos motorizados destinados al transporte terrestre de pasajeros y de carga</w:t>
            </w:r>
            <w:r>
              <w:rPr>
                <w:rFonts w:ascii="Verdana" w:hAnsi="Verdana"/>
                <w:sz w:val="24"/>
                <w:szCs w:val="24"/>
              </w:rPr>
              <w:t>.</w:t>
            </w:r>
            <w:r w:rsidR="00096798">
              <w:rPr>
                <w:rFonts w:ascii="Verdana" w:hAnsi="Verdana"/>
                <w:sz w:val="24"/>
                <w:szCs w:val="24"/>
              </w:rPr>
              <w:t xml:space="preserve"> </w:t>
            </w:r>
            <w:r w:rsidR="00096798" w:rsidRPr="0081578D">
              <w:rPr>
                <w:rFonts w:ascii="Verdana" w:hAnsi="Verdana"/>
                <w:color w:val="FF0000"/>
                <w:sz w:val="24"/>
                <w:szCs w:val="24"/>
                <w:u w:val="single"/>
              </w:rPr>
              <w:t>Estos vehículos serán incorporados en sus respectivas dotaciones.</w:t>
            </w:r>
          </w:p>
          <w:p w:rsidR="0062476C" w:rsidRPr="002B03BC" w:rsidRDefault="0062476C" w:rsidP="0062476C">
            <w:pPr>
              <w:jc w:val="both"/>
              <w:rPr>
                <w:rFonts w:ascii="Verdana" w:hAnsi="Verdana"/>
                <w:color w:val="FF0000"/>
                <w:sz w:val="24"/>
                <w:szCs w:val="24"/>
                <w:u w:val="single"/>
              </w:rPr>
            </w:pPr>
            <w:r w:rsidRPr="0062476C">
              <w:rPr>
                <w:rFonts w:ascii="Verdana" w:hAnsi="Verdana"/>
                <w:sz w:val="24"/>
                <w:szCs w:val="24"/>
              </w:rPr>
              <w:t xml:space="preserve">Igual autorización previa requerirán los órganos y servicios que tengan fijada </w:t>
            </w:r>
            <w:r w:rsidRPr="0062476C">
              <w:rPr>
                <w:rFonts w:ascii="Verdana" w:hAnsi="Verdana"/>
                <w:sz w:val="24"/>
                <w:szCs w:val="24"/>
              </w:rPr>
              <w:lastRenderedPageBreak/>
              <w:t>dotación máxima de vehículos motorizados para tomar en arrendamiento tales vehículos o para convenir, mediante cualquier tipo de contratos, que éstos les sean proporcionados por la otra parte, para su utilización en funciones inherentes al servicio.</w:t>
            </w:r>
            <w:r w:rsidR="002B03BC">
              <w:rPr>
                <w:rFonts w:ascii="Verdana" w:hAnsi="Verdana"/>
                <w:sz w:val="24"/>
                <w:szCs w:val="24"/>
              </w:rPr>
              <w:t xml:space="preserve"> </w:t>
            </w:r>
            <w:r w:rsidR="002B03BC" w:rsidRPr="002B03BC">
              <w:rPr>
                <w:rFonts w:ascii="Verdana" w:hAnsi="Verdana"/>
                <w:color w:val="FF0000"/>
                <w:sz w:val="24"/>
                <w:szCs w:val="24"/>
                <w:u w:val="single"/>
              </w:rPr>
              <w:t>Los vehículos utilizados en virtud de contratos a que se refiere este inciso, que excedan el período presupuestario, formarán parte de las respectivas dotaciones.</w:t>
            </w:r>
          </w:p>
          <w:p w:rsidR="0062476C" w:rsidRPr="0062476C" w:rsidRDefault="0062476C" w:rsidP="0062476C">
            <w:pPr>
              <w:jc w:val="both"/>
              <w:rPr>
                <w:rFonts w:ascii="Verdana" w:hAnsi="Verdana"/>
                <w:sz w:val="24"/>
                <w:szCs w:val="24"/>
              </w:rPr>
            </w:pPr>
            <w:r w:rsidRPr="0062476C">
              <w:rPr>
                <w:rFonts w:ascii="Verdana" w:hAnsi="Verdana"/>
                <w:sz w:val="24"/>
                <w:szCs w:val="24"/>
              </w:rPr>
              <w:t xml:space="preserve">La dotación máxima de vehículos motorizados fijada en las Partidas de esta ley para los servicios públicos comprende a todos los destinados al transporte terrestre de pasajeros y de carga, incluidos los adquiridos directamente con cargo a proyectos de inversión. La dotación podrá ser aumentada respecto de alguno o algunos de éstos, mediante decreto supremo expedido por intermedio del Ministerio correspondiente, dictado bajo la fórmula "Por orden del Presidente de la República", el cual deberá ser visado por el Ministerio de Hacienda, con cargo a la disminución de la dotación máxima de otros de dichos servicios, sin que pueda ser aumentada, en ningún caso, la dotación máxima del Ministerio </w:t>
            </w:r>
            <w:r w:rsidRPr="0062476C">
              <w:rPr>
                <w:rFonts w:ascii="Verdana" w:hAnsi="Verdana"/>
                <w:sz w:val="24"/>
                <w:szCs w:val="24"/>
              </w:rPr>
              <w:lastRenderedPageBreak/>
              <w:t>de que se trate.</w:t>
            </w:r>
          </w:p>
          <w:p w:rsidR="0062476C" w:rsidRDefault="0062476C" w:rsidP="0062476C">
            <w:pPr>
              <w:jc w:val="both"/>
              <w:rPr>
                <w:rFonts w:ascii="Verdana" w:hAnsi="Verdana"/>
                <w:sz w:val="24"/>
                <w:szCs w:val="24"/>
              </w:rPr>
            </w:pPr>
            <w:r w:rsidRPr="0062476C">
              <w:rPr>
                <w:rFonts w:ascii="Verdana" w:hAnsi="Verdana"/>
                <w:sz w:val="24"/>
                <w:szCs w:val="24"/>
              </w:rPr>
              <w:t>En el decreto supremo respectivo podrá disponerse el traspaso del o de los vehículos correspondientes desde el servicio en que se disminuye a aquel en que se aumenta. Al efecto, los vehículos deberán ser debidamente identificados y el decreto servirá de suficiente título para transferir el dominio de ellos, debiendo inscribirse en el Registro de Vehículos Motorizados.</w:t>
            </w:r>
          </w:p>
        </w:tc>
        <w:tc>
          <w:tcPr>
            <w:tcW w:w="5292" w:type="dxa"/>
          </w:tcPr>
          <w:p w:rsidR="00B24BA0" w:rsidRDefault="00B24BA0" w:rsidP="0062476C">
            <w:pPr>
              <w:rPr>
                <w:rFonts w:ascii="Verdana" w:hAnsi="Verdana"/>
                <w:sz w:val="24"/>
                <w:szCs w:val="24"/>
              </w:rPr>
            </w:pPr>
          </w:p>
          <w:p w:rsidR="00B24BA0" w:rsidRDefault="0081578D" w:rsidP="001C279E">
            <w:pPr>
              <w:jc w:val="both"/>
              <w:rPr>
                <w:rFonts w:ascii="Verdana" w:hAnsi="Verdana"/>
                <w:sz w:val="24"/>
                <w:szCs w:val="24"/>
              </w:rPr>
            </w:pPr>
            <w:r>
              <w:rPr>
                <w:rFonts w:ascii="Verdana" w:hAnsi="Verdana"/>
                <w:sz w:val="24"/>
                <w:szCs w:val="24"/>
              </w:rPr>
              <w:t>La normativa vigente en esta materia señala que:</w:t>
            </w:r>
          </w:p>
          <w:p w:rsidR="0081578D" w:rsidRDefault="0081578D" w:rsidP="001C279E">
            <w:pPr>
              <w:jc w:val="both"/>
              <w:rPr>
                <w:rFonts w:ascii="Verdana" w:hAnsi="Verdana"/>
                <w:sz w:val="24"/>
                <w:szCs w:val="24"/>
              </w:rPr>
            </w:pPr>
            <w:r>
              <w:rPr>
                <w:rFonts w:ascii="Verdana" w:hAnsi="Verdana"/>
                <w:sz w:val="24"/>
                <w:szCs w:val="24"/>
              </w:rPr>
              <w:t>-En el ítem vehículos se aprueban anualmente en la Ley de Presupuestos los recursos para reposiciones e incrementos en el número de vehículos.</w:t>
            </w:r>
          </w:p>
          <w:p w:rsidR="0081578D" w:rsidRDefault="0081578D" w:rsidP="001C279E">
            <w:pPr>
              <w:jc w:val="both"/>
              <w:rPr>
                <w:rFonts w:ascii="Verdana" w:hAnsi="Verdana"/>
                <w:sz w:val="24"/>
                <w:szCs w:val="24"/>
              </w:rPr>
            </w:pPr>
            <w:r>
              <w:rPr>
                <w:rFonts w:ascii="Verdana" w:hAnsi="Verdana"/>
                <w:sz w:val="24"/>
                <w:szCs w:val="24"/>
              </w:rPr>
              <w:t>-En la glosa correspondiente se aprueba el número máximo de vehículos para cada servicio.</w:t>
            </w:r>
          </w:p>
          <w:p w:rsidR="0081578D" w:rsidRDefault="0081578D" w:rsidP="001C279E">
            <w:pPr>
              <w:jc w:val="both"/>
              <w:rPr>
                <w:rFonts w:ascii="Verdana" w:hAnsi="Verdana"/>
                <w:sz w:val="24"/>
                <w:szCs w:val="24"/>
              </w:rPr>
            </w:pPr>
            <w:r>
              <w:rPr>
                <w:rFonts w:ascii="Verdana" w:hAnsi="Verdana"/>
                <w:sz w:val="24"/>
                <w:szCs w:val="24"/>
              </w:rPr>
              <w:t xml:space="preserve">-Este número máximo no puede ser modificado durante el año, salvo </w:t>
            </w:r>
            <w:r>
              <w:rPr>
                <w:rFonts w:ascii="Verdana" w:hAnsi="Verdana"/>
                <w:sz w:val="24"/>
                <w:szCs w:val="24"/>
              </w:rPr>
              <w:lastRenderedPageBreak/>
              <w:t>reducciones en un servicio y aumento equivalente en otro servicio del mismo ministerio, permaneciendo invariable el número del ministerio.</w:t>
            </w:r>
          </w:p>
          <w:p w:rsidR="0081578D" w:rsidRDefault="0081578D" w:rsidP="001C279E">
            <w:pPr>
              <w:jc w:val="both"/>
              <w:rPr>
                <w:rFonts w:ascii="Verdana" w:hAnsi="Verdana"/>
                <w:sz w:val="24"/>
                <w:szCs w:val="24"/>
              </w:rPr>
            </w:pPr>
            <w:r>
              <w:rPr>
                <w:rFonts w:ascii="Verdana" w:hAnsi="Verdana"/>
                <w:sz w:val="24"/>
                <w:szCs w:val="24"/>
              </w:rPr>
              <w:t>-Existe una tabla de precios máximos para la adquisición de vehículos</w:t>
            </w:r>
            <w:r w:rsidR="001C279E">
              <w:rPr>
                <w:rFonts w:ascii="Verdana" w:hAnsi="Verdana"/>
                <w:sz w:val="24"/>
                <w:szCs w:val="24"/>
              </w:rPr>
              <w:t xml:space="preserve"> fijada por Hacienda y solo por autorización previa de Hacienda y causas justificadas, se podrá comprar vehículos que superen esos valores.</w:t>
            </w:r>
          </w:p>
          <w:p w:rsidR="001C279E" w:rsidRDefault="001C279E" w:rsidP="001C279E">
            <w:pPr>
              <w:jc w:val="both"/>
              <w:rPr>
                <w:rFonts w:ascii="Verdana" w:hAnsi="Verdana"/>
                <w:sz w:val="24"/>
                <w:szCs w:val="24"/>
              </w:rPr>
            </w:pPr>
          </w:p>
          <w:p w:rsidR="001C279E" w:rsidRDefault="001C279E" w:rsidP="001C279E">
            <w:pPr>
              <w:jc w:val="both"/>
              <w:rPr>
                <w:rFonts w:ascii="Verdana" w:hAnsi="Verdana"/>
                <w:sz w:val="24"/>
                <w:szCs w:val="24"/>
              </w:rPr>
            </w:pPr>
            <w:r>
              <w:rPr>
                <w:rFonts w:ascii="Verdana" w:hAnsi="Verdana"/>
                <w:sz w:val="24"/>
                <w:szCs w:val="24"/>
              </w:rPr>
              <w:t>Las modificaciones propuestas introducen los siguientes cambios:</w:t>
            </w:r>
          </w:p>
          <w:p w:rsidR="00A4364F" w:rsidRDefault="001C279E" w:rsidP="001C279E">
            <w:pPr>
              <w:jc w:val="both"/>
              <w:rPr>
                <w:rFonts w:ascii="Verdana" w:hAnsi="Verdana"/>
                <w:sz w:val="24"/>
                <w:szCs w:val="24"/>
              </w:rPr>
            </w:pPr>
            <w:r>
              <w:rPr>
                <w:rFonts w:ascii="Verdana" w:hAnsi="Verdana"/>
                <w:sz w:val="24"/>
                <w:szCs w:val="24"/>
              </w:rPr>
              <w:t>- Se elimina la restricción de precios</w:t>
            </w:r>
            <w:r w:rsidR="00A4364F">
              <w:rPr>
                <w:rFonts w:ascii="Verdana" w:hAnsi="Verdana"/>
                <w:sz w:val="24"/>
                <w:szCs w:val="24"/>
              </w:rPr>
              <w:t xml:space="preserve"> para autorizar las compras</w:t>
            </w:r>
            <w:r>
              <w:rPr>
                <w:rFonts w:ascii="Verdana" w:hAnsi="Verdana"/>
                <w:sz w:val="24"/>
                <w:szCs w:val="24"/>
              </w:rPr>
              <w:t xml:space="preserve">, por lo que obliga a que todas las adquisiciones de vehículos requieran autorización previa de Hacienda. </w:t>
            </w:r>
            <w:r w:rsidR="00A4364F">
              <w:rPr>
                <w:rFonts w:ascii="Verdana" w:hAnsi="Verdana"/>
                <w:sz w:val="24"/>
                <w:szCs w:val="24"/>
              </w:rPr>
              <w:t>Esto es un despropósito ya que  introduce más burocracia, sometiendo nuevamente a autorización adquisiciones que ya estaban autorizadas por el mismo Ministerio de Hacienda al enviar el proyecto de presupuestos al Congreso y autorizados posteriormente por el Congreso al aprobar la Ley de Presupuestos.</w:t>
            </w:r>
          </w:p>
          <w:p w:rsidR="003937F7" w:rsidRDefault="00A4364F" w:rsidP="001C279E">
            <w:pPr>
              <w:jc w:val="both"/>
              <w:rPr>
                <w:rFonts w:ascii="Verdana" w:hAnsi="Verdana"/>
                <w:sz w:val="24"/>
                <w:szCs w:val="24"/>
              </w:rPr>
            </w:pPr>
            <w:r>
              <w:rPr>
                <w:rFonts w:ascii="Verdana" w:hAnsi="Verdana"/>
                <w:sz w:val="24"/>
                <w:szCs w:val="24"/>
              </w:rPr>
              <w:t xml:space="preserve">-Se incorpora además una frase que dice que estos vehículos serán incorporados en sus respectivas dotaciones. Esto no se entiende, ya que las dotaciones fijadas </w:t>
            </w:r>
            <w:r>
              <w:rPr>
                <w:rFonts w:ascii="Verdana" w:hAnsi="Verdana"/>
                <w:sz w:val="24"/>
                <w:szCs w:val="24"/>
              </w:rPr>
              <w:lastRenderedPageBreak/>
              <w:t>en las glosas de la ley de presupuestos tienen incorporado el número de vehículos que se incrementa, por lo que podría entenderse que es una autorización para incrementar dotaciones de vehículos.</w:t>
            </w:r>
          </w:p>
          <w:p w:rsidR="003937F7" w:rsidRDefault="003937F7" w:rsidP="001C279E">
            <w:pPr>
              <w:jc w:val="both"/>
              <w:rPr>
                <w:rFonts w:ascii="Verdana" w:hAnsi="Verdana"/>
                <w:sz w:val="24"/>
                <w:szCs w:val="24"/>
              </w:rPr>
            </w:pPr>
            <w:r>
              <w:rPr>
                <w:rFonts w:ascii="Verdana" w:hAnsi="Verdana"/>
                <w:sz w:val="24"/>
                <w:szCs w:val="24"/>
              </w:rPr>
              <w:t>-Se elimina la frase que permitía que adquisiciones a título gratuito efectuadas durante el año, se incorporaran como incremento de dotaciones.</w:t>
            </w:r>
          </w:p>
          <w:p w:rsidR="001C279E" w:rsidRDefault="003937F7" w:rsidP="001C279E">
            <w:pPr>
              <w:jc w:val="both"/>
              <w:rPr>
                <w:rFonts w:ascii="Verdana" w:hAnsi="Verdana"/>
                <w:sz w:val="24"/>
                <w:szCs w:val="24"/>
              </w:rPr>
            </w:pPr>
            <w:r>
              <w:rPr>
                <w:rFonts w:ascii="Verdana" w:hAnsi="Verdana"/>
                <w:sz w:val="24"/>
                <w:szCs w:val="24"/>
              </w:rPr>
              <w:t>-Finalmente, se agrega una frase para incorporar como dotación los vehículos adquiridos bajo ciertos contratos y que excedan el periodo presupuestario.</w:t>
            </w:r>
            <w:r w:rsidR="00A4364F">
              <w:rPr>
                <w:rFonts w:ascii="Verdana" w:hAnsi="Verdana"/>
                <w:sz w:val="24"/>
                <w:szCs w:val="24"/>
              </w:rPr>
              <w:t xml:space="preserve"> </w:t>
            </w:r>
          </w:p>
          <w:p w:rsidR="00297C55" w:rsidRDefault="00297C55" w:rsidP="001C279E">
            <w:pPr>
              <w:jc w:val="both"/>
              <w:rPr>
                <w:rFonts w:ascii="Verdana" w:hAnsi="Verdana"/>
                <w:sz w:val="24"/>
                <w:szCs w:val="24"/>
              </w:rPr>
            </w:pPr>
          </w:p>
          <w:p w:rsidR="00297C55" w:rsidRPr="00297C55" w:rsidRDefault="00297C55" w:rsidP="001C279E">
            <w:pPr>
              <w:jc w:val="both"/>
              <w:rPr>
                <w:rFonts w:ascii="Verdana" w:hAnsi="Verdana"/>
                <w:b/>
                <w:sz w:val="24"/>
                <w:szCs w:val="24"/>
              </w:rPr>
            </w:pPr>
            <w:r w:rsidRPr="00297C55">
              <w:rPr>
                <w:rFonts w:ascii="Verdana" w:hAnsi="Verdana"/>
                <w:b/>
                <w:sz w:val="24"/>
                <w:szCs w:val="24"/>
              </w:rPr>
              <w:t>Solicitar volver a la redacción de 2018</w:t>
            </w:r>
          </w:p>
        </w:tc>
      </w:tr>
      <w:tr w:rsidR="0062476C" w:rsidTr="009C307E">
        <w:tc>
          <w:tcPr>
            <w:tcW w:w="5292" w:type="dxa"/>
          </w:tcPr>
          <w:p w:rsidR="007E541C" w:rsidRPr="007E541C" w:rsidRDefault="007E541C" w:rsidP="007E541C">
            <w:pPr>
              <w:jc w:val="both"/>
              <w:rPr>
                <w:rFonts w:ascii="Verdana" w:hAnsi="Verdana"/>
                <w:sz w:val="24"/>
                <w:szCs w:val="24"/>
              </w:rPr>
            </w:pPr>
            <w:r w:rsidRPr="007E541C">
              <w:rPr>
                <w:rFonts w:ascii="Verdana" w:hAnsi="Verdana"/>
                <w:sz w:val="24"/>
                <w:szCs w:val="24"/>
              </w:rPr>
              <w:lastRenderedPageBreak/>
              <w:t>Artículo 13.- El producto de las ventas de bienes inmuebles fiscales que no estén destinados por aplicación de lo dispuesto en el artículo 56 del decreto ley N° 1.939, de 1977, que efectúe durante el año 2018 el Ministerio de Bienes Nacionales, y las cuotas que se reciban en dicho año por ventas efectuadas en años anteriores, se incorporarán transitoriamente como ingreso presupuestario de dicho Ministerio. Esos recursos se destinarán a los siguientes objetivos:</w:t>
            </w:r>
          </w:p>
          <w:p w:rsidR="007E541C" w:rsidRPr="007E541C" w:rsidRDefault="007E541C" w:rsidP="007E541C">
            <w:pPr>
              <w:jc w:val="both"/>
              <w:rPr>
                <w:rFonts w:ascii="Verdana" w:hAnsi="Verdana"/>
                <w:sz w:val="24"/>
                <w:szCs w:val="24"/>
              </w:rPr>
            </w:pPr>
            <w:r w:rsidRPr="007E541C">
              <w:rPr>
                <w:rFonts w:ascii="Verdana" w:hAnsi="Verdana"/>
                <w:sz w:val="24"/>
                <w:szCs w:val="24"/>
              </w:rPr>
              <w:lastRenderedPageBreak/>
              <w:t>- 65% al Gobierno Regional de la Región en la cual está ubicado el inmueble enajenado, para su programa de inversión;</w:t>
            </w:r>
          </w:p>
          <w:p w:rsidR="007E541C" w:rsidRPr="007E541C" w:rsidRDefault="007E541C" w:rsidP="007E541C">
            <w:pPr>
              <w:jc w:val="both"/>
              <w:rPr>
                <w:rFonts w:ascii="Verdana" w:hAnsi="Verdana"/>
                <w:sz w:val="24"/>
                <w:szCs w:val="24"/>
              </w:rPr>
            </w:pPr>
            <w:r w:rsidRPr="007E541C">
              <w:rPr>
                <w:rFonts w:ascii="Verdana" w:hAnsi="Verdana"/>
                <w:sz w:val="24"/>
                <w:szCs w:val="24"/>
              </w:rPr>
              <w:t>- 10% al Ministerio de Bienes Nacionales, y</w:t>
            </w:r>
          </w:p>
          <w:p w:rsidR="007E541C" w:rsidRPr="007E541C" w:rsidRDefault="007E541C" w:rsidP="007E541C">
            <w:pPr>
              <w:jc w:val="both"/>
              <w:rPr>
                <w:rFonts w:ascii="Verdana" w:hAnsi="Verdana"/>
                <w:sz w:val="24"/>
                <w:szCs w:val="24"/>
              </w:rPr>
            </w:pPr>
            <w:r w:rsidRPr="007E541C">
              <w:rPr>
                <w:rFonts w:ascii="Verdana" w:hAnsi="Verdana"/>
                <w:sz w:val="24"/>
                <w:szCs w:val="24"/>
              </w:rPr>
              <w:t>- 25% a beneficio fiscal, que ingresará a Rentas Generales de la Nación.</w:t>
            </w:r>
          </w:p>
          <w:p w:rsidR="007E541C" w:rsidRPr="007E541C" w:rsidRDefault="007E541C" w:rsidP="007E541C">
            <w:pPr>
              <w:jc w:val="both"/>
              <w:rPr>
                <w:rFonts w:ascii="Verdana" w:hAnsi="Verdana"/>
                <w:sz w:val="24"/>
                <w:szCs w:val="24"/>
              </w:rPr>
            </w:pPr>
            <w:r w:rsidRPr="007E541C">
              <w:rPr>
                <w:rFonts w:ascii="Verdana" w:hAnsi="Verdana"/>
                <w:sz w:val="24"/>
                <w:szCs w:val="24"/>
              </w:rPr>
              <w:t>La norma establecida en este artículo no regirá respecto de las ventas que efectúe dicho Ministerio a órganos y servicios públicos, o a empresas en que el Estado, sus instituciones o empresas tengan aporte de capital igual o superior al 50%, destinadas a satisfacer necesidades propias del adquirente.</w:t>
            </w:r>
          </w:p>
          <w:p w:rsidR="007E541C" w:rsidRPr="007E541C" w:rsidRDefault="007E541C" w:rsidP="007E541C">
            <w:pPr>
              <w:jc w:val="both"/>
              <w:rPr>
                <w:rFonts w:ascii="Verdana" w:hAnsi="Verdana"/>
                <w:sz w:val="24"/>
                <w:szCs w:val="24"/>
              </w:rPr>
            </w:pPr>
            <w:r w:rsidRPr="007E541C">
              <w:rPr>
                <w:rFonts w:ascii="Verdana" w:hAnsi="Verdana"/>
                <w:sz w:val="24"/>
                <w:szCs w:val="24"/>
              </w:rPr>
              <w:t>No obstante lo anterior, si las empresas a que se refiere el inciso precedente enajenaren todo o parte de los bienes inmuebles adquiridos al Ministerio de Bienes Nacionales dentro del plazo de un año contado desde la fecha de inscripción del dominio a su nombre, el Fisco aportará al gobierno regional respectivo el 65% del precio pagado al referido Ministerio, o la proporción correspondiente si la venta fuere parcial.</w:t>
            </w:r>
          </w:p>
          <w:p w:rsidR="007E541C" w:rsidRPr="007E541C" w:rsidRDefault="007E541C" w:rsidP="007E541C">
            <w:pPr>
              <w:jc w:val="both"/>
              <w:rPr>
                <w:rFonts w:ascii="Verdana" w:hAnsi="Verdana"/>
                <w:sz w:val="24"/>
                <w:szCs w:val="24"/>
              </w:rPr>
            </w:pPr>
            <w:r w:rsidRPr="007E541C">
              <w:rPr>
                <w:rFonts w:ascii="Verdana" w:hAnsi="Verdana"/>
                <w:sz w:val="24"/>
                <w:szCs w:val="24"/>
              </w:rPr>
              <w:t xml:space="preserve">En el caso de los bienes inmuebles de las Fuerzas Armadas, las aplicaciones que se efectúen con cargo a los recursos </w:t>
            </w:r>
            <w:r w:rsidRPr="007E541C">
              <w:rPr>
                <w:rFonts w:ascii="Verdana" w:hAnsi="Verdana"/>
                <w:sz w:val="24"/>
                <w:szCs w:val="24"/>
              </w:rPr>
              <w:lastRenderedPageBreak/>
              <w:t xml:space="preserve">provenientes de las enajenaciones, se incorporarán anualmente en la Ley de Presupuestos, en los respectivos capítulos de la Partida del Ministerio de Defensa Nacional, identificando los ingresos y gastos estimados en cada caso. Los recursos sólo podrán emplearse en proyectos de infraestructura, incluidos proyectos de inversión social, tales como habitabilidad y mejoramiento de las condiciones de vida de todo el personal integrante de estas instituciones, y en proyectos de infraestructura militar. </w:t>
            </w:r>
          </w:p>
          <w:p w:rsidR="0062476C" w:rsidRDefault="007E541C" w:rsidP="007E541C">
            <w:pPr>
              <w:jc w:val="both"/>
              <w:rPr>
                <w:rFonts w:ascii="Verdana" w:hAnsi="Verdana"/>
                <w:sz w:val="24"/>
                <w:szCs w:val="24"/>
              </w:rPr>
            </w:pPr>
            <w:r w:rsidRPr="007E541C">
              <w:rPr>
                <w:rFonts w:ascii="Verdana" w:hAnsi="Verdana"/>
                <w:sz w:val="24"/>
                <w:szCs w:val="24"/>
              </w:rPr>
              <w:t>Trimestralmente el Ministerio de Defensa Nacional deberá informar a la Comisión Especial Mixta de Presupuestos de las enajenaciones de los bienes inmuebles de las Fuerzas Armadas.</w:t>
            </w:r>
          </w:p>
        </w:tc>
        <w:tc>
          <w:tcPr>
            <w:tcW w:w="5292" w:type="dxa"/>
          </w:tcPr>
          <w:p w:rsidR="007E541C" w:rsidRPr="007E541C" w:rsidRDefault="007E541C" w:rsidP="007E541C">
            <w:pPr>
              <w:jc w:val="both"/>
              <w:rPr>
                <w:rFonts w:ascii="Verdana" w:hAnsi="Verdana"/>
                <w:sz w:val="24"/>
                <w:szCs w:val="24"/>
              </w:rPr>
            </w:pPr>
            <w:r>
              <w:rPr>
                <w:rFonts w:ascii="Verdana" w:hAnsi="Verdana"/>
                <w:sz w:val="24"/>
                <w:szCs w:val="24"/>
              </w:rPr>
              <w:lastRenderedPageBreak/>
              <w:t>Artículo 15</w:t>
            </w:r>
            <w:r w:rsidRPr="007E541C">
              <w:rPr>
                <w:rFonts w:ascii="Verdana" w:hAnsi="Verdana"/>
                <w:sz w:val="24"/>
                <w:szCs w:val="24"/>
              </w:rPr>
              <w:t>.- El producto de las ventas de bienes inmuebles fiscales que no estén destinados por aplicación de lo dispuesto en el artículo 56 del decreto ley N° 1.939, de 1977,</w:t>
            </w:r>
            <w:r>
              <w:rPr>
                <w:rFonts w:ascii="Verdana" w:hAnsi="Verdana"/>
                <w:sz w:val="24"/>
                <w:szCs w:val="24"/>
              </w:rPr>
              <w:t xml:space="preserve"> que efectúe durante el año 2019</w:t>
            </w:r>
            <w:r w:rsidRPr="007E541C">
              <w:rPr>
                <w:rFonts w:ascii="Verdana" w:hAnsi="Verdana"/>
                <w:sz w:val="24"/>
                <w:szCs w:val="24"/>
              </w:rPr>
              <w:t xml:space="preserve"> el Ministerio de Bienes Nacionales, y las cuotas que se reciban en dicho año por ventas efectuadas en años anteriores, se incorporarán transitoriamente como ingreso presupuestario de dicho Ministerio. Esos recursos se destinarán a los siguientes objetivos:</w:t>
            </w:r>
          </w:p>
          <w:p w:rsidR="007E541C" w:rsidRPr="007E541C" w:rsidRDefault="007E541C" w:rsidP="007E541C">
            <w:pPr>
              <w:jc w:val="both"/>
              <w:rPr>
                <w:rFonts w:ascii="Verdana" w:hAnsi="Verdana"/>
                <w:sz w:val="24"/>
                <w:szCs w:val="24"/>
              </w:rPr>
            </w:pPr>
            <w:r w:rsidRPr="007E541C">
              <w:rPr>
                <w:rFonts w:ascii="Verdana" w:hAnsi="Verdana"/>
                <w:sz w:val="24"/>
                <w:szCs w:val="24"/>
              </w:rPr>
              <w:lastRenderedPageBreak/>
              <w:t>- 65% al Gobierno Regional de la Región en la cual está ubicado el inmueble enajenado, para su programa de inversión;</w:t>
            </w:r>
          </w:p>
          <w:p w:rsidR="007E541C" w:rsidRPr="007E541C" w:rsidRDefault="007E541C" w:rsidP="007E541C">
            <w:pPr>
              <w:jc w:val="both"/>
              <w:rPr>
                <w:rFonts w:ascii="Verdana" w:hAnsi="Verdana"/>
                <w:sz w:val="24"/>
                <w:szCs w:val="24"/>
              </w:rPr>
            </w:pPr>
            <w:r w:rsidRPr="007E541C">
              <w:rPr>
                <w:rFonts w:ascii="Verdana" w:hAnsi="Verdana"/>
                <w:sz w:val="24"/>
                <w:szCs w:val="24"/>
              </w:rPr>
              <w:t>- 10% al Ministerio de Bienes Nacionales, y</w:t>
            </w:r>
          </w:p>
          <w:p w:rsidR="007E541C" w:rsidRPr="007E541C" w:rsidRDefault="007E541C" w:rsidP="007E541C">
            <w:pPr>
              <w:jc w:val="both"/>
              <w:rPr>
                <w:rFonts w:ascii="Verdana" w:hAnsi="Verdana"/>
                <w:sz w:val="24"/>
                <w:szCs w:val="24"/>
              </w:rPr>
            </w:pPr>
            <w:r w:rsidRPr="007E541C">
              <w:rPr>
                <w:rFonts w:ascii="Verdana" w:hAnsi="Verdana"/>
                <w:sz w:val="24"/>
                <w:szCs w:val="24"/>
              </w:rPr>
              <w:t>- 25% a beneficio fiscal, que ingresará a Rentas Generales de la Nación.</w:t>
            </w:r>
          </w:p>
          <w:p w:rsidR="007E541C" w:rsidRPr="007E541C" w:rsidRDefault="007E541C" w:rsidP="007E541C">
            <w:pPr>
              <w:jc w:val="both"/>
              <w:rPr>
                <w:rFonts w:ascii="Verdana" w:hAnsi="Verdana"/>
                <w:sz w:val="24"/>
                <w:szCs w:val="24"/>
              </w:rPr>
            </w:pPr>
            <w:r w:rsidRPr="007E541C">
              <w:rPr>
                <w:rFonts w:ascii="Verdana" w:hAnsi="Verdana"/>
                <w:sz w:val="24"/>
                <w:szCs w:val="24"/>
              </w:rPr>
              <w:t>La norma establecida en este artículo no regirá respecto de las ventas que efectúe dicho Ministerio a órganos y servicios públicos, o a empresas en que el Estado, sus instituciones o empresas tengan aporte de capital igual o superior al 50%, destinadas a satisfacer necesidades propias del adquirente.</w:t>
            </w:r>
          </w:p>
          <w:p w:rsidR="007E541C" w:rsidRPr="007E541C" w:rsidRDefault="007E541C" w:rsidP="007E541C">
            <w:pPr>
              <w:jc w:val="both"/>
              <w:rPr>
                <w:rFonts w:ascii="Verdana" w:hAnsi="Verdana"/>
                <w:sz w:val="24"/>
                <w:szCs w:val="24"/>
              </w:rPr>
            </w:pPr>
            <w:r w:rsidRPr="007E541C">
              <w:rPr>
                <w:rFonts w:ascii="Verdana" w:hAnsi="Verdana"/>
                <w:sz w:val="24"/>
                <w:szCs w:val="24"/>
              </w:rPr>
              <w:t>No obstante lo anterior, si las empresas a que se refiere el inciso precedente enajenaren todo o parte de los bienes inmuebles adquiridos al Ministerio de Bienes Nacionales dentro del plazo de un año contado desde la fecha de inscripción del dominio a su nombre, el Fisco aportará al gobierno regional respectivo el 65% del precio pagado al referido Ministerio, o la proporción correspondiente si la venta fuere parcial.</w:t>
            </w:r>
          </w:p>
          <w:p w:rsidR="007E541C" w:rsidRPr="007E541C" w:rsidRDefault="007E541C" w:rsidP="007E541C">
            <w:pPr>
              <w:jc w:val="both"/>
              <w:rPr>
                <w:rFonts w:ascii="Verdana" w:hAnsi="Verdana"/>
                <w:sz w:val="24"/>
                <w:szCs w:val="24"/>
              </w:rPr>
            </w:pPr>
            <w:r w:rsidRPr="007E541C">
              <w:rPr>
                <w:rFonts w:ascii="Verdana" w:hAnsi="Verdana"/>
                <w:sz w:val="24"/>
                <w:szCs w:val="24"/>
              </w:rPr>
              <w:t xml:space="preserve">En el caso de los bienes inmuebles de las Fuerzas Armadas, las aplicaciones que se efectúen con cargo a los recursos </w:t>
            </w:r>
            <w:r w:rsidRPr="007E541C">
              <w:rPr>
                <w:rFonts w:ascii="Verdana" w:hAnsi="Verdana"/>
                <w:sz w:val="24"/>
                <w:szCs w:val="24"/>
              </w:rPr>
              <w:lastRenderedPageBreak/>
              <w:t xml:space="preserve">provenientes de las enajenaciones, se incorporarán anualmente en la Ley de Presupuestos, en los respectivos capítulos de la Partida del Ministerio de Defensa Nacional, identificando los ingresos y gastos estimados en cada caso. Los recursos sólo podrán emplearse en proyectos de infraestructura, incluidos proyectos de inversión social, tales como habitabilidad y mejoramiento de las condiciones de vida de todo el personal integrante de estas instituciones, y en proyectos de infraestructura militar. </w:t>
            </w:r>
          </w:p>
          <w:p w:rsidR="0062476C" w:rsidRDefault="007E541C" w:rsidP="007E541C">
            <w:pPr>
              <w:rPr>
                <w:rFonts w:ascii="Verdana" w:hAnsi="Verdana"/>
                <w:sz w:val="24"/>
                <w:szCs w:val="24"/>
              </w:rPr>
            </w:pPr>
            <w:r w:rsidRPr="007E541C">
              <w:rPr>
                <w:rFonts w:ascii="Verdana" w:hAnsi="Verdana"/>
                <w:sz w:val="24"/>
                <w:szCs w:val="24"/>
              </w:rPr>
              <w:t>Trimestralmente el Ministerio de Defensa Nacional deberá informar a la Comisión Especial Mixta de Presupuestos de las enajenaciones de los bienes inmuebles de las Fuerzas Armadas.</w:t>
            </w:r>
          </w:p>
        </w:tc>
        <w:tc>
          <w:tcPr>
            <w:tcW w:w="5292" w:type="dxa"/>
          </w:tcPr>
          <w:p w:rsidR="0062476C" w:rsidRDefault="007E541C" w:rsidP="00280C36">
            <w:pPr>
              <w:jc w:val="both"/>
              <w:rPr>
                <w:rFonts w:ascii="Verdana" w:hAnsi="Verdana"/>
                <w:sz w:val="24"/>
                <w:szCs w:val="24"/>
              </w:rPr>
            </w:pPr>
            <w:r>
              <w:rPr>
                <w:rFonts w:ascii="Verdana" w:hAnsi="Verdana"/>
                <w:sz w:val="24"/>
                <w:szCs w:val="24"/>
              </w:rPr>
              <w:lastRenderedPageBreak/>
              <w:t>No tiene cambios respecto a 2018, excepto el número del artículo que pasa a ser 15 en vez de 13.</w:t>
            </w:r>
          </w:p>
        </w:tc>
      </w:tr>
      <w:tr w:rsidR="00280C36" w:rsidTr="009C307E">
        <w:tc>
          <w:tcPr>
            <w:tcW w:w="5292" w:type="dxa"/>
          </w:tcPr>
          <w:p w:rsidR="00280C36" w:rsidRPr="00550E9B" w:rsidRDefault="00280C36" w:rsidP="00280C36">
            <w:pPr>
              <w:jc w:val="both"/>
              <w:rPr>
                <w:rFonts w:ascii="Verdana" w:hAnsi="Verdana"/>
                <w:sz w:val="24"/>
                <w:szCs w:val="24"/>
              </w:rPr>
            </w:pPr>
            <w:r w:rsidRPr="00550E9B">
              <w:rPr>
                <w:rFonts w:ascii="Verdana" w:hAnsi="Verdana"/>
                <w:sz w:val="24"/>
                <w:szCs w:val="24"/>
              </w:rPr>
              <w:lastRenderedPageBreak/>
              <w:t>Artículo 14.- La Dirección de Presupuestos proporcionará a las Comisiones de Hacienda del Senado y de la Cámara de Diputados, a la Comisión Especial Mixta de Presupuestos y a la Biblioteca del Congreso Nacional los informes y documentos que se señalan, en la forma y oportunidades que a continuación se indican:</w:t>
            </w:r>
          </w:p>
          <w:p w:rsidR="00280C36" w:rsidRPr="00550E9B" w:rsidRDefault="00280C36" w:rsidP="00280C36">
            <w:pPr>
              <w:jc w:val="both"/>
              <w:rPr>
                <w:rFonts w:ascii="Verdana" w:hAnsi="Verdana"/>
                <w:sz w:val="24"/>
                <w:szCs w:val="24"/>
              </w:rPr>
            </w:pPr>
            <w:r w:rsidRPr="00550E9B">
              <w:rPr>
                <w:rFonts w:ascii="Verdana" w:hAnsi="Verdana"/>
                <w:sz w:val="24"/>
                <w:szCs w:val="24"/>
              </w:rPr>
              <w:t xml:space="preserve">1. Informe de ejecución presupuestaria mensual de ingresos y gastos del Gobierno Central, a nivel de Subtítulos, </w:t>
            </w:r>
            <w:r w:rsidRPr="00550E9B">
              <w:rPr>
                <w:rFonts w:ascii="Verdana" w:hAnsi="Verdana"/>
                <w:sz w:val="24"/>
                <w:szCs w:val="24"/>
              </w:rPr>
              <w:lastRenderedPageBreak/>
              <w:t>dentro de los treinta días siguientes al término del respectivo mes.</w:t>
            </w:r>
          </w:p>
          <w:p w:rsidR="00280C36" w:rsidRPr="00550E9B" w:rsidRDefault="00280C36" w:rsidP="00280C36">
            <w:pPr>
              <w:jc w:val="both"/>
              <w:rPr>
                <w:rFonts w:ascii="Verdana" w:hAnsi="Verdana"/>
                <w:sz w:val="24"/>
                <w:szCs w:val="24"/>
              </w:rPr>
            </w:pPr>
            <w:r w:rsidRPr="00550E9B">
              <w:rPr>
                <w:rFonts w:ascii="Verdana" w:hAnsi="Verdana"/>
                <w:sz w:val="24"/>
                <w:szCs w:val="24"/>
              </w:rPr>
              <w:t>2. Informe de ejecución presupuestaria trimestral de ingresos y gastos del Gobierno Central, a nivel de Subtítulos, dentro de los treinta días siguientes al término del respectivo trimestre, incluyendo en anexos un desglose de los ingresos tributarios del período, otras fuentes de financiamiento y saldo de la deuda bruta del Gobierno Central.</w:t>
            </w:r>
          </w:p>
          <w:p w:rsidR="00280C36" w:rsidRPr="00550E9B" w:rsidRDefault="00280C36" w:rsidP="00280C36">
            <w:pPr>
              <w:jc w:val="both"/>
              <w:rPr>
                <w:rFonts w:ascii="Verdana" w:hAnsi="Verdana"/>
                <w:sz w:val="24"/>
                <w:szCs w:val="24"/>
              </w:rPr>
            </w:pPr>
            <w:r w:rsidRPr="00550E9B">
              <w:rPr>
                <w:rFonts w:ascii="Verdana" w:hAnsi="Verdana"/>
                <w:sz w:val="24"/>
                <w:szCs w:val="24"/>
              </w:rPr>
              <w:t>Del mismo modo, se deberá incluir, en anexos, información del gasto devengado en el Gobierno Central del Subtítulo 22 ítem 07, Publicidad y Difusión, desagregado por asignación, detallando el gasto por partida y su variación real respecto de igual trimestre del año anterior, y de las asignaciones comprendidas en los Subtítulos 24 y 33, para cada uno de los programas de esta ley.</w:t>
            </w:r>
          </w:p>
          <w:p w:rsidR="00280C36" w:rsidRPr="00550E9B" w:rsidRDefault="00280C36" w:rsidP="00280C36">
            <w:pPr>
              <w:jc w:val="both"/>
              <w:rPr>
                <w:rFonts w:ascii="Verdana" w:hAnsi="Verdana"/>
                <w:sz w:val="24"/>
                <w:szCs w:val="24"/>
              </w:rPr>
            </w:pPr>
            <w:r w:rsidRPr="00550E9B">
              <w:rPr>
                <w:rFonts w:ascii="Verdana" w:hAnsi="Verdana"/>
                <w:sz w:val="24"/>
                <w:szCs w:val="24"/>
              </w:rPr>
              <w:t xml:space="preserve">3. Informe de la ejecución trimestral del presupuesto de ingresos y de gastos de las Partidas de esta ley, al nivel de Partidas, Capítulos y Programas aprobados respecto de cada una de ellas, estructurado en presupuesto inicial, presupuesto vigente y monto ejecutado a la fecha respectiva, incluido el gasto de </w:t>
            </w:r>
            <w:r w:rsidRPr="00550E9B">
              <w:rPr>
                <w:rFonts w:ascii="Verdana" w:hAnsi="Verdana"/>
                <w:sz w:val="24"/>
                <w:szCs w:val="24"/>
              </w:rPr>
              <w:lastRenderedPageBreak/>
              <w:t>todas las glosas de esta ley, dentro de los treinta días siguientes al término del respectivo trimestre.</w:t>
            </w:r>
          </w:p>
          <w:p w:rsidR="00280C36" w:rsidRPr="00550E9B" w:rsidRDefault="00280C36" w:rsidP="00280C36">
            <w:pPr>
              <w:jc w:val="both"/>
              <w:rPr>
                <w:rFonts w:ascii="Verdana" w:hAnsi="Verdana"/>
                <w:sz w:val="24"/>
                <w:szCs w:val="24"/>
              </w:rPr>
            </w:pPr>
            <w:r w:rsidRPr="00550E9B">
              <w:rPr>
                <w:rFonts w:ascii="Verdana" w:hAnsi="Verdana"/>
                <w:sz w:val="24"/>
                <w:szCs w:val="24"/>
              </w:rPr>
              <w:t>4. Copia de los decretos de modificaciones presupuestarias totalmente tramitados durante cada mes y un informe consolidado de las modificaciones presupuestarias efectuadas en dicho mes por partida, que contenga una descripción indicando si se trata de incrementos por aplicación de leyes, reducciones por ajuste fiscal, o modificaciones por decisiones de política, especificando los montos incrementados o disminuidos por subtítulo y partida, dentro de los treinta días siguientes al término del mismo.</w:t>
            </w:r>
          </w:p>
          <w:p w:rsidR="00280C36" w:rsidRPr="00550E9B" w:rsidRDefault="00280C36" w:rsidP="00280C36">
            <w:pPr>
              <w:jc w:val="both"/>
              <w:rPr>
                <w:rFonts w:ascii="Verdana" w:hAnsi="Verdana"/>
                <w:sz w:val="24"/>
                <w:szCs w:val="24"/>
              </w:rPr>
            </w:pPr>
            <w:r w:rsidRPr="00550E9B">
              <w:rPr>
                <w:rFonts w:ascii="Verdana" w:hAnsi="Verdana"/>
                <w:sz w:val="24"/>
                <w:szCs w:val="24"/>
              </w:rPr>
              <w:t xml:space="preserve">5. Copia de los balances anuales y estados financieros semestrales de las empresas del Estado, Televisión Nacional de Chile, el Banco del Estado de Chile, la Corporación del Cobre de Chile y de todas aquéllas en que el Estado, sus instituciones o empresas tengan aporte de capital igual o superior al cincuenta por ciento, realizados y auditados de acuerdo a las normas establecidas para las sociedades anónimas abiertas; y de las entidades a que se refiere la ley N° 19.701. Dichas copias serán remitidas </w:t>
            </w:r>
            <w:r w:rsidRPr="00550E9B">
              <w:rPr>
                <w:rFonts w:ascii="Verdana" w:hAnsi="Verdana"/>
                <w:sz w:val="24"/>
                <w:szCs w:val="24"/>
              </w:rPr>
              <w:lastRenderedPageBreak/>
              <w:t xml:space="preserve">dentro de los quince días siguientes a la fecha de vencimiento del respectivo plazo de presentación fijado por la </w:t>
            </w:r>
            <w:r w:rsidRPr="00550E9B">
              <w:rPr>
                <w:rFonts w:ascii="Verdana" w:hAnsi="Verdana"/>
                <w:color w:val="FF0000"/>
                <w:sz w:val="24"/>
                <w:szCs w:val="24"/>
                <w:u w:val="single"/>
              </w:rPr>
              <w:t>Superintendencia de Valores y Seguros.</w:t>
            </w:r>
          </w:p>
          <w:p w:rsidR="00280C36" w:rsidRPr="00550E9B" w:rsidRDefault="00280C36" w:rsidP="00280C36">
            <w:pPr>
              <w:jc w:val="both"/>
              <w:rPr>
                <w:rFonts w:ascii="Verdana" w:hAnsi="Verdana"/>
                <w:sz w:val="24"/>
                <w:szCs w:val="24"/>
              </w:rPr>
            </w:pPr>
            <w:r w:rsidRPr="00550E9B">
              <w:rPr>
                <w:rFonts w:ascii="Verdana" w:hAnsi="Verdana"/>
                <w:sz w:val="24"/>
                <w:szCs w:val="24"/>
              </w:rPr>
              <w:t>6. Informe semestral de la deuda pública bruta y neta del Gobierno Central y de la deuda bruta y neta del Banco Central, con sus notas explicativas y antecedentes complementarios, dentro de los sesenta días y noventa días siguientes al término del correspondiente semestre, respectivamente.</w:t>
            </w:r>
          </w:p>
          <w:p w:rsidR="00280C36" w:rsidRPr="00550E9B" w:rsidRDefault="00280C36" w:rsidP="00280C36">
            <w:pPr>
              <w:jc w:val="both"/>
              <w:rPr>
                <w:rFonts w:ascii="Verdana" w:hAnsi="Verdana"/>
                <w:sz w:val="24"/>
                <w:szCs w:val="24"/>
              </w:rPr>
            </w:pPr>
            <w:r w:rsidRPr="00550E9B">
              <w:rPr>
                <w:rFonts w:ascii="Verdana" w:hAnsi="Verdana"/>
                <w:sz w:val="24"/>
                <w:szCs w:val="24"/>
              </w:rPr>
              <w:t>7. Copia de los contratos de préstamo que se suscriban con organismos multilaterales en uso de la autorización otorgada en el artículo 3 de esta ley, dentro de los quince días siguientes al de su total tramitación.</w:t>
            </w:r>
          </w:p>
          <w:p w:rsidR="00280C36" w:rsidRPr="00550E9B" w:rsidRDefault="00280C36" w:rsidP="00280C36">
            <w:pPr>
              <w:jc w:val="both"/>
              <w:rPr>
                <w:rFonts w:ascii="Verdana" w:hAnsi="Verdana"/>
                <w:sz w:val="24"/>
                <w:szCs w:val="24"/>
              </w:rPr>
            </w:pPr>
            <w:r w:rsidRPr="00550E9B">
              <w:rPr>
                <w:rFonts w:ascii="Verdana" w:hAnsi="Verdana"/>
                <w:sz w:val="24"/>
                <w:szCs w:val="24"/>
              </w:rPr>
              <w:t>8. Informe trimestral sobre los Activos Financieros del Tesoro Público, dentro de los treinta días siguientes al término del respectivo trimestre. Dicho informe deberá detallar también los activos financieros provenientes del Fondo de Apoyo Regional.</w:t>
            </w:r>
          </w:p>
          <w:p w:rsidR="00280C36" w:rsidRPr="00550E9B" w:rsidRDefault="00280C36" w:rsidP="00280C36">
            <w:pPr>
              <w:jc w:val="both"/>
              <w:rPr>
                <w:rFonts w:ascii="Verdana" w:hAnsi="Verdana"/>
                <w:sz w:val="24"/>
                <w:szCs w:val="24"/>
              </w:rPr>
            </w:pPr>
            <w:r w:rsidRPr="00550E9B">
              <w:rPr>
                <w:rFonts w:ascii="Verdana" w:hAnsi="Verdana"/>
                <w:sz w:val="24"/>
                <w:szCs w:val="24"/>
              </w:rPr>
              <w:t>9. Informe trimestral sobre el Fondo de Reserva de Pensiones y el Fondo de Estabilización Económica y Social, dentro de los noventa días siguientes al término del respectivo trimestre.</w:t>
            </w:r>
          </w:p>
          <w:p w:rsidR="00280C36" w:rsidRPr="00550E9B" w:rsidRDefault="00280C36" w:rsidP="00280C36">
            <w:pPr>
              <w:jc w:val="both"/>
              <w:rPr>
                <w:rFonts w:ascii="Verdana" w:hAnsi="Verdana"/>
                <w:sz w:val="24"/>
                <w:szCs w:val="24"/>
              </w:rPr>
            </w:pPr>
            <w:r w:rsidRPr="00550E9B">
              <w:rPr>
                <w:rFonts w:ascii="Verdana" w:hAnsi="Verdana"/>
                <w:sz w:val="24"/>
                <w:szCs w:val="24"/>
              </w:rPr>
              <w:lastRenderedPageBreak/>
              <w:t>10. Informe trimestral de las operaciones de cobertura de riesgo de activos y pasivos autorizados en el artículo 5 de la ley N° 19.908, dentro de los treinta días siguientes al término del respectivo trimestre.</w:t>
            </w:r>
          </w:p>
          <w:p w:rsidR="00280C36" w:rsidRPr="00550E9B" w:rsidRDefault="00280C36" w:rsidP="00280C36">
            <w:pPr>
              <w:jc w:val="both"/>
              <w:rPr>
                <w:rFonts w:ascii="Verdana" w:hAnsi="Verdana"/>
                <w:sz w:val="24"/>
                <w:szCs w:val="24"/>
              </w:rPr>
            </w:pPr>
            <w:r w:rsidRPr="00550E9B">
              <w:rPr>
                <w:rFonts w:ascii="Verdana" w:hAnsi="Verdana"/>
                <w:sz w:val="24"/>
                <w:szCs w:val="24"/>
              </w:rPr>
              <w:t>Para dar cumplimiento a lo señalado en los numerales anteriores, la información indicada deberá ser entregada por los organismos correspondientes de conformidad a las instrucciones impartidas para tal efecto por la Dirección de Presupuestos. Además, ésta deberá ser publicada en los mismos plazos en los respectivos sitios web de los organismos obligados a proporcionarla.</w:t>
            </w:r>
          </w:p>
          <w:p w:rsidR="00280C36" w:rsidRPr="007E541C" w:rsidRDefault="00280C36" w:rsidP="00280C36">
            <w:pPr>
              <w:jc w:val="both"/>
              <w:rPr>
                <w:rFonts w:ascii="Verdana" w:hAnsi="Verdana"/>
                <w:sz w:val="24"/>
                <w:szCs w:val="24"/>
              </w:rPr>
            </w:pPr>
            <w:r w:rsidRPr="00550E9B">
              <w:rPr>
                <w:rFonts w:ascii="Verdana" w:hAnsi="Verdana"/>
                <w:sz w:val="24"/>
                <w:szCs w:val="24"/>
              </w:rPr>
              <w:t>Toda información que en virtud de otras disposiciones de esta ley deba ser remitida a las Comisiones del Senado, de la Cámara de Diputados y Especial Mixta de Presupuestos, será proporcionada por los respectivos organismos también a la Biblioteca del Congreso Nacional. En el caso de la Cámara de Diputados dicha información se proporcionará a través del Departamento de Evaluación de la Ley, para su trabajo y remisión a quien lo solicite.</w:t>
            </w:r>
          </w:p>
        </w:tc>
        <w:tc>
          <w:tcPr>
            <w:tcW w:w="5292" w:type="dxa"/>
          </w:tcPr>
          <w:p w:rsidR="00280C36" w:rsidRPr="00550E9B" w:rsidRDefault="00280C36" w:rsidP="00280C36">
            <w:pPr>
              <w:jc w:val="both"/>
              <w:rPr>
                <w:rFonts w:ascii="Verdana" w:hAnsi="Verdana"/>
                <w:sz w:val="24"/>
                <w:szCs w:val="24"/>
              </w:rPr>
            </w:pPr>
            <w:r>
              <w:rPr>
                <w:rFonts w:ascii="Verdana" w:hAnsi="Verdana"/>
                <w:sz w:val="24"/>
                <w:szCs w:val="24"/>
              </w:rPr>
              <w:lastRenderedPageBreak/>
              <w:t>Artículo 16</w:t>
            </w:r>
            <w:r w:rsidRPr="00550E9B">
              <w:rPr>
                <w:rFonts w:ascii="Verdana" w:hAnsi="Verdana"/>
                <w:sz w:val="24"/>
                <w:szCs w:val="24"/>
              </w:rPr>
              <w:t>.- La Dirección de Presupuestos proporcionará a las Comisiones de Hacienda del Senado y de la Cámara de Diputados, a la Comisión Especial Mixta de Presupuestos y a la Biblioteca del Congreso Nacional los informes y documentos que se señalan, en la forma y oportunidades que a continuación se indican:</w:t>
            </w:r>
          </w:p>
          <w:p w:rsidR="00280C36" w:rsidRPr="00550E9B" w:rsidRDefault="00280C36" w:rsidP="00280C36">
            <w:pPr>
              <w:jc w:val="both"/>
              <w:rPr>
                <w:rFonts w:ascii="Verdana" w:hAnsi="Verdana"/>
                <w:sz w:val="24"/>
                <w:szCs w:val="24"/>
              </w:rPr>
            </w:pPr>
            <w:r w:rsidRPr="00550E9B">
              <w:rPr>
                <w:rFonts w:ascii="Verdana" w:hAnsi="Verdana"/>
                <w:sz w:val="24"/>
                <w:szCs w:val="24"/>
              </w:rPr>
              <w:t xml:space="preserve">1. Informe de ejecución presupuestaria mensual de ingresos y gastos del Gobierno Central, a nivel de Subtítulos, </w:t>
            </w:r>
            <w:r w:rsidRPr="00550E9B">
              <w:rPr>
                <w:rFonts w:ascii="Verdana" w:hAnsi="Verdana"/>
                <w:sz w:val="24"/>
                <w:szCs w:val="24"/>
              </w:rPr>
              <w:lastRenderedPageBreak/>
              <w:t>dentro de los treinta días siguientes al término del respectivo mes.</w:t>
            </w:r>
          </w:p>
          <w:p w:rsidR="00280C36" w:rsidRPr="00550E9B" w:rsidRDefault="00280C36" w:rsidP="00280C36">
            <w:pPr>
              <w:jc w:val="both"/>
              <w:rPr>
                <w:rFonts w:ascii="Verdana" w:hAnsi="Verdana"/>
                <w:sz w:val="24"/>
                <w:szCs w:val="24"/>
              </w:rPr>
            </w:pPr>
            <w:r w:rsidRPr="00550E9B">
              <w:rPr>
                <w:rFonts w:ascii="Verdana" w:hAnsi="Verdana"/>
                <w:sz w:val="24"/>
                <w:szCs w:val="24"/>
              </w:rPr>
              <w:t>2. Informe de ejecución presupuestaria trimestral de ingresos y gastos del Gobierno Central, a nivel de Subtítulos, dentro de los treinta días siguientes al término del respectivo trimestre, incluyendo en anexos un desglose de los ingresos tributarios del período, otras fuentes de financiamiento y saldo de la deuda bruta del Gobierno Central.</w:t>
            </w:r>
          </w:p>
          <w:p w:rsidR="00280C36" w:rsidRPr="00550E9B" w:rsidRDefault="00280C36" w:rsidP="00280C36">
            <w:pPr>
              <w:jc w:val="both"/>
              <w:rPr>
                <w:rFonts w:ascii="Verdana" w:hAnsi="Verdana"/>
                <w:sz w:val="24"/>
                <w:szCs w:val="24"/>
              </w:rPr>
            </w:pPr>
            <w:r w:rsidRPr="00550E9B">
              <w:rPr>
                <w:rFonts w:ascii="Verdana" w:hAnsi="Verdana"/>
                <w:sz w:val="24"/>
                <w:szCs w:val="24"/>
              </w:rPr>
              <w:t>Del mismo modo, se deberá incluir, en anexos, información del gasto devengado en el Gobierno Central del Subtítulo 22 ítem 07, Publicidad y Difusión, desagregado por asignación, detallando el gasto por partida y su variación real respecto de igual trimestre del año anterior, y de las asignaciones comprendidas en los Subtítulos 24 y 33, para cada uno de los programas de esta ley.</w:t>
            </w:r>
          </w:p>
          <w:p w:rsidR="00280C36" w:rsidRPr="00550E9B" w:rsidRDefault="00280C36" w:rsidP="00280C36">
            <w:pPr>
              <w:jc w:val="both"/>
              <w:rPr>
                <w:rFonts w:ascii="Verdana" w:hAnsi="Verdana"/>
                <w:sz w:val="24"/>
                <w:szCs w:val="24"/>
              </w:rPr>
            </w:pPr>
            <w:r w:rsidRPr="00550E9B">
              <w:rPr>
                <w:rFonts w:ascii="Verdana" w:hAnsi="Verdana"/>
                <w:sz w:val="24"/>
                <w:szCs w:val="24"/>
              </w:rPr>
              <w:t xml:space="preserve">3. Informe de la ejecución trimestral del presupuesto de ingresos y de gastos de las Partidas de esta ley, al nivel de Partidas, Capítulos y Programas aprobados respecto de cada una de ellas, estructurado en presupuesto inicial, presupuesto vigente y monto ejecutado a la fecha respectiva, incluido el gasto de </w:t>
            </w:r>
            <w:r w:rsidRPr="00550E9B">
              <w:rPr>
                <w:rFonts w:ascii="Verdana" w:hAnsi="Verdana"/>
                <w:sz w:val="24"/>
                <w:szCs w:val="24"/>
              </w:rPr>
              <w:lastRenderedPageBreak/>
              <w:t>todas las glosas de esta ley, dentro de los treinta días siguientes al término del respectivo trimestre.</w:t>
            </w:r>
          </w:p>
          <w:p w:rsidR="00280C36" w:rsidRPr="00550E9B" w:rsidRDefault="00280C36" w:rsidP="00280C36">
            <w:pPr>
              <w:jc w:val="both"/>
              <w:rPr>
                <w:rFonts w:ascii="Verdana" w:hAnsi="Verdana"/>
                <w:sz w:val="24"/>
                <w:szCs w:val="24"/>
              </w:rPr>
            </w:pPr>
            <w:r w:rsidRPr="00550E9B">
              <w:rPr>
                <w:rFonts w:ascii="Verdana" w:hAnsi="Verdana"/>
                <w:sz w:val="24"/>
                <w:szCs w:val="24"/>
              </w:rPr>
              <w:t>4. Copia de los decretos de modificaciones presupuestarias totalmente tramitados durante cada mes y un informe consolidado de las modificaciones presupuestarias efectuadas en dicho mes por partida, que contenga una descripción indicando si se trata de incrementos por aplicación de leyes, reducciones por ajuste fiscal, o modificaciones por decisiones de política, especificando los montos incrementados o disminuidos por subtítulo y partida, dentro de los treinta días siguientes al término del mismo.</w:t>
            </w:r>
          </w:p>
          <w:p w:rsidR="00280C36" w:rsidRPr="00280C36" w:rsidRDefault="00280C36" w:rsidP="00280C36">
            <w:pPr>
              <w:jc w:val="both"/>
              <w:rPr>
                <w:rFonts w:ascii="Verdana" w:hAnsi="Verdana"/>
                <w:color w:val="FF0000"/>
                <w:sz w:val="24"/>
                <w:szCs w:val="24"/>
                <w:u w:val="single"/>
              </w:rPr>
            </w:pPr>
            <w:r w:rsidRPr="00550E9B">
              <w:rPr>
                <w:rFonts w:ascii="Verdana" w:hAnsi="Verdana"/>
                <w:sz w:val="24"/>
                <w:szCs w:val="24"/>
              </w:rPr>
              <w:t xml:space="preserve">5. Copia de los balances anuales y estados financieros semestrales de las empresas del Estado, Televisión Nacional de Chile, el Banco del Estado de Chile, la Corporación del Cobre de Chile y de todas aquéllas en que el Estado, sus instituciones o empresas tengan aporte de capital igual o superior al cincuenta por ciento, realizados y auditados de acuerdo a las normas establecidas para las sociedades anónimas abiertas; y de las entidades a que se refiere la ley N° 19.701. Dichas copias serán remitidas </w:t>
            </w:r>
            <w:r w:rsidRPr="00550E9B">
              <w:rPr>
                <w:rFonts w:ascii="Verdana" w:hAnsi="Verdana"/>
                <w:sz w:val="24"/>
                <w:szCs w:val="24"/>
              </w:rPr>
              <w:lastRenderedPageBreak/>
              <w:t xml:space="preserve">dentro de los quince días siguientes a la fecha de vencimiento del respectivo plazo de presentación fijado por la </w:t>
            </w:r>
            <w:r w:rsidRPr="00280C36">
              <w:rPr>
                <w:rFonts w:ascii="Verdana" w:hAnsi="Verdana"/>
                <w:color w:val="FF0000"/>
                <w:sz w:val="24"/>
                <w:szCs w:val="24"/>
                <w:u w:val="single"/>
              </w:rPr>
              <w:t>Comisión para el Mercado Financiero.</w:t>
            </w:r>
          </w:p>
          <w:p w:rsidR="00280C36" w:rsidRPr="00550E9B" w:rsidRDefault="00280C36" w:rsidP="00280C36">
            <w:pPr>
              <w:jc w:val="both"/>
              <w:rPr>
                <w:rFonts w:ascii="Verdana" w:hAnsi="Verdana"/>
                <w:sz w:val="24"/>
                <w:szCs w:val="24"/>
              </w:rPr>
            </w:pPr>
            <w:r w:rsidRPr="00550E9B">
              <w:rPr>
                <w:rFonts w:ascii="Verdana" w:hAnsi="Verdana"/>
                <w:sz w:val="24"/>
                <w:szCs w:val="24"/>
              </w:rPr>
              <w:t>6. Informe semestral de la deuda pública bruta y neta del Gobierno Central y de la deuda bruta y neta del Banco Central, con sus notas explicativas y antecedentes complementarios, dentro de los sesenta días y noventa días siguientes al término del correspondiente semestre, respectivamente.</w:t>
            </w:r>
          </w:p>
          <w:p w:rsidR="00280C36" w:rsidRPr="00550E9B" w:rsidRDefault="00280C36" w:rsidP="00280C36">
            <w:pPr>
              <w:jc w:val="both"/>
              <w:rPr>
                <w:rFonts w:ascii="Verdana" w:hAnsi="Verdana"/>
                <w:sz w:val="24"/>
                <w:szCs w:val="24"/>
              </w:rPr>
            </w:pPr>
            <w:r w:rsidRPr="00550E9B">
              <w:rPr>
                <w:rFonts w:ascii="Verdana" w:hAnsi="Verdana"/>
                <w:sz w:val="24"/>
                <w:szCs w:val="24"/>
              </w:rPr>
              <w:t>7. Copia de los contratos de préstamo que se suscriban con organismos multilaterales en uso de la autorización otorgada en el artículo 3 de esta ley, dentro de los quince días siguientes al de su total tramitación.</w:t>
            </w:r>
          </w:p>
          <w:p w:rsidR="00280C36" w:rsidRPr="00550E9B" w:rsidRDefault="00280C36" w:rsidP="00280C36">
            <w:pPr>
              <w:jc w:val="both"/>
              <w:rPr>
                <w:rFonts w:ascii="Verdana" w:hAnsi="Verdana"/>
                <w:sz w:val="24"/>
                <w:szCs w:val="24"/>
              </w:rPr>
            </w:pPr>
            <w:r w:rsidRPr="00550E9B">
              <w:rPr>
                <w:rFonts w:ascii="Verdana" w:hAnsi="Verdana"/>
                <w:sz w:val="24"/>
                <w:szCs w:val="24"/>
              </w:rPr>
              <w:t>8. Informe trimestral sobre los Activos Financieros del Tesoro Público, dentro de los treinta días siguientes al término del respectivo trimestre. Dicho informe deberá detallar también los activos financieros provenientes del Fondo de Apoyo Regional.</w:t>
            </w:r>
          </w:p>
          <w:p w:rsidR="00280C36" w:rsidRPr="00550E9B" w:rsidRDefault="00280C36" w:rsidP="00280C36">
            <w:pPr>
              <w:jc w:val="both"/>
              <w:rPr>
                <w:rFonts w:ascii="Verdana" w:hAnsi="Verdana"/>
                <w:sz w:val="24"/>
                <w:szCs w:val="24"/>
              </w:rPr>
            </w:pPr>
            <w:r w:rsidRPr="00550E9B">
              <w:rPr>
                <w:rFonts w:ascii="Verdana" w:hAnsi="Verdana"/>
                <w:sz w:val="24"/>
                <w:szCs w:val="24"/>
              </w:rPr>
              <w:t>9. Informe trimestral sobre el Fondo de Reserva de Pensiones y el Fondo de Estabilización Económica y Social, dentro de los noventa días siguientes al término del respectivo trimestre.</w:t>
            </w:r>
          </w:p>
          <w:p w:rsidR="00280C36" w:rsidRPr="00550E9B" w:rsidRDefault="00280C36" w:rsidP="00280C36">
            <w:pPr>
              <w:jc w:val="both"/>
              <w:rPr>
                <w:rFonts w:ascii="Verdana" w:hAnsi="Verdana"/>
                <w:sz w:val="24"/>
                <w:szCs w:val="24"/>
              </w:rPr>
            </w:pPr>
            <w:r w:rsidRPr="00550E9B">
              <w:rPr>
                <w:rFonts w:ascii="Verdana" w:hAnsi="Verdana"/>
                <w:sz w:val="24"/>
                <w:szCs w:val="24"/>
              </w:rPr>
              <w:lastRenderedPageBreak/>
              <w:t>10. Informe trimestral de las operaciones de cobertura de riesgo de activos y pasivos autorizados en el artículo 5 de la ley N° 19.908, dentro de los treinta días siguientes al término del respectivo trimestre.</w:t>
            </w:r>
          </w:p>
          <w:p w:rsidR="00280C36" w:rsidRPr="00550E9B" w:rsidRDefault="00280C36" w:rsidP="00280C36">
            <w:pPr>
              <w:jc w:val="both"/>
              <w:rPr>
                <w:rFonts w:ascii="Verdana" w:hAnsi="Verdana"/>
                <w:sz w:val="24"/>
                <w:szCs w:val="24"/>
              </w:rPr>
            </w:pPr>
            <w:r w:rsidRPr="00550E9B">
              <w:rPr>
                <w:rFonts w:ascii="Verdana" w:hAnsi="Verdana"/>
                <w:sz w:val="24"/>
                <w:szCs w:val="24"/>
              </w:rPr>
              <w:t>Para dar cumplimiento a lo señalado en los numerales anteriores, la información indicada deberá ser entregada por los organismos correspondientes de conformidad a las instrucciones impartidas para tal efecto por la Dirección de Presupuestos. Además, ésta deberá ser publicada en los mismos plazos en los respectivos sitios web de los organismos obligados a proporcionarla.</w:t>
            </w:r>
          </w:p>
          <w:p w:rsidR="00280C36" w:rsidRPr="007E541C" w:rsidRDefault="00280C36" w:rsidP="00280C36">
            <w:pPr>
              <w:jc w:val="both"/>
              <w:rPr>
                <w:rFonts w:ascii="Verdana" w:hAnsi="Verdana"/>
                <w:sz w:val="24"/>
                <w:szCs w:val="24"/>
              </w:rPr>
            </w:pPr>
            <w:r w:rsidRPr="00550E9B">
              <w:rPr>
                <w:rFonts w:ascii="Verdana" w:hAnsi="Verdana"/>
                <w:sz w:val="24"/>
                <w:szCs w:val="24"/>
              </w:rPr>
              <w:t>Toda información que en virtud de otras disposiciones de esta ley deba ser remitida a las Comisiones del Senado, de la Cámara de Diputados y Especial Mixta de Presupuestos, será proporcionada por los respectivos organismos también a la Biblioteca del Congreso Nacional. En el caso de la Cámara de Diputados dicha información se proporcionará a través del Departamento de Evaluación de la Ley, para su trabajo y remisión a quien lo solicite.</w:t>
            </w:r>
          </w:p>
        </w:tc>
        <w:tc>
          <w:tcPr>
            <w:tcW w:w="5292" w:type="dxa"/>
          </w:tcPr>
          <w:p w:rsidR="00280C36" w:rsidRDefault="00280C36" w:rsidP="00280C36">
            <w:pPr>
              <w:jc w:val="both"/>
              <w:rPr>
                <w:rFonts w:ascii="Verdana" w:hAnsi="Verdana"/>
                <w:sz w:val="24"/>
                <w:szCs w:val="24"/>
              </w:rPr>
            </w:pPr>
            <w:r>
              <w:rPr>
                <w:rFonts w:ascii="Verdana" w:hAnsi="Verdana"/>
                <w:sz w:val="24"/>
                <w:szCs w:val="24"/>
              </w:rPr>
              <w:lastRenderedPageBreak/>
              <w:t>Artículo igual al correspondiente al año 2018, con el reemplazo de la Superintendencia de Seguro y Valores, por, la Comisión para el Mercado Financiero.</w:t>
            </w:r>
          </w:p>
        </w:tc>
      </w:tr>
      <w:tr w:rsidR="00280C36" w:rsidTr="009C307E">
        <w:tc>
          <w:tcPr>
            <w:tcW w:w="5292" w:type="dxa"/>
          </w:tcPr>
          <w:p w:rsidR="00280C36" w:rsidRPr="007E541C" w:rsidRDefault="00280C36" w:rsidP="00280C36">
            <w:pPr>
              <w:jc w:val="both"/>
              <w:rPr>
                <w:rFonts w:ascii="Verdana" w:hAnsi="Verdana"/>
                <w:sz w:val="24"/>
                <w:szCs w:val="24"/>
              </w:rPr>
            </w:pPr>
            <w:r w:rsidRPr="00280C36">
              <w:rPr>
                <w:rFonts w:ascii="Verdana" w:hAnsi="Verdana"/>
                <w:sz w:val="24"/>
                <w:szCs w:val="24"/>
              </w:rPr>
              <w:lastRenderedPageBreak/>
              <w:t xml:space="preserve">Artículo 15.- Durante el año 2018, la </w:t>
            </w:r>
            <w:r w:rsidRPr="00280C36">
              <w:rPr>
                <w:rFonts w:ascii="Verdana" w:hAnsi="Verdana"/>
                <w:sz w:val="24"/>
                <w:szCs w:val="24"/>
              </w:rPr>
              <w:lastRenderedPageBreak/>
              <w:t>suma de los montos involucrados en operaciones de cobertura de riesgos financieros que celebren las entidades autorizadas en el artículo 5 de la ley N° 19.908, no podrá exceder de US$1.500.000 miles o su equivalente en moneda nacional. Tales operaciones se deberán efectuar con sujeción a lo dispuesto en la citada norma legal.</w:t>
            </w:r>
          </w:p>
        </w:tc>
        <w:tc>
          <w:tcPr>
            <w:tcW w:w="5292" w:type="dxa"/>
          </w:tcPr>
          <w:p w:rsidR="00280C36" w:rsidRPr="007E541C" w:rsidRDefault="00280C36" w:rsidP="00280C36">
            <w:pPr>
              <w:jc w:val="both"/>
              <w:rPr>
                <w:rFonts w:ascii="Verdana" w:hAnsi="Verdana"/>
                <w:sz w:val="24"/>
                <w:szCs w:val="24"/>
              </w:rPr>
            </w:pPr>
            <w:r w:rsidRPr="00280C36">
              <w:rPr>
                <w:rFonts w:ascii="Verdana" w:hAnsi="Verdana"/>
                <w:sz w:val="24"/>
                <w:szCs w:val="24"/>
              </w:rPr>
              <w:lastRenderedPageBreak/>
              <w:t>A</w:t>
            </w:r>
            <w:r>
              <w:rPr>
                <w:rFonts w:ascii="Verdana" w:hAnsi="Verdana"/>
                <w:sz w:val="24"/>
                <w:szCs w:val="24"/>
              </w:rPr>
              <w:t>rtículo 17.- Durante el año 2019</w:t>
            </w:r>
            <w:r w:rsidRPr="00280C36">
              <w:rPr>
                <w:rFonts w:ascii="Verdana" w:hAnsi="Verdana"/>
                <w:sz w:val="24"/>
                <w:szCs w:val="24"/>
              </w:rPr>
              <w:t xml:space="preserve">, la </w:t>
            </w:r>
            <w:r w:rsidRPr="00280C36">
              <w:rPr>
                <w:rFonts w:ascii="Verdana" w:hAnsi="Verdana"/>
                <w:sz w:val="24"/>
                <w:szCs w:val="24"/>
              </w:rPr>
              <w:lastRenderedPageBreak/>
              <w:t>suma de los montos involucrados en operaciones de cobertura de riesgos financieros que celebren las entidades autorizadas en el artículo 5 de la ley N° 19.908, no podrá exceder de US$1.500.000 miles o su equivalente en moneda nacional. Tales operaciones se deberán efectuar con sujeción a lo dispuesto en la citada norma legal.</w:t>
            </w:r>
          </w:p>
        </w:tc>
        <w:tc>
          <w:tcPr>
            <w:tcW w:w="5292" w:type="dxa"/>
          </w:tcPr>
          <w:p w:rsidR="00280C36" w:rsidRDefault="00280C36" w:rsidP="00280C36">
            <w:pPr>
              <w:jc w:val="both"/>
              <w:rPr>
                <w:rFonts w:ascii="Verdana" w:hAnsi="Verdana"/>
                <w:sz w:val="24"/>
                <w:szCs w:val="24"/>
              </w:rPr>
            </w:pPr>
            <w:r>
              <w:rPr>
                <w:rFonts w:ascii="Verdana" w:hAnsi="Verdana"/>
                <w:sz w:val="24"/>
                <w:szCs w:val="24"/>
              </w:rPr>
              <w:lastRenderedPageBreak/>
              <w:t xml:space="preserve">No tiene cambios respecto a 2018, </w:t>
            </w:r>
            <w:r>
              <w:rPr>
                <w:rFonts w:ascii="Verdana" w:hAnsi="Verdana"/>
                <w:sz w:val="24"/>
                <w:szCs w:val="24"/>
              </w:rPr>
              <w:lastRenderedPageBreak/>
              <w:t>excepto el númer</w:t>
            </w:r>
            <w:r w:rsidR="00771F21">
              <w:rPr>
                <w:rFonts w:ascii="Verdana" w:hAnsi="Verdana"/>
                <w:sz w:val="24"/>
                <w:szCs w:val="24"/>
              </w:rPr>
              <w:t>o del artículo que pasa a ser 17</w:t>
            </w:r>
            <w:r>
              <w:rPr>
                <w:rFonts w:ascii="Verdana" w:hAnsi="Verdana"/>
                <w:sz w:val="24"/>
                <w:szCs w:val="24"/>
              </w:rPr>
              <w:t xml:space="preserve"> en vez de 15.</w:t>
            </w:r>
          </w:p>
        </w:tc>
      </w:tr>
      <w:tr w:rsidR="00524038" w:rsidTr="009C307E">
        <w:tc>
          <w:tcPr>
            <w:tcW w:w="5292" w:type="dxa"/>
          </w:tcPr>
          <w:p w:rsidR="00524038" w:rsidRPr="00524038" w:rsidRDefault="00524038" w:rsidP="00524038">
            <w:pPr>
              <w:jc w:val="both"/>
              <w:rPr>
                <w:rFonts w:ascii="Verdana" w:hAnsi="Verdana"/>
                <w:sz w:val="24"/>
                <w:szCs w:val="24"/>
              </w:rPr>
            </w:pPr>
            <w:r w:rsidRPr="00524038">
              <w:rPr>
                <w:rFonts w:ascii="Verdana" w:hAnsi="Verdana"/>
                <w:sz w:val="24"/>
                <w:szCs w:val="24"/>
              </w:rPr>
              <w:lastRenderedPageBreak/>
              <w:t>Artículo 16.- Durante el año 2018, el Presidente de la República podrá otorgar la garantía del Estado a los créditos que contraigan o a los bonos que emitan las empresas del sector público y universidades estatales, hasta por la cantidad de US$300.000.000 (trescientos millones de dólares de los Estados Unidos de América) o su equivalente en otras monedas extranjeras o en moneda nacional.</w:t>
            </w:r>
          </w:p>
          <w:p w:rsidR="00524038" w:rsidRPr="00524038" w:rsidRDefault="00524038" w:rsidP="00524038">
            <w:pPr>
              <w:jc w:val="both"/>
              <w:rPr>
                <w:rFonts w:ascii="Verdana" w:hAnsi="Verdana"/>
                <w:sz w:val="24"/>
                <w:szCs w:val="24"/>
              </w:rPr>
            </w:pPr>
            <w:r w:rsidRPr="00524038">
              <w:rPr>
                <w:rFonts w:ascii="Verdana" w:hAnsi="Verdana"/>
                <w:sz w:val="24"/>
                <w:szCs w:val="24"/>
              </w:rPr>
              <w:t>La autorización que se otorga al Presidente de la República será ejercida mediante uno o más decretos supremos expedidos a través del Ministerio de Hacienda, en los cuales se identificará el destino específico de las obligaciones por contraer, indicando las fuentes de los recursos con cargo a los cuales debe hacerse el servicio de la deuda.</w:t>
            </w:r>
          </w:p>
          <w:p w:rsidR="00524038" w:rsidRPr="00524038" w:rsidRDefault="00524038" w:rsidP="00524038">
            <w:pPr>
              <w:jc w:val="both"/>
              <w:rPr>
                <w:rFonts w:ascii="Verdana" w:hAnsi="Verdana"/>
                <w:sz w:val="24"/>
                <w:szCs w:val="24"/>
              </w:rPr>
            </w:pPr>
            <w:r w:rsidRPr="00524038">
              <w:rPr>
                <w:rFonts w:ascii="Verdana" w:hAnsi="Verdana"/>
                <w:sz w:val="24"/>
                <w:szCs w:val="24"/>
              </w:rPr>
              <w:t xml:space="preserve">Las garantías que otorgue el Estado en </w:t>
            </w:r>
            <w:r w:rsidRPr="00524038">
              <w:rPr>
                <w:rFonts w:ascii="Verdana" w:hAnsi="Verdana"/>
                <w:sz w:val="24"/>
                <w:szCs w:val="24"/>
              </w:rPr>
              <w:lastRenderedPageBreak/>
              <w:t>conformidad con este artículo se extenderán al capital, reajustes e intereses que devenguen los créditos y los bonos mencionados precedentemente, comisiones, contratos de canje de monedas y demás gastos que irroguen, cualquiera sea su denominación presente o futura, hasta el pago efectivo de dichas obligaciones.</w:t>
            </w:r>
          </w:p>
          <w:p w:rsidR="00524038" w:rsidRPr="00524038" w:rsidRDefault="00524038" w:rsidP="00524038">
            <w:pPr>
              <w:jc w:val="both"/>
              <w:rPr>
                <w:rFonts w:ascii="Verdana" w:hAnsi="Verdana"/>
                <w:sz w:val="24"/>
                <w:szCs w:val="24"/>
              </w:rPr>
            </w:pPr>
            <w:r w:rsidRPr="00524038">
              <w:rPr>
                <w:rFonts w:ascii="Verdana" w:hAnsi="Verdana"/>
                <w:sz w:val="24"/>
                <w:szCs w:val="24"/>
              </w:rPr>
              <w:t>Las empresas señaladas en el inciso primero, para obtener la garantía estatal señalada, deberán suscribir previamente un convenio de programación con el Comité Sistema de Empresas de la Corporación de Fomento de la Producción, en que se especificarán los objetivos y los resultados esperados de su operación y programa de inversiones, en la forma que se establezca mediante instrucciones del Ministerio de Hacienda. A estos convenios les será aplicable la disposición del inciso segundo del artículo 2 de la ley N° 19.847.</w:t>
            </w:r>
          </w:p>
          <w:p w:rsidR="00524038" w:rsidRPr="00524038" w:rsidRDefault="00524038" w:rsidP="00524038">
            <w:pPr>
              <w:jc w:val="both"/>
              <w:rPr>
                <w:rFonts w:ascii="Verdana" w:hAnsi="Verdana"/>
                <w:sz w:val="24"/>
                <w:szCs w:val="24"/>
              </w:rPr>
            </w:pPr>
            <w:proofErr w:type="spellStart"/>
            <w:r w:rsidRPr="00524038">
              <w:rPr>
                <w:rFonts w:ascii="Verdana" w:hAnsi="Verdana"/>
                <w:sz w:val="24"/>
                <w:szCs w:val="24"/>
              </w:rPr>
              <w:t>Autorízase</w:t>
            </w:r>
            <w:proofErr w:type="spellEnd"/>
            <w:r w:rsidRPr="00524038">
              <w:rPr>
                <w:rFonts w:ascii="Verdana" w:hAnsi="Verdana"/>
                <w:sz w:val="24"/>
                <w:szCs w:val="24"/>
              </w:rPr>
              <w:t xml:space="preserve"> a las universidades estatales para contratar, durante el año 2018, empréstitos por períodos de hasta veinte años, de forma que, con los montos que se contraten, el nivel de endeudamiento total en cada una de ellas no exceda del cien por ciento (100%) de sus </w:t>
            </w:r>
            <w:r w:rsidRPr="00524038">
              <w:rPr>
                <w:rFonts w:ascii="Verdana" w:hAnsi="Verdana"/>
                <w:sz w:val="24"/>
                <w:szCs w:val="24"/>
              </w:rPr>
              <w:lastRenderedPageBreak/>
              <w:t xml:space="preserve">patrimonios. El servicio de la deuda se realizará con cargo al patrimonio de las mismas universidades estatales que las contraigan. Estos empréstitos deberán contar con la </w:t>
            </w:r>
            <w:proofErr w:type="spellStart"/>
            <w:r w:rsidRPr="00524038">
              <w:rPr>
                <w:rFonts w:ascii="Verdana" w:hAnsi="Verdana"/>
                <w:sz w:val="24"/>
                <w:szCs w:val="24"/>
              </w:rPr>
              <w:t>visación</w:t>
            </w:r>
            <w:proofErr w:type="spellEnd"/>
            <w:r w:rsidRPr="00524038">
              <w:rPr>
                <w:rFonts w:ascii="Verdana" w:hAnsi="Verdana"/>
                <w:sz w:val="24"/>
                <w:szCs w:val="24"/>
              </w:rPr>
              <w:t xml:space="preserve"> previa del Ministerio de Hacienda. Con todo, los empréstitos no comprometerán de manera directa ni indirecta el crédito y la responsabilidad financiera del Estado.</w:t>
            </w:r>
          </w:p>
          <w:p w:rsidR="00524038" w:rsidRPr="00524038" w:rsidRDefault="00524038" w:rsidP="00524038">
            <w:pPr>
              <w:jc w:val="both"/>
              <w:rPr>
                <w:rFonts w:ascii="Verdana" w:hAnsi="Verdana"/>
                <w:sz w:val="24"/>
                <w:szCs w:val="24"/>
              </w:rPr>
            </w:pPr>
            <w:r w:rsidRPr="00524038">
              <w:rPr>
                <w:rFonts w:ascii="Verdana" w:hAnsi="Verdana"/>
                <w:sz w:val="24"/>
                <w:szCs w:val="24"/>
              </w:rPr>
              <w:t>La contratación de los empréstitos que se autorizan a las universidades estatales no estará sujeta a las normas de la ley Nº 19.886 y su reglamento. En todo caso, las universidades deberán llamar a propuesta pública para seleccionar la o las entidades financieras que les concederán el o los empréstitos.</w:t>
            </w:r>
          </w:p>
          <w:p w:rsidR="00524038" w:rsidRPr="007E541C" w:rsidRDefault="00524038" w:rsidP="00524038">
            <w:pPr>
              <w:jc w:val="both"/>
              <w:rPr>
                <w:rFonts w:ascii="Verdana" w:hAnsi="Verdana"/>
                <w:sz w:val="24"/>
                <w:szCs w:val="24"/>
              </w:rPr>
            </w:pPr>
            <w:r w:rsidRPr="00524038">
              <w:rPr>
                <w:rFonts w:ascii="Verdana" w:hAnsi="Verdana"/>
                <w:sz w:val="24"/>
                <w:szCs w:val="24"/>
              </w:rPr>
              <w:t>Copia de los antedichos empréstitos, indicando el monto y las condiciones bajo las cuales fueron suscritos, además de un informe que especifique los objetivos y los resultados esperados de cada operación y su programa de inversiones asociado, serán enviados al Ministerio de Educación y a la Comisión Especial Mixta de Presupuestos, dentro de los treinta días siguientes al de su contratación.</w:t>
            </w:r>
          </w:p>
        </w:tc>
        <w:tc>
          <w:tcPr>
            <w:tcW w:w="5292" w:type="dxa"/>
          </w:tcPr>
          <w:p w:rsidR="00524038" w:rsidRPr="00524038" w:rsidRDefault="00524038" w:rsidP="00524038">
            <w:pPr>
              <w:jc w:val="both"/>
              <w:rPr>
                <w:rFonts w:ascii="Verdana" w:hAnsi="Verdana"/>
                <w:sz w:val="24"/>
                <w:szCs w:val="24"/>
              </w:rPr>
            </w:pPr>
            <w:r>
              <w:rPr>
                <w:rFonts w:ascii="Verdana" w:hAnsi="Verdana"/>
                <w:sz w:val="24"/>
                <w:szCs w:val="24"/>
              </w:rPr>
              <w:lastRenderedPageBreak/>
              <w:t>Artículo 18.- Durante el año 2019</w:t>
            </w:r>
            <w:r w:rsidRPr="00524038">
              <w:rPr>
                <w:rFonts w:ascii="Verdana" w:hAnsi="Verdana"/>
                <w:sz w:val="24"/>
                <w:szCs w:val="24"/>
              </w:rPr>
              <w:t>, el Presidente de la República podrá otorgar la garantía del Estado a los créditos que contraigan o a los bonos que emitan las empresas del sector público y universidades estatale</w:t>
            </w:r>
            <w:r>
              <w:rPr>
                <w:rFonts w:ascii="Verdana" w:hAnsi="Verdana"/>
                <w:sz w:val="24"/>
                <w:szCs w:val="24"/>
              </w:rPr>
              <w:t>s, hasta por la cantidad de US$ 5</w:t>
            </w:r>
            <w:r w:rsidRPr="00524038">
              <w:rPr>
                <w:rFonts w:ascii="Verdana" w:hAnsi="Verdana"/>
                <w:sz w:val="24"/>
                <w:szCs w:val="24"/>
              </w:rPr>
              <w:t>00.000.000 o su equivalente en otras monedas extranjeras o en moneda nacional.</w:t>
            </w:r>
          </w:p>
          <w:p w:rsidR="00524038" w:rsidRPr="00524038" w:rsidRDefault="00524038" w:rsidP="00524038">
            <w:pPr>
              <w:jc w:val="both"/>
              <w:rPr>
                <w:rFonts w:ascii="Verdana" w:hAnsi="Verdana"/>
                <w:sz w:val="24"/>
                <w:szCs w:val="24"/>
              </w:rPr>
            </w:pPr>
            <w:r w:rsidRPr="00524038">
              <w:rPr>
                <w:rFonts w:ascii="Verdana" w:hAnsi="Verdana"/>
                <w:sz w:val="24"/>
                <w:szCs w:val="24"/>
              </w:rPr>
              <w:t>La autorización que se otorga al Presidente de la República será ejercida mediante uno o más decretos supremos expedidos a través del Ministerio de Hacienda, en los cuales se identificará el destino específico de las obligaciones por contraer, indicando las fuentes de los recursos con cargo a los cuales debe hacerse el servicio de la deuda.</w:t>
            </w:r>
          </w:p>
          <w:p w:rsidR="00524038" w:rsidRPr="00524038" w:rsidRDefault="00524038" w:rsidP="00524038">
            <w:pPr>
              <w:jc w:val="both"/>
              <w:rPr>
                <w:rFonts w:ascii="Verdana" w:hAnsi="Verdana"/>
                <w:sz w:val="24"/>
                <w:szCs w:val="24"/>
              </w:rPr>
            </w:pPr>
            <w:r w:rsidRPr="00524038">
              <w:rPr>
                <w:rFonts w:ascii="Verdana" w:hAnsi="Verdana"/>
                <w:sz w:val="24"/>
                <w:szCs w:val="24"/>
              </w:rPr>
              <w:t xml:space="preserve">Las garantías que otorgue el Estado en conformidad con este artículo se extenderán al capital, reajustes e </w:t>
            </w:r>
            <w:r w:rsidRPr="00524038">
              <w:rPr>
                <w:rFonts w:ascii="Verdana" w:hAnsi="Verdana"/>
                <w:sz w:val="24"/>
                <w:szCs w:val="24"/>
              </w:rPr>
              <w:lastRenderedPageBreak/>
              <w:t>intereses que devenguen los créditos y los bonos mencionados precedentemente, comisiones, contratos de canje de monedas y demás gastos que irroguen, cualquiera sea su denominación presente o futura, hasta el pago efectivo de dichas obligaciones.</w:t>
            </w:r>
          </w:p>
          <w:p w:rsidR="00524038" w:rsidRPr="00524038" w:rsidRDefault="00524038" w:rsidP="00524038">
            <w:pPr>
              <w:jc w:val="both"/>
              <w:rPr>
                <w:rFonts w:ascii="Verdana" w:hAnsi="Verdana"/>
                <w:sz w:val="24"/>
                <w:szCs w:val="24"/>
              </w:rPr>
            </w:pPr>
            <w:r w:rsidRPr="00524038">
              <w:rPr>
                <w:rFonts w:ascii="Verdana" w:hAnsi="Verdana"/>
                <w:sz w:val="24"/>
                <w:szCs w:val="24"/>
              </w:rPr>
              <w:t>Las empresas señaladas en el inciso primero, para obtener la garantía estatal señalada, deberán suscribir previamente un convenio de programación con el Comité Sistema de Empresas de la Corporación de Fomento de la Producción, en que se especificarán los objetivos y los resultados esperados de su operación y programa de inversiones, en la forma que se establezca mediante instrucciones del Ministerio de Hacienda. A estos convenios les será aplicable la disposición del inciso segundo del artículo 2 de la ley N° 19.847.</w:t>
            </w:r>
          </w:p>
          <w:p w:rsidR="00524038" w:rsidRPr="00524038" w:rsidRDefault="00524038" w:rsidP="00524038">
            <w:pPr>
              <w:jc w:val="both"/>
              <w:rPr>
                <w:rFonts w:ascii="Verdana" w:hAnsi="Verdana"/>
                <w:sz w:val="24"/>
                <w:szCs w:val="24"/>
              </w:rPr>
            </w:pPr>
            <w:proofErr w:type="spellStart"/>
            <w:r w:rsidRPr="00524038">
              <w:rPr>
                <w:rFonts w:ascii="Verdana" w:hAnsi="Verdana"/>
                <w:sz w:val="24"/>
                <w:szCs w:val="24"/>
              </w:rPr>
              <w:t>Autorízase</w:t>
            </w:r>
            <w:proofErr w:type="spellEnd"/>
            <w:r w:rsidRPr="00524038">
              <w:rPr>
                <w:rFonts w:ascii="Verdana" w:hAnsi="Verdana"/>
                <w:sz w:val="24"/>
                <w:szCs w:val="24"/>
              </w:rPr>
              <w:t xml:space="preserve"> a las universidades estatales par</w:t>
            </w:r>
            <w:r>
              <w:rPr>
                <w:rFonts w:ascii="Verdana" w:hAnsi="Verdana"/>
                <w:sz w:val="24"/>
                <w:szCs w:val="24"/>
              </w:rPr>
              <w:t>a contratar, durante el año 2019</w:t>
            </w:r>
            <w:r w:rsidRPr="00524038">
              <w:rPr>
                <w:rFonts w:ascii="Verdana" w:hAnsi="Verdana"/>
                <w:sz w:val="24"/>
                <w:szCs w:val="24"/>
              </w:rPr>
              <w:t xml:space="preserve">, empréstitos por períodos de hasta veinte años, de forma que, con los montos que se contraten, el nivel de endeudamiento total en cada una de ellas no exceda del cien por ciento (100%) de sus patrimonios. El servicio de la deuda se realizará con cargo al patrimonio de las </w:t>
            </w:r>
            <w:r w:rsidRPr="00524038">
              <w:rPr>
                <w:rFonts w:ascii="Verdana" w:hAnsi="Verdana"/>
                <w:sz w:val="24"/>
                <w:szCs w:val="24"/>
              </w:rPr>
              <w:lastRenderedPageBreak/>
              <w:t xml:space="preserve">mismas universidades estatales que las contraigan. Estos empréstitos deberán contar con la </w:t>
            </w:r>
            <w:proofErr w:type="spellStart"/>
            <w:r w:rsidRPr="00524038">
              <w:rPr>
                <w:rFonts w:ascii="Verdana" w:hAnsi="Verdana"/>
                <w:sz w:val="24"/>
                <w:szCs w:val="24"/>
              </w:rPr>
              <w:t>visación</w:t>
            </w:r>
            <w:proofErr w:type="spellEnd"/>
            <w:r w:rsidRPr="00524038">
              <w:rPr>
                <w:rFonts w:ascii="Verdana" w:hAnsi="Verdana"/>
                <w:sz w:val="24"/>
                <w:szCs w:val="24"/>
              </w:rPr>
              <w:t xml:space="preserve"> previa del Ministerio de Hacienda. Con todo, los empréstitos no comprometerán de manera directa ni indirecta el crédito y la responsabilidad financiera del Estado.</w:t>
            </w:r>
          </w:p>
          <w:p w:rsidR="00524038" w:rsidRPr="00524038" w:rsidRDefault="00524038" w:rsidP="00524038">
            <w:pPr>
              <w:jc w:val="both"/>
              <w:rPr>
                <w:rFonts w:ascii="Verdana" w:hAnsi="Verdana"/>
                <w:sz w:val="24"/>
                <w:szCs w:val="24"/>
              </w:rPr>
            </w:pPr>
            <w:r w:rsidRPr="00524038">
              <w:rPr>
                <w:rFonts w:ascii="Verdana" w:hAnsi="Verdana"/>
                <w:sz w:val="24"/>
                <w:szCs w:val="24"/>
              </w:rPr>
              <w:t>La contratación de los empréstitos que se autorizan a las universidades estatales no estará sujeta a las normas de la ley Nº 19.886 y su reglamento. En todo caso, las universidades deberán llamar a propuesta pública para seleccionar la o las entidades financieras que les concederán el o los empréstitos.</w:t>
            </w:r>
          </w:p>
          <w:p w:rsidR="00524038" w:rsidRPr="007E541C" w:rsidRDefault="00524038" w:rsidP="00524038">
            <w:pPr>
              <w:jc w:val="both"/>
              <w:rPr>
                <w:rFonts w:ascii="Verdana" w:hAnsi="Verdana"/>
                <w:sz w:val="24"/>
                <w:szCs w:val="24"/>
              </w:rPr>
            </w:pPr>
            <w:r w:rsidRPr="00524038">
              <w:rPr>
                <w:rFonts w:ascii="Verdana" w:hAnsi="Verdana"/>
                <w:sz w:val="24"/>
                <w:szCs w:val="24"/>
              </w:rPr>
              <w:t>Copia de los antedichos empréstitos, indicando el monto y las condiciones bajo las cuales fueron suscritos, además de un informe que especifique los objetivos y los resultados esperados de cada operación y su programa de inversiones asociado, serán enviados al Ministerio de Educación y a la Comisión Especial Mixta de Presupuestos, dentro de los treinta días siguientes al de su contratación.</w:t>
            </w:r>
          </w:p>
        </w:tc>
        <w:tc>
          <w:tcPr>
            <w:tcW w:w="5292" w:type="dxa"/>
          </w:tcPr>
          <w:p w:rsidR="00524038" w:rsidRDefault="00524038" w:rsidP="00524038">
            <w:pPr>
              <w:jc w:val="both"/>
              <w:rPr>
                <w:rFonts w:ascii="Verdana" w:hAnsi="Verdana"/>
                <w:sz w:val="24"/>
                <w:szCs w:val="24"/>
              </w:rPr>
            </w:pPr>
            <w:r>
              <w:rPr>
                <w:rFonts w:ascii="Verdana" w:hAnsi="Verdana"/>
                <w:sz w:val="24"/>
                <w:szCs w:val="24"/>
              </w:rPr>
              <w:lastRenderedPageBreak/>
              <w:t>Aumenta en US$ 200 millones el monto máximo de la garantía del Estado que podrá otorgar el Presidente de la República a los créditos que contraigan o a los bonos que emitan las empresas del Sector Público y universidades estatales.</w:t>
            </w:r>
          </w:p>
          <w:p w:rsidR="00297C55" w:rsidRDefault="00297C55" w:rsidP="00524038">
            <w:pPr>
              <w:jc w:val="both"/>
              <w:rPr>
                <w:rFonts w:ascii="Verdana" w:hAnsi="Verdana"/>
                <w:sz w:val="24"/>
                <w:szCs w:val="24"/>
              </w:rPr>
            </w:pPr>
          </w:p>
          <w:p w:rsidR="00297C55" w:rsidRPr="00297C55" w:rsidRDefault="00297C55" w:rsidP="00524038">
            <w:pPr>
              <w:jc w:val="both"/>
              <w:rPr>
                <w:rFonts w:ascii="Verdana" w:hAnsi="Verdana"/>
                <w:b/>
                <w:sz w:val="24"/>
                <w:szCs w:val="24"/>
              </w:rPr>
            </w:pPr>
            <w:r w:rsidRPr="00297C55">
              <w:rPr>
                <w:rFonts w:ascii="Verdana" w:hAnsi="Verdana"/>
                <w:b/>
                <w:sz w:val="24"/>
                <w:szCs w:val="24"/>
              </w:rPr>
              <w:t>Solicitar información que explique el aumento.</w:t>
            </w:r>
          </w:p>
        </w:tc>
      </w:tr>
      <w:tr w:rsidR="00524038" w:rsidTr="009C307E">
        <w:tc>
          <w:tcPr>
            <w:tcW w:w="5292" w:type="dxa"/>
          </w:tcPr>
          <w:p w:rsidR="00524038" w:rsidRPr="007E541C" w:rsidRDefault="00524038" w:rsidP="00524038">
            <w:pPr>
              <w:jc w:val="both"/>
              <w:rPr>
                <w:rFonts w:ascii="Verdana" w:hAnsi="Verdana"/>
                <w:sz w:val="24"/>
                <w:szCs w:val="24"/>
              </w:rPr>
            </w:pPr>
            <w:r w:rsidRPr="00524038">
              <w:rPr>
                <w:rFonts w:ascii="Verdana" w:hAnsi="Verdana"/>
                <w:sz w:val="24"/>
                <w:szCs w:val="24"/>
              </w:rPr>
              <w:lastRenderedPageBreak/>
              <w:t xml:space="preserve">Artículo 17.- Los órganos y servicios públicos incluidos en esta ley necesitarán autorización previa del ministerio del </w:t>
            </w:r>
            <w:r w:rsidRPr="00524038">
              <w:rPr>
                <w:rFonts w:ascii="Verdana" w:hAnsi="Verdana"/>
                <w:sz w:val="24"/>
                <w:szCs w:val="24"/>
              </w:rPr>
              <w:lastRenderedPageBreak/>
              <w:t xml:space="preserve">ramo, visada por el Ministerio de Relaciones Exteriores y el Ministerio de Hacienda, para afiliarse o asociarse a organismos internacionales, renovar las afiliaciones existentes o convenir aumento de sus cuotas. En el evento que la incorporación o renovación les demande efectuar contribuciones o aportes o aumentos de éstos y si los convenios consisten en aumentos del monto de cuotas, su </w:t>
            </w:r>
            <w:proofErr w:type="spellStart"/>
            <w:r w:rsidRPr="00524038">
              <w:rPr>
                <w:rFonts w:ascii="Verdana" w:hAnsi="Verdana"/>
                <w:sz w:val="24"/>
                <w:szCs w:val="24"/>
              </w:rPr>
              <w:t>visación</w:t>
            </w:r>
            <w:proofErr w:type="spellEnd"/>
            <w:r w:rsidRPr="00524038">
              <w:rPr>
                <w:rFonts w:ascii="Verdana" w:hAnsi="Verdana"/>
                <w:sz w:val="24"/>
                <w:szCs w:val="24"/>
              </w:rPr>
              <w:t xml:space="preserve"> quedará condicionada a la disponibilidad de recursos fiscales.</w:t>
            </w:r>
          </w:p>
        </w:tc>
        <w:tc>
          <w:tcPr>
            <w:tcW w:w="5292" w:type="dxa"/>
          </w:tcPr>
          <w:p w:rsidR="00524038" w:rsidRDefault="008A558A" w:rsidP="00524038">
            <w:pPr>
              <w:jc w:val="both"/>
              <w:rPr>
                <w:rFonts w:ascii="Verdana" w:hAnsi="Verdana"/>
                <w:sz w:val="24"/>
                <w:szCs w:val="24"/>
              </w:rPr>
            </w:pPr>
            <w:r>
              <w:rPr>
                <w:rFonts w:ascii="Verdana" w:hAnsi="Verdana"/>
                <w:sz w:val="24"/>
                <w:szCs w:val="24"/>
              </w:rPr>
              <w:lastRenderedPageBreak/>
              <w:t>Artículo 19</w:t>
            </w:r>
            <w:r w:rsidRPr="008A558A">
              <w:rPr>
                <w:rFonts w:ascii="Verdana" w:hAnsi="Verdana"/>
                <w:sz w:val="24"/>
                <w:szCs w:val="24"/>
              </w:rPr>
              <w:t xml:space="preserve">.- Los órganos y servicios públicos incluidos en esta ley necesitarán autorización previa del ministerio del </w:t>
            </w:r>
            <w:r w:rsidRPr="008A558A">
              <w:rPr>
                <w:rFonts w:ascii="Verdana" w:hAnsi="Verdana"/>
                <w:sz w:val="24"/>
                <w:szCs w:val="24"/>
              </w:rPr>
              <w:lastRenderedPageBreak/>
              <w:t xml:space="preserve">ramo, visada por el Ministerio de Relaciones Exteriores y el Ministerio de Hacienda, para afiliarse o asociarse a organismos internacionales, renovar las afiliaciones existentes o convenir aumento de sus cuotas. En el evento que la incorporación o renovación les demande efectuar contribuciones o aportes o aumentos de éstos y si los convenios consisten en aumentos del monto de cuotas, su </w:t>
            </w:r>
            <w:proofErr w:type="spellStart"/>
            <w:r w:rsidRPr="008A558A">
              <w:rPr>
                <w:rFonts w:ascii="Verdana" w:hAnsi="Verdana"/>
                <w:sz w:val="24"/>
                <w:szCs w:val="24"/>
              </w:rPr>
              <w:t>visación</w:t>
            </w:r>
            <w:proofErr w:type="spellEnd"/>
            <w:r w:rsidRPr="008A558A">
              <w:rPr>
                <w:rFonts w:ascii="Verdana" w:hAnsi="Verdana"/>
                <w:sz w:val="24"/>
                <w:szCs w:val="24"/>
              </w:rPr>
              <w:t xml:space="preserve"> quedará condicionada a la disponibilidad de recursos fiscales.</w:t>
            </w:r>
          </w:p>
          <w:p w:rsidR="008A558A" w:rsidRPr="008A558A" w:rsidRDefault="008A558A" w:rsidP="00524038">
            <w:pPr>
              <w:jc w:val="both"/>
              <w:rPr>
                <w:rFonts w:ascii="Verdana" w:hAnsi="Verdana"/>
                <w:sz w:val="24"/>
                <w:szCs w:val="24"/>
                <w:u w:val="single"/>
              </w:rPr>
            </w:pPr>
            <w:r w:rsidRPr="008A558A">
              <w:rPr>
                <w:rFonts w:ascii="Verdana" w:hAnsi="Verdana"/>
                <w:color w:val="FF0000"/>
                <w:sz w:val="24"/>
                <w:szCs w:val="24"/>
                <w:u w:val="single"/>
              </w:rPr>
              <w:t>Asimismo, los órganos y servicios públicos incluidos en esta ley necesitarán autorización previa de la Dirección de Presupuestos para convenir o contratar con organismos internacionales la realización de estudios y acciones de apoyo. Esta misma autorización será necesaria para alcanzar cualquier tipo de acuerdo o compromiso de pago, en cumplimiento de algún tratado, o en el marco de su participación en organismos internacionales.</w:t>
            </w:r>
          </w:p>
        </w:tc>
        <w:tc>
          <w:tcPr>
            <w:tcW w:w="5292" w:type="dxa"/>
          </w:tcPr>
          <w:p w:rsidR="00524038" w:rsidRDefault="00402B92" w:rsidP="002D70F3">
            <w:pPr>
              <w:jc w:val="both"/>
              <w:rPr>
                <w:rFonts w:ascii="Verdana" w:hAnsi="Verdana"/>
                <w:sz w:val="24"/>
                <w:szCs w:val="24"/>
              </w:rPr>
            </w:pPr>
            <w:r>
              <w:rPr>
                <w:rFonts w:ascii="Verdana" w:hAnsi="Verdana"/>
                <w:sz w:val="24"/>
                <w:szCs w:val="24"/>
              </w:rPr>
              <w:lastRenderedPageBreak/>
              <w:t xml:space="preserve">Se incorpora un párrafo nuevo a este artículo, exigiendo la autorización previa de la DIPRES para que los organismos </w:t>
            </w:r>
            <w:r>
              <w:rPr>
                <w:rFonts w:ascii="Verdana" w:hAnsi="Verdana"/>
                <w:sz w:val="24"/>
                <w:szCs w:val="24"/>
              </w:rPr>
              <w:lastRenderedPageBreak/>
              <w:t>públicos convengan o contraten con organismos internacionales la realización de estudios y acciones de apoyo, y además para alcanzar cualquier tipo de acuerdo o compromiso de pago, en cumplimiento de algún tratado o en el marco de su participación en organismos internacionales.</w:t>
            </w:r>
          </w:p>
          <w:p w:rsidR="00D12820" w:rsidRDefault="00D12820" w:rsidP="002D70F3">
            <w:pPr>
              <w:jc w:val="both"/>
              <w:rPr>
                <w:rFonts w:ascii="Verdana" w:hAnsi="Verdana"/>
                <w:sz w:val="24"/>
                <w:szCs w:val="24"/>
              </w:rPr>
            </w:pPr>
          </w:p>
          <w:p w:rsidR="002D70F3" w:rsidRPr="00297C55" w:rsidRDefault="002D70F3" w:rsidP="002D70F3">
            <w:pPr>
              <w:jc w:val="both"/>
              <w:rPr>
                <w:rFonts w:ascii="Verdana" w:hAnsi="Verdana"/>
                <w:b/>
                <w:sz w:val="24"/>
                <w:szCs w:val="24"/>
              </w:rPr>
            </w:pPr>
            <w:r w:rsidRPr="00297C55">
              <w:rPr>
                <w:rFonts w:ascii="Verdana" w:hAnsi="Verdana"/>
                <w:b/>
                <w:sz w:val="24"/>
                <w:szCs w:val="24"/>
              </w:rPr>
              <w:t xml:space="preserve">Al respecto, no se </w:t>
            </w:r>
            <w:r w:rsidR="00D12820" w:rsidRPr="00297C55">
              <w:rPr>
                <w:rFonts w:ascii="Verdana" w:hAnsi="Verdana"/>
                <w:b/>
                <w:sz w:val="24"/>
                <w:szCs w:val="24"/>
              </w:rPr>
              <w:t xml:space="preserve">conoce </w:t>
            </w:r>
            <w:r w:rsidRPr="00297C55">
              <w:rPr>
                <w:rFonts w:ascii="Verdana" w:hAnsi="Verdana"/>
                <w:b/>
                <w:sz w:val="24"/>
                <w:szCs w:val="24"/>
              </w:rPr>
              <w:t>el problema que pretende solucionar Hacienda con esta redacción, ya que por una parte discrimina en contra de los organismos internacionales en cualquier licitación de algún estudio o asesorías de apoyo y por otra, se requiere la opinión de RR.EE. para saber si puede causar problemas en los tratados o en la participación de Chile en organismos internacionales.</w:t>
            </w:r>
          </w:p>
          <w:p w:rsidR="002D70F3" w:rsidRDefault="002D70F3" w:rsidP="002D70F3">
            <w:pPr>
              <w:jc w:val="both"/>
              <w:rPr>
                <w:rFonts w:ascii="Verdana" w:hAnsi="Verdana"/>
                <w:sz w:val="24"/>
                <w:szCs w:val="24"/>
              </w:rPr>
            </w:pPr>
            <w:r w:rsidRPr="00297C55">
              <w:rPr>
                <w:rFonts w:ascii="Verdana" w:hAnsi="Verdana"/>
                <w:b/>
                <w:sz w:val="24"/>
                <w:szCs w:val="24"/>
              </w:rPr>
              <w:t>Además, ¿cuáles serán los requisitos que exigirá la DIPRES para otorgar la autorización previa?</w:t>
            </w:r>
          </w:p>
        </w:tc>
      </w:tr>
      <w:tr w:rsidR="00524038" w:rsidTr="009C307E">
        <w:tc>
          <w:tcPr>
            <w:tcW w:w="5292" w:type="dxa"/>
          </w:tcPr>
          <w:p w:rsidR="00771F21" w:rsidRPr="00771F21" w:rsidRDefault="00771F21" w:rsidP="00771F21">
            <w:pPr>
              <w:jc w:val="both"/>
              <w:rPr>
                <w:rFonts w:ascii="Verdana" w:hAnsi="Verdana"/>
                <w:sz w:val="24"/>
                <w:szCs w:val="24"/>
              </w:rPr>
            </w:pPr>
            <w:r w:rsidRPr="00771F21">
              <w:rPr>
                <w:rFonts w:ascii="Verdana" w:hAnsi="Verdana"/>
                <w:sz w:val="24"/>
                <w:szCs w:val="24"/>
              </w:rPr>
              <w:lastRenderedPageBreak/>
              <w:t xml:space="preserve">Artículo 18.- Los decretos supremos del Ministerio de Hacienda que deban dictarse en cumplimiento de lo dispuesto en los diferentes artículos de esta ley y los que correspondan para la ejecución </w:t>
            </w:r>
            <w:r w:rsidRPr="00771F21">
              <w:rPr>
                <w:rFonts w:ascii="Verdana" w:hAnsi="Verdana"/>
                <w:sz w:val="24"/>
                <w:szCs w:val="24"/>
              </w:rPr>
              <w:lastRenderedPageBreak/>
              <w:t>presupuestaria, se ajustarán a lo establecido en el artículo 70 del decreto ley N° 1.263, de 1975.</w:t>
            </w:r>
          </w:p>
          <w:p w:rsidR="00771F21" w:rsidRPr="00771F21" w:rsidRDefault="00771F21" w:rsidP="00771F21">
            <w:pPr>
              <w:jc w:val="both"/>
              <w:rPr>
                <w:rFonts w:ascii="Verdana" w:hAnsi="Verdana"/>
                <w:sz w:val="24"/>
                <w:szCs w:val="24"/>
              </w:rPr>
            </w:pPr>
            <w:r w:rsidRPr="00771F21">
              <w:rPr>
                <w:rFonts w:ascii="Verdana" w:hAnsi="Verdana"/>
                <w:sz w:val="24"/>
                <w:szCs w:val="24"/>
              </w:rPr>
              <w:t xml:space="preserve">Las aprobaciones, </w:t>
            </w:r>
            <w:proofErr w:type="spellStart"/>
            <w:r w:rsidRPr="00771F21">
              <w:rPr>
                <w:rFonts w:ascii="Verdana" w:hAnsi="Verdana"/>
                <w:sz w:val="24"/>
                <w:szCs w:val="24"/>
              </w:rPr>
              <w:t>visaciones</w:t>
            </w:r>
            <w:proofErr w:type="spellEnd"/>
            <w:r w:rsidRPr="00771F21">
              <w:rPr>
                <w:rFonts w:ascii="Verdana" w:hAnsi="Verdana"/>
                <w:sz w:val="24"/>
                <w:szCs w:val="24"/>
              </w:rPr>
              <w:t xml:space="preserve"> y autorizaciones del Ministerio de Hacienda establecidas en esta ley, cuyo otorgamiento no se exija expresamente que se efectúe por decreto supremo, las autorizaciones que prescriben los artículos 22 y 24 del decreto ley N° 3.001, de 1979, el párrafo final del inciso segundo del artículo 8 del decreto ley N° 1.056, de 1975, y el artículo 4 de la ley N° 19.896, la excepción a que se refiere el inciso final del artículo 9 de la ley N° 19.104 y el artículo 14 de la ley N° 20.128, se cumplirán mediante oficio o </w:t>
            </w:r>
            <w:proofErr w:type="spellStart"/>
            <w:r w:rsidRPr="00771F21">
              <w:rPr>
                <w:rFonts w:ascii="Verdana" w:hAnsi="Verdana"/>
                <w:sz w:val="24"/>
                <w:szCs w:val="24"/>
              </w:rPr>
              <w:t>visación</w:t>
            </w:r>
            <w:proofErr w:type="spellEnd"/>
            <w:r w:rsidRPr="00771F21">
              <w:rPr>
                <w:rFonts w:ascii="Verdana" w:hAnsi="Verdana"/>
                <w:sz w:val="24"/>
                <w:szCs w:val="24"/>
              </w:rPr>
              <w:t xml:space="preserve"> del Subsecretario de Hacienda, quien podrá delegar tales facultades, total o parcialmente, en el Director de Presupuestos.</w:t>
            </w:r>
          </w:p>
          <w:p w:rsidR="00771F21" w:rsidRPr="00771F21" w:rsidRDefault="00771F21" w:rsidP="00771F21">
            <w:pPr>
              <w:jc w:val="both"/>
              <w:rPr>
                <w:rFonts w:ascii="Verdana" w:hAnsi="Verdana"/>
                <w:sz w:val="24"/>
                <w:szCs w:val="24"/>
              </w:rPr>
            </w:pPr>
            <w:r w:rsidRPr="00771F21">
              <w:rPr>
                <w:rFonts w:ascii="Verdana" w:hAnsi="Verdana"/>
                <w:sz w:val="24"/>
                <w:szCs w:val="24"/>
              </w:rPr>
              <w:t xml:space="preserve">Las </w:t>
            </w:r>
            <w:proofErr w:type="spellStart"/>
            <w:r w:rsidRPr="00771F21">
              <w:rPr>
                <w:rFonts w:ascii="Verdana" w:hAnsi="Verdana"/>
                <w:sz w:val="24"/>
                <w:szCs w:val="24"/>
              </w:rPr>
              <w:t>visaciones</w:t>
            </w:r>
            <w:proofErr w:type="spellEnd"/>
            <w:r w:rsidRPr="00771F21">
              <w:rPr>
                <w:rFonts w:ascii="Verdana" w:hAnsi="Verdana"/>
                <w:sz w:val="24"/>
                <w:szCs w:val="24"/>
              </w:rPr>
              <w:t xml:space="preserve"> dispuestas en el artículo 5 de la ley N° 19.896 serán efectuadas por el Subsecretario respectivo, quien podrá delegar tal facultad en el Secretario Regional Ministerial correspondiente y, en el caso de los gobiernos regionales, en el propio Intendente.</w:t>
            </w:r>
          </w:p>
          <w:p w:rsidR="00524038" w:rsidRPr="007E541C" w:rsidRDefault="00524038" w:rsidP="00771F21">
            <w:pPr>
              <w:jc w:val="both"/>
              <w:rPr>
                <w:rFonts w:ascii="Verdana" w:hAnsi="Verdana"/>
                <w:sz w:val="24"/>
                <w:szCs w:val="24"/>
              </w:rPr>
            </w:pPr>
          </w:p>
        </w:tc>
        <w:tc>
          <w:tcPr>
            <w:tcW w:w="5292" w:type="dxa"/>
          </w:tcPr>
          <w:p w:rsidR="00771F21" w:rsidRPr="00771F21" w:rsidRDefault="00771F21" w:rsidP="00771F21">
            <w:pPr>
              <w:jc w:val="both"/>
              <w:rPr>
                <w:rFonts w:ascii="Verdana" w:hAnsi="Verdana"/>
                <w:sz w:val="24"/>
                <w:szCs w:val="24"/>
              </w:rPr>
            </w:pPr>
            <w:r>
              <w:rPr>
                <w:rFonts w:ascii="Verdana" w:hAnsi="Verdana"/>
                <w:sz w:val="24"/>
                <w:szCs w:val="24"/>
              </w:rPr>
              <w:lastRenderedPageBreak/>
              <w:t>Artículo 20</w:t>
            </w:r>
            <w:r w:rsidRPr="00771F21">
              <w:rPr>
                <w:rFonts w:ascii="Verdana" w:hAnsi="Verdana"/>
                <w:sz w:val="24"/>
                <w:szCs w:val="24"/>
              </w:rPr>
              <w:t xml:space="preserve">.- Los decretos supremos del Ministerio de Hacienda que deban dictarse en cumplimiento de lo dispuesto en los diferentes artículos de esta ley y los que correspondan para la ejecución </w:t>
            </w:r>
            <w:r w:rsidRPr="00771F21">
              <w:rPr>
                <w:rFonts w:ascii="Verdana" w:hAnsi="Verdana"/>
                <w:sz w:val="24"/>
                <w:szCs w:val="24"/>
              </w:rPr>
              <w:lastRenderedPageBreak/>
              <w:t>presupuestaria, se ajustarán a lo establecido en el artículo 70 del decreto ley N° 1.263, de 1975.</w:t>
            </w:r>
          </w:p>
          <w:p w:rsidR="00771F21" w:rsidRPr="00771F21" w:rsidRDefault="00771F21" w:rsidP="00771F21">
            <w:pPr>
              <w:jc w:val="both"/>
              <w:rPr>
                <w:rFonts w:ascii="Verdana" w:hAnsi="Verdana"/>
                <w:sz w:val="24"/>
                <w:szCs w:val="24"/>
              </w:rPr>
            </w:pPr>
            <w:r w:rsidRPr="00771F21">
              <w:rPr>
                <w:rFonts w:ascii="Verdana" w:hAnsi="Verdana"/>
                <w:sz w:val="24"/>
                <w:szCs w:val="24"/>
              </w:rPr>
              <w:t xml:space="preserve">Las aprobaciones, </w:t>
            </w:r>
            <w:proofErr w:type="spellStart"/>
            <w:r w:rsidRPr="00771F21">
              <w:rPr>
                <w:rFonts w:ascii="Verdana" w:hAnsi="Verdana"/>
                <w:sz w:val="24"/>
                <w:szCs w:val="24"/>
              </w:rPr>
              <w:t>visaciones</w:t>
            </w:r>
            <w:proofErr w:type="spellEnd"/>
            <w:r w:rsidRPr="00771F21">
              <w:rPr>
                <w:rFonts w:ascii="Verdana" w:hAnsi="Verdana"/>
                <w:sz w:val="24"/>
                <w:szCs w:val="24"/>
              </w:rPr>
              <w:t xml:space="preserve"> y autorizaciones del Ministerio de Hacienda establecidas en esta ley, cuyo otorgamiento no se exija expresamente que se efectúe por decreto supremo, las autorizaciones que prescriben los artículos 22 y 24 del decreto ley N° 3.001, de 1979, el párrafo final del inciso segundo del artículo 8 del decreto ley N° 1.056, de 1975, y el artículo 4 de la ley N° 19.896, la excepción a que se refiere el inciso final del artículo 9 de la ley N° 19.104 y el artículo 14 de la ley N° 20.128, se cumplirán mediante oficio o </w:t>
            </w:r>
            <w:proofErr w:type="spellStart"/>
            <w:r w:rsidRPr="00771F21">
              <w:rPr>
                <w:rFonts w:ascii="Verdana" w:hAnsi="Verdana"/>
                <w:sz w:val="24"/>
                <w:szCs w:val="24"/>
              </w:rPr>
              <w:t>visación</w:t>
            </w:r>
            <w:proofErr w:type="spellEnd"/>
            <w:r w:rsidRPr="00771F21">
              <w:rPr>
                <w:rFonts w:ascii="Verdana" w:hAnsi="Verdana"/>
                <w:sz w:val="24"/>
                <w:szCs w:val="24"/>
              </w:rPr>
              <w:t xml:space="preserve"> del Subsecretario de Hacienda, quien podrá delegar tales facultades, total o parcialmente, en el Director de Presupuestos.</w:t>
            </w:r>
          </w:p>
          <w:p w:rsidR="00771F21" w:rsidRPr="00771F21" w:rsidRDefault="00771F21" w:rsidP="00771F21">
            <w:pPr>
              <w:jc w:val="both"/>
              <w:rPr>
                <w:rFonts w:ascii="Verdana" w:hAnsi="Verdana"/>
                <w:sz w:val="24"/>
                <w:szCs w:val="24"/>
              </w:rPr>
            </w:pPr>
            <w:r w:rsidRPr="00771F21">
              <w:rPr>
                <w:rFonts w:ascii="Verdana" w:hAnsi="Verdana"/>
                <w:sz w:val="24"/>
                <w:szCs w:val="24"/>
              </w:rPr>
              <w:t xml:space="preserve">Las </w:t>
            </w:r>
            <w:proofErr w:type="spellStart"/>
            <w:r w:rsidRPr="00771F21">
              <w:rPr>
                <w:rFonts w:ascii="Verdana" w:hAnsi="Verdana"/>
                <w:sz w:val="24"/>
                <w:szCs w:val="24"/>
              </w:rPr>
              <w:t>visaciones</w:t>
            </w:r>
            <w:proofErr w:type="spellEnd"/>
            <w:r w:rsidRPr="00771F21">
              <w:rPr>
                <w:rFonts w:ascii="Verdana" w:hAnsi="Verdana"/>
                <w:sz w:val="24"/>
                <w:szCs w:val="24"/>
              </w:rPr>
              <w:t xml:space="preserve"> dispuestas en el artículo 5 de la ley N° 19.896 serán efectuadas por el Subsecretario respectivo, quien podrá delegar tal facultad en el Secretario Regional Ministerial correspondiente y, en el caso de los gobiernos regionales, en el propio Intendente.</w:t>
            </w:r>
          </w:p>
          <w:p w:rsidR="00524038" w:rsidRDefault="00524038" w:rsidP="00524038">
            <w:pPr>
              <w:jc w:val="both"/>
              <w:rPr>
                <w:rFonts w:ascii="Verdana" w:hAnsi="Verdana"/>
                <w:sz w:val="24"/>
                <w:szCs w:val="24"/>
              </w:rPr>
            </w:pPr>
          </w:p>
        </w:tc>
        <w:tc>
          <w:tcPr>
            <w:tcW w:w="5292" w:type="dxa"/>
          </w:tcPr>
          <w:p w:rsidR="00524038" w:rsidRDefault="00771F21" w:rsidP="00771F21">
            <w:pPr>
              <w:jc w:val="both"/>
              <w:rPr>
                <w:rFonts w:ascii="Verdana" w:hAnsi="Verdana"/>
                <w:sz w:val="24"/>
                <w:szCs w:val="24"/>
              </w:rPr>
            </w:pPr>
            <w:r>
              <w:rPr>
                <w:rFonts w:ascii="Verdana" w:hAnsi="Verdana"/>
                <w:sz w:val="24"/>
                <w:szCs w:val="24"/>
              </w:rPr>
              <w:lastRenderedPageBreak/>
              <w:t>No tiene cambios respecto a 2018, excepto el número del artículo que pasa a ser 20 en vez de 18.</w:t>
            </w:r>
          </w:p>
        </w:tc>
      </w:tr>
      <w:tr w:rsidR="00524038" w:rsidTr="009C307E">
        <w:tc>
          <w:tcPr>
            <w:tcW w:w="5292" w:type="dxa"/>
          </w:tcPr>
          <w:p w:rsidR="00AE7075" w:rsidRPr="00AE7075" w:rsidRDefault="00AE7075" w:rsidP="00AE7075">
            <w:pPr>
              <w:jc w:val="both"/>
              <w:rPr>
                <w:rFonts w:ascii="Verdana" w:hAnsi="Verdana"/>
                <w:sz w:val="24"/>
                <w:szCs w:val="24"/>
              </w:rPr>
            </w:pPr>
            <w:r w:rsidRPr="00AE7075">
              <w:rPr>
                <w:rFonts w:ascii="Verdana" w:hAnsi="Verdana"/>
                <w:sz w:val="24"/>
                <w:szCs w:val="24"/>
              </w:rPr>
              <w:lastRenderedPageBreak/>
              <w:t xml:space="preserve">Artículo 19.- Los encargados de los </w:t>
            </w:r>
            <w:r w:rsidRPr="00AE7075">
              <w:rPr>
                <w:rFonts w:ascii="Verdana" w:hAnsi="Verdana"/>
                <w:sz w:val="24"/>
                <w:szCs w:val="24"/>
              </w:rPr>
              <w:lastRenderedPageBreak/>
              <w:t>programas presupuestarios previstos en esta ley que se encuentren contratados a honorarios, tendrán la calidad de agentes públicos, con la consecuente responsabilidad penal y administrativa, y sin perjuicio de la responsabilidad correspondiente de su superior jerárquico.</w:t>
            </w:r>
          </w:p>
          <w:p w:rsidR="00524038" w:rsidRPr="007E541C" w:rsidRDefault="00524038" w:rsidP="00AE7075">
            <w:pPr>
              <w:jc w:val="both"/>
              <w:rPr>
                <w:rFonts w:ascii="Verdana" w:hAnsi="Verdana"/>
                <w:sz w:val="24"/>
                <w:szCs w:val="24"/>
              </w:rPr>
            </w:pPr>
          </w:p>
        </w:tc>
        <w:tc>
          <w:tcPr>
            <w:tcW w:w="5292" w:type="dxa"/>
          </w:tcPr>
          <w:p w:rsidR="00AE7075" w:rsidRPr="00AE7075" w:rsidRDefault="00AE7075" w:rsidP="00AE7075">
            <w:pPr>
              <w:jc w:val="both"/>
              <w:rPr>
                <w:rFonts w:ascii="Verdana" w:hAnsi="Verdana"/>
                <w:sz w:val="24"/>
                <w:szCs w:val="24"/>
              </w:rPr>
            </w:pPr>
            <w:r>
              <w:rPr>
                <w:rFonts w:ascii="Verdana" w:hAnsi="Verdana"/>
                <w:sz w:val="24"/>
                <w:szCs w:val="24"/>
              </w:rPr>
              <w:lastRenderedPageBreak/>
              <w:t>Artículo 21</w:t>
            </w:r>
            <w:r w:rsidRPr="00AE7075">
              <w:rPr>
                <w:rFonts w:ascii="Verdana" w:hAnsi="Verdana"/>
                <w:sz w:val="24"/>
                <w:szCs w:val="24"/>
              </w:rPr>
              <w:t xml:space="preserve">.- Los encargados de los </w:t>
            </w:r>
            <w:r w:rsidRPr="00AE7075">
              <w:rPr>
                <w:rFonts w:ascii="Verdana" w:hAnsi="Verdana"/>
                <w:sz w:val="24"/>
                <w:szCs w:val="24"/>
              </w:rPr>
              <w:lastRenderedPageBreak/>
              <w:t>programas presupuestarios previstos en esta ley que se encuentren contratados a honorarios, tendrán la calidad de agentes públicos, con la consecuente responsabilidad penal y administrativa, y sin perjuicio de la responsabilidad correspondiente de su superior jerárquico.</w:t>
            </w:r>
          </w:p>
          <w:p w:rsidR="00524038" w:rsidRDefault="00524038" w:rsidP="00524038">
            <w:pPr>
              <w:jc w:val="both"/>
              <w:rPr>
                <w:rFonts w:ascii="Verdana" w:hAnsi="Verdana"/>
                <w:sz w:val="24"/>
                <w:szCs w:val="24"/>
              </w:rPr>
            </w:pPr>
          </w:p>
        </w:tc>
        <w:tc>
          <w:tcPr>
            <w:tcW w:w="5292" w:type="dxa"/>
          </w:tcPr>
          <w:p w:rsidR="00524038" w:rsidRDefault="00AE7075" w:rsidP="00AE7075">
            <w:pPr>
              <w:jc w:val="both"/>
              <w:rPr>
                <w:rFonts w:ascii="Verdana" w:hAnsi="Verdana"/>
                <w:sz w:val="24"/>
                <w:szCs w:val="24"/>
              </w:rPr>
            </w:pPr>
            <w:r>
              <w:rPr>
                <w:rFonts w:ascii="Verdana" w:hAnsi="Verdana"/>
                <w:sz w:val="24"/>
                <w:szCs w:val="24"/>
              </w:rPr>
              <w:lastRenderedPageBreak/>
              <w:t xml:space="preserve">No tiene cambios respecto a 2018, </w:t>
            </w:r>
            <w:r>
              <w:rPr>
                <w:rFonts w:ascii="Verdana" w:hAnsi="Verdana"/>
                <w:sz w:val="24"/>
                <w:szCs w:val="24"/>
              </w:rPr>
              <w:lastRenderedPageBreak/>
              <w:t>excepto el número del artículo que pasa a ser 21 en vez de 19.</w:t>
            </w:r>
          </w:p>
        </w:tc>
      </w:tr>
      <w:tr w:rsidR="00D12820" w:rsidTr="009C307E">
        <w:tc>
          <w:tcPr>
            <w:tcW w:w="5292" w:type="dxa"/>
          </w:tcPr>
          <w:p w:rsidR="00A66B6C" w:rsidRPr="00A66B6C" w:rsidRDefault="00A66B6C" w:rsidP="00A66B6C">
            <w:pPr>
              <w:jc w:val="both"/>
              <w:rPr>
                <w:rFonts w:ascii="Verdana" w:hAnsi="Verdana"/>
                <w:sz w:val="24"/>
                <w:szCs w:val="24"/>
              </w:rPr>
            </w:pPr>
            <w:r w:rsidRPr="00A66B6C">
              <w:rPr>
                <w:rFonts w:ascii="Verdana" w:hAnsi="Verdana"/>
                <w:sz w:val="24"/>
                <w:szCs w:val="24"/>
              </w:rPr>
              <w:lastRenderedPageBreak/>
              <w:t xml:space="preserve">Artículo 20.- Cuando los órganos y servicios públicos realicen avisaje y publicaciones en medios de comunicación social, deberán efectuarlos, al menos en un 40%, en medios de comunicación con clara identificación local, distribuidos territorialmente de manera equitativa. Este porcentaje no podrá destinarse a medios que sean parte de conglomerados, holdings o cadenas de medios de comunicación, con los que se relacionen en los términos de los artículos 99 y 100 de la ley N° 18.045, que tengan sedes o sucursales en más de una región. Para estos efectos, el Ministerio Secretaría General de Gobierno elaborará un catastro regionalizado de los medios de comunicación. Se preferirá, para la aplicación de este artículo, el trato con los medios de comunicación que efectuarán por sí mismos el avisaje y </w:t>
            </w:r>
            <w:r w:rsidRPr="00A66B6C">
              <w:rPr>
                <w:rFonts w:ascii="Verdana" w:hAnsi="Verdana"/>
                <w:sz w:val="24"/>
                <w:szCs w:val="24"/>
              </w:rPr>
              <w:lastRenderedPageBreak/>
              <w:t>las publicaciones, evitando en lo posible la contratación de intermediarios o agencias. En caso de contratarse con estos últimos, deberán transparentar sus ítems de gastos, los que serán remitidos al Ministerio Secretaría General de Gobierno. Los órganos y servicios a que se refiere este artículo deberán dar cumplimiento a lo establecido, por medio de sus respectivos sitios web.</w:t>
            </w:r>
          </w:p>
          <w:p w:rsidR="00A66B6C" w:rsidRPr="00A66B6C" w:rsidRDefault="00A66B6C" w:rsidP="00A66B6C">
            <w:pPr>
              <w:jc w:val="both"/>
              <w:rPr>
                <w:rFonts w:ascii="Verdana" w:hAnsi="Verdana"/>
                <w:sz w:val="24"/>
                <w:szCs w:val="24"/>
              </w:rPr>
            </w:pPr>
            <w:r w:rsidRPr="00A66B6C">
              <w:rPr>
                <w:rFonts w:ascii="Verdana" w:hAnsi="Verdana"/>
                <w:sz w:val="24"/>
                <w:szCs w:val="24"/>
              </w:rPr>
              <w:t>Los órganos y servicios públicos a que se refiere este artículo, deberán remitir a más tardar en marzo de 2018 su planificación anual de avisaje y publicaciones al Ministerio Secretaría General de Gobierno, el que monitoreará el cumplimiento de la obligación establecida en el inciso anterior.</w:t>
            </w:r>
          </w:p>
          <w:p w:rsidR="00D12820" w:rsidRPr="007E541C" w:rsidRDefault="00D12820" w:rsidP="00A66B6C">
            <w:pPr>
              <w:jc w:val="both"/>
              <w:rPr>
                <w:rFonts w:ascii="Verdana" w:hAnsi="Verdana"/>
                <w:sz w:val="24"/>
                <w:szCs w:val="24"/>
              </w:rPr>
            </w:pPr>
          </w:p>
        </w:tc>
        <w:tc>
          <w:tcPr>
            <w:tcW w:w="5292" w:type="dxa"/>
          </w:tcPr>
          <w:p w:rsidR="00A66B6C" w:rsidRPr="00A66B6C" w:rsidRDefault="00A66B6C" w:rsidP="00A66B6C">
            <w:pPr>
              <w:jc w:val="both"/>
              <w:rPr>
                <w:rFonts w:ascii="Verdana" w:hAnsi="Verdana"/>
                <w:sz w:val="24"/>
                <w:szCs w:val="24"/>
              </w:rPr>
            </w:pPr>
            <w:r w:rsidRPr="00A66B6C">
              <w:rPr>
                <w:rFonts w:ascii="Verdana" w:hAnsi="Verdana"/>
                <w:sz w:val="24"/>
                <w:szCs w:val="24"/>
              </w:rPr>
              <w:lastRenderedPageBreak/>
              <w:t xml:space="preserve">Artículo </w:t>
            </w:r>
            <w:r>
              <w:rPr>
                <w:rFonts w:ascii="Verdana" w:hAnsi="Verdana"/>
                <w:sz w:val="24"/>
                <w:szCs w:val="24"/>
              </w:rPr>
              <w:t>22</w:t>
            </w:r>
            <w:r w:rsidRPr="00A66B6C">
              <w:rPr>
                <w:rFonts w:ascii="Verdana" w:hAnsi="Verdana"/>
                <w:sz w:val="24"/>
                <w:szCs w:val="24"/>
              </w:rPr>
              <w:t xml:space="preserve">.- Cuando los órganos y servicios públicos realicen avisaje y publicaciones en medios de comunicación social, deberán efectuarlos, al menos en un 40%, en medios de comunicación con clara identificación local, distribuidos territorialmente de manera equitativa. Este porcentaje no podrá destinarse a medios que sean parte de conglomerados, holdings o cadenas de medios de comunicación, con los que se relacionen en los términos de los artículos 99 y 100 de la ley N° 18.045, que tengan sedes o sucursales en más de una región. Para estos efectos, el Ministerio Secretaría General de Gobierno elaborará un catastro regionalizado de los medios de comunicación. Se preferirá, para la aplicación de este artículo, el trato con los medios de comunicación que efectuarán por sí mismos el avisaje y </w:t>
            </w:r>
            <w:r w:rsidRPr="00A66B6C">
              <w:rPr>
                <w:rFonts w:ascii="Verdana" w:hAnsi="Verdana"/>
                <w:sz w:val="24"/>
                <w:szCs w:val="24"/>
              </w:rPr>
              <w:lastRenderedPageBreak/>
              <w:t>las publicaciones, evitando en lo posible la contratación de intermediarios o agencias. En caso de contratarse con estos últimos, deberán transparentar sus ítems de gastos, los que serán remitidos al Ministerio Secretaría General de Gobierno. Los órganos y servicios a que se refiere este artículo deberán dar cumplimiento a lo establecido, por medio de sus respectivos sitios web.</w:t>
            </w:r>
          </w:p>
          <w:p w:rsidR="00D12820" w:rsidRDefault="00A66B6C" w:rsidP="00A66B6C">
            <w:pPr>
              <w:jc w:val="both"/>
              <w:rPr>
                <w:rFonts w:ascii="Verdana" w:hAnsi="Verdana"/>
                <w:sz w:val="24"/>
                <w:szCs w:val="24"/>
              </w:rPr>
            </w:pPr>
            <w:r w:rsidRPr="00A66B6C">
              <w:rPr>
                <w:rFonts w:ascii="Verdana" w:hAnsi="Verdana"/>
                <w:sz w:val="24"/>
                <w:szCs w:val="24"/>
              </w:rPr>
              <w:t>Los órganos y servicios públicos a que se refiere este artículo, deberán remitir a más tardar en marzo de</w:t>
            </w:r>
            <w:r>
              <w:rPr>
                <w:rFonts w:ascii="Verdana" w:hAnsi="Verdana"/>
                <w:sz w:val="24"/>
                <w:szCs w:val="24"/>
              </w:rPr>
              <w:t xml:space="preserve"> 2019</w:t>
            </w:r>
            <w:r w:rsidRPr="00A66B6C">
              <w:rPr>
                <w:rFonts w:ascii="Verdana" w:hAnsi="Verdana"/>
                <w:sz w:val="24"/>
                <w:szCs w:val="24"/>
              </w:rPr>
              <w:t xml:space="preserve"> su planificación anual de avisaje y publicaciones al Ministerio Secretaría General de Gobierno, el que monitoreará el cumplimiento de la obligación establecida en el inciso anterior</w:t>
            </w:r>
          </w:p>
        </w:tc>
        <w:tc>
          <w:tcPr>
            <w:tcW w:w="5292" w:type="dxa"/>
          </w:tcPr>
          <w:p w:rsidR="00D12820" w:rsidRDefault="00A66B6C" w:rsidP="00A66B6C">
            <w:pPr>
              <w:jc w:val="both"/>
              <w:rPr>
                <w:rFonts w:ascii="Verdana" w:hAnsi="Verdana"/>
                <w:sz w:val="24"/>
                <w:szCs w:val="24"/>
              </w:rPr>
            </w:pPr>
            <w:r>
              <w:rPr>
                <w:rFonts w:ascii="Verdana" w:hAnsi="Verdana"/>
                <w:sz w:val="24"/>
                <w:szCs w:val="24"/>
              </w:rPr>
              <w:lastRenderedPageBreak/>
              <w:t>No tiene cambios respecto a 2018, excepto el número del artículo que pasa a ser 22 en vez de 20.</w:t>
            </w:r>
          </w:p>
        </w:tc>
      </w:tr>
      <w:tr w:rsidR="008020DB" w:rsidTr="009C307E">
        <w:tc>
          <w:tcPr>
            <w:tcW w:w="5292" w:type="dxa"/>
          </w:tcPr>
          <w:p w:rsidR="008020DB" w:rsidRPr="008020DB" w:rsidRDefault="008020DB" w:rsidP="008020DB">
            <w:pPr>
              <w:jc w:val="both"/>
              <w:rPr>
                <w:rFonts w:ascii="Verdana" w:hAnsi="Verdana"/>
                <w:sz w:val="24"/>
                <w:szCs w:val="24"/>
              </w:rPr>
            </w:pPr>
            <w:r w:rsidRPr="008020DB">
              <w:rPr>
                <w:rFonts w:ascii="Verdana" w:hAnsi="Verdana"/>
                <w:sz w:val="24"/>
                <w:szCs w:val="24"/>
              </w:rPr>
              <w:lastRenderedPageBreak/>
              <w:t>Artículo 21.- Será de cargo de las respectivas entidades públicas el siguiente deber de información:</w:t>
            </w:r>
          </w:p>
          <w:p w:rsidR="008020DB" w:rsidRPr="008020DB" w:rsidRDefault="008020DB" w:rsidP="008020DB">
            <w:pPr>
              <w:jc w:val="both"/>
              <w:rPr>
                <w:rFonts w:ascii="Verdana" w:hAnsi="Verdana"/>
                <w:sz w:val="24"/>
                <w:szCs w:val="24"/>
              </w:rPr>
            </w:pPr>
            <w:r w:rsidRPr="008020DB">
              <w:rPr>
                <w:rFonts w:ascii="Verdana" w:hAnsi="Verdana"/>
                <w:sz w:val="24"/>
                <w:szCs w:val="24"/>
              </w:rPr>
              <w:t>1. Remisión a la Biblioteca del Congreso Nacional, en soporte electrónico, de una copia de los informes derivados de estudios e investigaciones contratados en virtud de la asignación 22.11.001, dentro de los ciento ochenta días siguientes a la recepción de su informe final.</w:t>
            </w:r>
          </w:p>
          <w:p w:rsidR="008020DB" w:rsidRPr="008020DB" w:rsidRDefault="008020DB" w:rsidP="008020DB">
            <w:pPr>
              <w:jc w:val="both"/>
              <w:rPr>
                <w:rFonts w:ascii="Verdana" w:hAnsi="Verdana"/>
                <w:sz w:val="24"/>
                <w:szCs w:val="24"/>
              </w:rPr>
            </w:pPr>
            <w:r w:rsidRPr="008020DB">
              <w:rPr>
                <w:rFonts w:ascii="Verdana" w:hAnsi="Verdana"/>
                <w:sz w:val="24"/>
                <w:szCs w:val="24"/>
              </w:rPr>
              <w:t xml:space="preserve">2. En caso de contar con asignaciones </w:t>
            </w:r>
            <w:r w:rsidRPr="008020DB">
              <w:rPr>
                <w:rFonts w:ascii="Verdana" w:hAnsi="Verdana"/>
                <w:sz w:val="24"/>
                <w:szCs w:val="24"/>
              </w:rPr>
              <w:lastRenderedPageBreak/>
              <w:t>comprendidas en los Subtítulos 24 y 33, los organismos responsables de dichos programas deberán publicar en un informe trimestral, dentro de los treinta días siguientes al término del respectivo trimestre en su sitio web institucional la individualización de los proyectos beneficiados, nómina de beneficiarios, metodología de elección de éstos, las personas o entidades ejecutoras de los recursos, los montos asignados y la modalidad de asignación.</w:t>
            </w:r>
          </w:p>
          <w:p w:rsidR="008020DB" w:rsidRPr="008020DB" w:rsidRDefault="008020DB" w:rsidP="008020DB">
            <w:pPr>
              <w:jc w:val="both"/>
              <w:rPr>
                <w:rFonts w:ascii="Verdana" w:hAnsi="Verdana"/>
                <w:sz w:val="24"/>
                <w:szCs w:val="24"/>
              </w:rPr>
            </w:pPr>
            <w:r w:rsidRPr="008020DB">
              <w:rPr>
                <w:rFonts w:ascii="Verdana" w:hAnsi="Verdana"/>
                <w:sz w:val="24"/>
                <w:szCs w:val="24"/>
              </w:rPr>
              <w:t>Si las asignaciones a las que hace mención el párrafo precedente corresponden a transferencias a municipios, el informe respectivo también deberá contener una copia de los convenios firmados con los alcaldes, el desglose por municipio de los montos transferidos y el criterio bajo el cual éstos fueron distribuidos.</w:t>
            </w:r>
          </w:p>
          <w:p w:rsidR="008020DB" w:rsidRPr="008020DB" w:rsidRDefault="008020DB" w:rsidP="008020DB">
            <w:pPr>
              <w:jc w:val="both"/>
              <w:rPr>
                <w:rFonts w:ascii="Verdana" w:hAnsi="Verdana"/>
                <w:sz w:val="24"/>
                <w:szCs w:val="24"/>
              </w:rPr>
            </w:pPr>
            <w:r w:rsidRPr="008020DB">
              <w:rPr>
                <w:rFonts w:ascii="Verdana" w:hAnsi="Verdana"/>
                <w:sz w:val="24"/>
                <w:szCs w:val="24"/>
              </w:rPr>
              <w:t xml:space="preserve">3. En caso de contar con asignaciones correspondientes al Subtítulo 31, la entidad responsable de la ejecución de los recursos deberá informar a las Comisiones de Hacienda del Senado y de la Cámara de Diputados y a la Comisión Especial Mixta de Presupuestos, a más tardar el 31 de marzo de 2018, la nómina de los proyectos y programas financiados </w:t>
            </w:r>
            <w:r w:rsidRPr="008020DB">
              <w:rPr>
                <w:rFonts w:ascii="Verdana" w:hAnsi="Verdana"/>
                <w:sz w:val="24"/>
                <w:szCs w:val="24"/>
              </w:rPr>
              <w:lastRenderedPageBreak/>
              <w:t>con cargo a los recursos señalados, su calendario de ejecución y también, en caso de ser pertinente, su calendario de licitación.</w:t>
            </w:r>
          </w:p>
          <w:p w:rsidR="008020DB" w:rsidRPr="008020DB" w:rsidRDefault="008020DB" w:rsidP="008020DB">
            <w:pPr>
              <w:jc w:val="both"/>
              <w:rPr>
                <w:rFonts w:ascii="Verdana" w:hAnsi="Verdana"/>
                <w:sz w:val="24"/>
                <w:szCs w:val="24"/>
              </w:rPr>
            </w:pPr>
            <w:r w:rsidRPr="008020DB">
              <w:rPr>
                <w:rFonts w:ascii="Verdana" w:hAnsi="Verdana"/>
                <w:sz w:val="24"/>
                <w:szCs w:val="24"/>
              </w:rPr>
              <w:t>4. Mensualmente, el Gobierno Regional correspondiente deberá informar los estudios básicos, proyectos y programas de inversión que realizarán en la región y que hayan identificado conforme a lo dispuesto en el artículo 19 bis del decreto ley N° 1.263, de 1975. Tal información comprenderá el nombre del estudio, proyecto o programa, su monto y demás características, y se remitirá dentro de los treinta días siguientes al término del mes de total tramitación de los respectivos decretos.</w:t>
            </w:r>
          </w:p>
          <w:p w:rsidR="008020DB" w:rsidRPr="008020DB" w:rsidRDefault="008020DB" w:rsidP="008020DB">
            <w:pPr>
              <w:jc w:val="both"/>
              <w:rPr>
                <w:rFonts w:ascii="Verdana" w:hAnsi="Verdana"/>
                <w:sz w:val="24"/>
                <w:szCs w:val="24"/>
              </w:rPr>
            </w:pPr>
            <w:r w:rsidRPr="008020DB">
              <w:rPr>
                <w:rFonts w:ascii="Verdana" w:hAnsi="Verdana"/>
                <w:sz w:val="24"/>
                <w:szCs w:val="24"/>
              </w:rPr>
              <w:t>5. Publicar en sus respectivos portales de transparencia activa las actas de evaluación emitidas por las comisiones evaluadoras de licitaciones y compras públicas de bienes y servicios que realicen en el marco de la ley N° 19.886, dentro de los treinta días siguientes al término del respectivo proceso.</w:t>
            </w:r>
          </w:p>
          <w:p w:rsidR="008020DB" w:rsidRPr="008020DB" w:rsidRDefault="008020DB" w:rsidP="008020DB">
            <w:pPr>
              <w:jc w:val="both"/>
              <w:rPr>
                <w:rFonts w:ascii="Verdana" w:hAnsi="Verdana"/>
                <w:sz w:val="24"/>
                <w:szCs w:val="24"/>
              </w:rPr>
            </w:pPr>
            <w:r w:rsidRPr="008020DB">
              <w:rPr>
                <w:rFonts w:ascii="Verdana" w:hAnsi="Verdana"/>
                <w:sz w:val="24"/>
                <w:szCs w:val="24"/>
              </w:rPr>
              <w:t xml:space="preserve">6. Trimestralmente, la Subsecretaría de Hacienda enviará a las Comisiones de Hacienda del Senado y de la Cámara de Diputados y a la Comisión Especial Mixta de Presupuestos, un informe sobre la </w:t>
            </w:r>
            <w:r w:rsidRPr="008020DB">
              <w:rPr>
                <w:rFonts w:ascii="Verdana" w:hAnsi="Verdana"/>
                <w:sz w:val="24"/>
                <w:szCs w:val="24"/>
              </w:rPr>
              <w:lastRenderedPageBreak/>
              <w:t>base de la información proporcionada por el Registro Central de Colaboradores del Estado, identificando el total de asignaciones directas ejecutadas en el período a nivel de programa.</w:t>
            </w:r>
          </w:p>
          <w:p w:rsidR="008020DB" w:rsidRPr="008020DB" w:rsidRDefault="008020DB" w:rsidP="008020DB">
            <w:pPr>
              <w:jc w:val="both"/>
              <w:rPr>
                <w:rFonts w:ascii="Verdana" w:hAnsi="Verdana"/>
                <w:sz w:val="24"/>
                <w:szCs w:val="24"/>
              </w:rPr>
            </w:pPr>
            <w:r w:rsidRPr="008020DB">
              <w:rPr>
                <w:rFonts w:ascii="Verdana" w:hAnsi="Verdana"/>
                <w:sz w:val="24"/>
                <w:szCs w:val="24"/>
              </w:rPr>
              <w:t xml:space="preserve">7. Informe financiero trimestral de las empresas del Estado y de aquéllas en que el Estado, sus instituciones o empresas tengan aporte de capital igual o superior al cincuenta por ciento, que comprenderá un balance consolidado por empresa y estado de resultados, a nivel consolidado y por empresa. Dicho informe será elaborado por el Comité Sistema de Empresas de la Corporación de Fomento de la Producción o quien lo suceda o reemplace, y será remitido dentro de los quince días siguientes a la fecha de vencimiento del respectivo plazo de presentación fijado por la </w:t>
            </w:r>
            <w:r w:rsidRPr="00905692">
              <w:rPr>
                <w:rFonts w:ascii="Verdana" w:hAnsi="Verdana"/>
                <w:color w:val="FF0000"/>
                <w:sz w:val="24"/>
                <w:szCs w:val="24"/>
                <w:u w:val="single"/>
              </w:rPr>
              <w:t>Superintendencia de Valores y Seguros</w:t>
            </w:r>
            <w:r w:rsidRPr="00905692">
              <w:rPr>
                <w:rFonts w:ascii="Verdana" w:hAnsi="Verdana"/>
                <w:sz w:val="24"/>
                <w:szCs w:val="24"/>
                <w:u w:val="single"/>
              </w:rPr>
              <w:t>.</w:t>
            </w:r>
          </w:p>
          <w:p w:rsidR="008020DB" w:rsidRPr="007E541C" w:rsidRDefault="008020DB" w:rsidP="008020DB">
            <w:pPr>
              <w:jc w:val="both"/>
              <w:rPr>
                <w:rFonts w:ascii="Verdana" w:hAnsi="Verdana"/>
                <w:sz w:val="24"/>
                <w:szCs w:val="24"/>
              </w:rPr>
            </w:pPr>
          </w:p>
        </w:tc>
        <w:tc>
          <w:tcPr>
            <w:tcW w:w="5292" w:type="dxa"/>
          </w:tcPr>
          <w:p w:rsidR="008020DB" w:rsidRPr="008020DB" w:rsidRDefault="00905692" w:rsidP="006E1A0B">
            <w:pPr>
              <w:jc w:val="both"/>
              <w:rPr>
                <w:rFonts w:ascii="Verdana" w:hAnsi="Verdana"/>
                <w:sz w:val="24"/>
                <w:szCs w:val="24"/>
              </w:rPr>
            </w:pPr>
            <w:r>
              <w:rPr>
                <w:rFonts w:ascii="Verdana" w:hAnsi="Verdana"/>
                <w:sz w:val="24"/>
                <w:szCs w:val="24"/>
              </w:rPr>
              <w:lastRenderedPageBreak/>
              <w:t>Artículo 23</w:t>
            </w:r>
            <w:r w:rsidR="008020DB" w:rsidRPr="008020DB">
              <w:rPr>
                <w:rFonts w:ascii="Verdana" w:hAnsi="Verdana"/>
                <w:sz w:val="24"/>
                <w:szCs w:val="24"/>
              </w:rPr>
              <w:t>.- Será de cargo de las respectivas entidades públicas el siguiente deber de información:</w:t>
            </w:r>
          </w:p>
          <w:p w:rsidR="008020DB" w:rsidRPr="008020DB" w:rsidRDefault="008020DB" w:rsidP="006E1A0B">
            <w:pPr>
              <w:jc w:val="both"/>
              <w:rPr>
                <w:rFonts w:ascii="Verdana" w:hAnsi="Verdana"/>
                <w:sz w:val="24"/>
                <w:szCs w:val="24"/>
              </w:rPr>
            </w:pPr>
            <w:r w:rsidRPr="008020DB">
              <w:rPr>
                <w:rFonts w:ascii="Verdana" w:hAnsi="Verdana"/>
                <w:sz w:val="24"/>
                <w:szCs w:val="24"/>
              </w:rPr>
              <w:t>1. Remisión a la Biblioteca del Congreso Nacional, en soporte electrónico, de una copia de los informes derivados de estudios e investigaciones contratados en virtud de la asignación 22.11.001, dentro de los ciento ochenta días siguientes a la recepción de su informe final.</w:t>
            </w:r>
          </w:p>
          <w:p w:rsidR="008020DB" w:rsidRPr="008020DB" w:rsidRDefault="008020DB" w:rsidP="006E1A0B">
            <w:pPr>
              <w:jc w:val="both"/>
              <w:rPr>
                <w:rFonts w:ascii="Verdana" w:hAnsi="Verdana"/>
                <w:sz w:val="24"/>
                <w:szCs w:val="24"/>
              </w:rPr>
            </w:pPr>
            <w:r w:rsidRPr="008020DB">
              <w:rPr>
                <w:rFonts w:ascii="Verdana" w:hAnsi="Verdana"/>
                <w:sz w:val="24"/>
                <w:szCs w:val="24"/>
              </w:rPr>
              <w:t xml:space="preserve">2. En caso de contar con asignaciones </w:t>
            </w:r>
            <w:r w:rsidRPr="008020DB">
              <w:rPr>
                <w:rFonts w:ascii="Verdana" w:hAnsi="Verdana"/>
                <w:sz w:val="24"/>
                <w:szCs w:val="24"/>
              </w:rPr>
              <w:lastRenderedPageBreak/>
              <w:t>comprendidas en los Subtítulos 24 y 33, los organismos responsables de dichos programas deberán publicar en un informe trimestral, dentro de los treinta días siguientes al término del respectivo trimestre en su sitio web institucional la individualización de los proyectos beneficiados, nómina de beneficiarios, metodología de elección de éstos, las personas o entidades ejecutoras de los recursos, los montos asignados y la modalidad de asignación.</w:t>
            </w:r>
          </w:p>
          <w:p w:rsidR="008020DB" w:rsidRPr="008020DB" w:rsidRDefault="008020DB" w:rsidP="006E1A0B">
            <w:pPr>
              <w:jc w:val="both"/>
              <w:rPr>
                <w:rFonts w:ascii="Verdana" w:hAnsi="Verdana"/>
                <w:sz w:val="24"/>
                <w:szCs w:val="24"/>
              </w:rPr>
            </w:pPr>
            <w:r w:rsidRPr="008020DB">
              <w:rPr>
                <w:rFonts w:ascii="Verdana" w:hAnsi="Verdana"/>
                <w:sz w:val="24"/>
                <w:szCs w:val="24"/>
              </w:rPr>
              <w:t>Si las asignaciones a las que hace mención el párrafo precedente corresponden a transferencias a municipios, el informe respectivo también deberá contener una copia de los convenios firmados con los alcaldes, el desglose por municipio de los montos transferidos y el criterio bajo el cual éstos fueron distribuidos.</w:t>
            </w:r>
          </w:p>
          <w:p w:rsidR="008020DB" w:rsidRPr="008020DB" w:rsidRDefault="008020DB" w:rsidP="006E1A0B">
            <w:pPr>
              <w:jc w:val="both"/>
              <w:rPr>
                <w:rFonts w:ascii="Verdana" w:hAnsi="Verdana"/>
                <w:sz w:val="24"/>
                <w:szCs w:val="24"/>
              </w:rPr>
            </w:pPr>
            <w:r w:rsidRPr="008020DB">
              <w:rPr>
                <w:rFonts w:ascii="Verdana" w:hAnsi="Verdana"/>
                <w:sz w:val="24"/>
                <w:szCs w:val="24"/>
              </w:rPr>
              <w:t xml:space="preserve">3. En caso de contar con asignaciones correspondientes al Subtítulo 31, la entidad responsable de la ejecución de los recursos deberá informar a las Comisiones de Hacienda del Senado y de la Cámara de Diputados y a la Comisión Especial Mixta de Presupuestos, a más tardar el 31 de marzo de 2018, la nómina de los proyectos y programas financiados </w:t>
            </w:r>
            <w:r w:rsidRPr="008020DB">
              <w:rPr>
                <w:rFonts w:ascii="Verdana" w:hAnsi="Verdana"/>
                <w:sz w:val="24"/>
                <w:szCs w:val="24"/>
              </w:rPr>
              <w:lastRenderedPageBreak/>
              <w:t>con cargo a los recursos señalados, su calendario de ejecución y también, en caso de ser pertinente, su calendario de licitación.</w:t>
            </w:r>
          </w:p>
          <w:p w:rsidR="008020DB" w:rsidRPr="008020DB" w:rsidRDefault="008020DB" w:rsidP="006E1A0B">
            <w:pPr>
              <w:jc w:val="both"/>
              <w:rPr>
                <w:rFonts w:ascii="Verdana" w:hAnsi="Verdana"/>
                <w:sz w:val="24"/>
                <w:szCs w:val="24"/>
              </w:rPr>
            </w:pPr>
            <w:r w:rsidRPr="008020DB">
              <w:rPr>
                <w:rFonts w:ascii="Verdana" w:hAnsi="Verdana"/>
                <w:sz w:val="24"/>
                <w:szCs w:val="24"/>
              </w:rPr>
              <w:t>4. Mensualmente, el Gobierno Regional correspondiente deberá informar los estudios básicos, proyectos y programas de inversión que realizarán en la región y que hayan identificado conforme a lo dispuesto en el artículo 19 bis del decreto ley N° 1.263, de 1975. Tal información comprenderá el nombre del estudio, proyecto o programa, su monto y demás características, y se remitirá dentro de los treinta días siguientes al término del mes de total tramitación de los respectivos decretos.</w:t>
            </w:r>
          </w:p>
          <w:p w:rsidR="008020DB" w:rsidRPr="008020DB" w:rsidRDefault="008020DB" w:rsidP="006E1A0B">
            <w:pPr>
              <w:jc w:val="both"/>
              <w:rPr>
                <w:rFonts w:ascii="Verdana" w:hAnsi="Verdana"/>
                <w:sz w:val="24"/>
                <w:szCs w:val="24"/>
              </w:rPr>
            </w:pPr>
            <w:r w:rsidRPr="008020DB">
              <w:rPr>
                <w:rFonts w:ascii="Verdana" w:hAnsi="Verdana"/>
                <w:sz w:val="24"/>
                <w:szCs w:val="24"/>
              </w:rPr>
              <w:t>5. Publicar en sus respectivos portales de transparencia activa las actas de evaluación emitidas por las comisiones evaluadoras de licitaciones y compras públicas de bienes y servicios que realicen en el marco de la ley N° 19.886, dentro de los treinta días siguientes al término del respectivo proceso.</w:t>
            </w:r>
          </w:p>
          <w:p w:rsidR="008020DB" w:rsidRPr="008020DB" w:rsidRDefault="008020DB" w:rsidP="006E1A0B">
            <w:pPr>
              <w:jc w:val="both"/>
              <w:rPr>
                <w:rFonts w:ascii="Verdana" w:hAnsi="Verdana"/>
                <w:sz w:val="24"/>
                <w:szCs w:val="24"/>
              </w:rPr>
            </w:pPr>
            <w:r w:rsidRPr="008020DB">
              <w:rPr>
                <w:rFonts w:ascii="Verdana" w:hAnsi="Verdana"/>
                <w:sz w:val="24"/>
                <w:szCs w:val="24"/>
              </w:rPr>
              <w:t xml:space="preserve">6. Trimestralmente, la Subsecretaría de Hacienda enviará a las Comisiones de Hacienda del Senado y de la Cámara de Diputados y a la Comisión Especial Mixta de Presupuestos, un informe sobre la </w:t>
            </w:r>
            <w:r w:rsidRPr="008020DB">
              <w:rPr>
                <w:rFonts w:ascii="Verdana" w:hAnsi="Verdana"/>
                <w:sz w:val="24"/>
                <w:szCs w:val="24"/>
              </w:rPr>
              <w:lastRenderedPageBreak/>
              <w:t>base de la información proporcionada por el Registro Central de Colaboradores del Estado, identificando el total de asignaciones directas ejecutadas en el período a nivel de programa.</w:t>
            </w:r>
          </w:p>
          <w:p w:rsidR="008020DB" w:rsidRPr="00905692" w:rsidRDefault="008020DB" w:rsidP="006E1A0B">
            <w:pPr>
              <w:jc w:val="both"/>
              <w:rPr>
                <w:rFonts w:ascii="Verdana" w:hAnsi="Verdana"/>
                <w:sz w:val="24"/>
                <w:szCs w:val="24"/>
                <w:u w:val="single"/>
              </w:rPr>
            </w:pPr>
            <w:r w:rsidRPr="008020DB">
              <w:rPr>
                <w:rFonts w:ascii="Verdana" w:hAnsi="Verdana"/>
                <w:sz w:val="24"/>
                <w:szCs w:val="24"/>
              </w:rPr>
              <w:t xml:space="preserve">7. Informe financiero trimestral de las empresas del Estado y de aquéllas en que el Estado, sus instituciones o empresas tengan aporte de capital igual o superior al cincuenta por ciento, que comprenderá un balance consolidado por empresa y estado de resultados, a nivel consolidado y por empresa. Dicho informe será elaborado por el Comité Sistema de Empresas de la Corporación de Fomento de la Producción o quien lo suceda o reemplace, y será remitido dentro de los quince días siguientes a la fecha de vencimiento del respectivo plazo de presentación fijado por la </w:t>
            </w:r>
            <w:r w:rsidR="006B44DB" w:rsidRPr="00905692">
              <w:rPr>
                <w:rFonts w:ascii="Verdana" w:hAnsi="Verdana"/>
                <w:color w:val="FF0000"/>
                <w:sz w:val="24"/>
                <w:szCs w:val="24"/>
                <w:u w:val="single"/>
              </w:rPr>
              <w:t>Comisión para el Mercado Financiero</w:t>
            </w:r>
            <w:r w:rsidRPr="00905692">
              <w:rPr>
                <w:rFonts w:ascii="Verdana" w:hAnsi="Verdana"/>
                <w:color w:val="FF0000"/>
                <w:sz w:val="24"/>
                <w:szCs w:val="24"/>
                <w:u w:val="single"/>
              </w:rPr>
              <w:t>.</w:t>
            </w:r>
          </w:p>
          <w:p w:rsidR="008020DB" w:rsidRDefault="008020DB" w:rsidP="006E1A0B">
            <w:pPr>
              <w:jc w:val="both"/>
              <w:rPr>
                <w:rFonts w:ascii="Verdana" w:hAnsi="Verdana"/>
                <w:sz w:val="24"/>
                <w:szCs w:val="24"/>
              </w:rPr>
            </w:pPr>
          </w:p>
          <w:p w:rsidR="008020DB" w:rsidRDefault="008020DB" w:rsidP="006E1A0B">
            <w:pPr>
              <w:jc w:val="both"/>
              <w:rPr>
                <w:rFonts w:ascii="Verdana" w:hAnsi="Verdana"/>
                <w:color w:val="FF0000"/>
                <w:sz w:val="24"/>
                <w:szCs w:val="24"/>
                <w:u w:val="single"/>
              </w:rPr>
            </w:pPr>
            <w:r w:rsidRPr="00905692">
              <w:rPr>
                <w:rFonts w:ascii="Verdana" w:hAnsi="Verdana"/>
                <w:color w:val="FF0000"/>
                <w:sz w:val="24"/>
                <w:szCs w:val="24"/>
                <w:u w:val="single"/>
              </w:rPr>
              <w:t>8.- Cada Ministerio deberá informar trimestralmente a la Comisión Especial Mixta de Presupuestos, el monto ejecutado por concepto de publicidad y difusión, dentro de los treinta días siguientes al término del respectivo trimestre.</w:t>
            </w:r>
          </w:p>
          <w:p w:rsidR="009950ED" w:rsidRPr="00905692" w:rsidRDefault="009950ED" w:rsidP="006E1A0B">
            <w:pPr>
              <w:jc w:val="both"/>
              <w:rPr>
                <w:rFonts w:ascii="Verdana" w:hAnsi="Verdana"/>
                <w:color w:val="FF0000"/>
                <w:sz w:val="24"/>
                <w:szCs w:val="24"/>
                <w:u w:val="single"/>
              </w:rPr>
            </w:pPr>
          </w:p>
          <w:p w:rsidR="008020DB" w:rsidRDefault="008020DB" w:rsidP="006E1A0B">
            <w:pPr>
              <w:jc w:val="both"/>
              <w:rPr>
                <w:rFonts w:ascii="Verdana" w:hAnsi="Verdana"/>
                <w:color w:val="FF0000"/>
                <w:sz w:val="24"/>
                <w:szCs w:val="24"/>
              </w:rPr>
            </w:pPr>
            <w:r w:rsidRPr="00905692">
              <w:rPr>
                <w:rFonts w:ascii="Verdana" w:hAnsi="Verdana"/>
                <w:color w:val="FF0000"/>
                <w:sz w:val="24"/>
                <w:szCs w:val="24"/>
                <w:u w:val="single"/>
              </w:rPr>
              <w:lastRenderedPageBreak/>
              <w:t>9.- Informar trimestralmente a la Comisión Especial Mixta de Presupuestos sobre las comisiones de servicio en el país y en el extranjero. Se deberá detallar el número de comisiones y cometidos funcionarios, funcionarios designados, destino de ellas, viático recibido y fundamentos de ella. A excepción de aquellas que tengan carácter de reservadas</w:t>
            </w:r>
            <w:r>
              <w:rPr>
                <w:rFonts w:ascii="Verdana" w:hAnsi="Verdana"/>
                <w:color w:val="FF0000"/>
                <w:sz w:val="24"/>
                <w:szCs w:val="24"/>
              </w:rPr>
              <w:t>.</w:t>
            </w:r>
          </w:p>
          <w:p w:rsidR="008020DB" w:rsidRDefault="008020DB" w:rsidP="006E1A0B">
            <w:pPr>
              <w:jc w:val="both"/>
              <w:rPr>
                <w:rFonts w:ascii="Verdana" w:hAnsi="Verdana"/>
                <w:color w:val="FF0000"/>
                <w:sz w:val="24"/>
                <w:szCs w:val="24"/>
              </w:rPr>
            </w:pPr>
          </w:p>
          <w:p w:rsidR="008020DB" w:rsidRPr="008020DB" w:rsidRDefault="008020DB" w:rsidP="006E1A0B">
            <w:pPr>
              <w:jc w:val="both"/>
              <w:rPr>
                <w:rFonts w:ascii="Verdana" w:hAnsi="Verdana"/>
                <w:color w:val="FF0000"/>
                <w:sz w:val="24"/>
                <w:szCs w:val="24"/>
              </w:rPr>
            </w:pPr>
          </w:p>
          <w:p w:rsidR="008020DB" w:rsidRPr="007E541C" w:rsidRDefault="008020DB" w:rsidP="006E1A0B">
            <w:pPr>
              <w:jc w:val="both"/>
              <w:rPr>
                <w:rFonts w:ascii="Verdana" w:hAnsi="Verdana"/>
                <w:sz w:val="24"/>
                <w:szCs w:val="24"/>
              </w:rPr>
            </w:pPr>
          </w:p>
        </w:tc>
        <w:tc>
          <w:tcPr>
            <w:tcW w:w="5292" w:type="dxa"/>
          </w:tcPr>
          <w:p w:rsidR="008020DB" w:rsidRDefault="00905692" w:rsidP="00905692">
            <w:pPr>
              <w:jc w:val="both"/>
              <w:rPr>
                <w:rFonts w:ascii="Verdana" w:hAnsi="Verdana"/>
                <w:sz w:val="24"/>
                <w:szCs w:val="24"/>
              </w:rPr>
            </w:pPr>
            <w:r>
              <w:rPr>
                <w:rFonts w:ascii="Verdana" w:hAnsi="Verdana"/>
                <w:sz w:val="24"/>
                <w:szCs w:val="24"/>
              </w:rPr>
              <w:lastRenderedPageBreak/>
              <w:t>En este artículo se incorporan dos numerales nuevos, en relación a 2018.</w:t>
            </w:r>
          </w:p>
          <w:p w:rsidR="00905692" w:rsidRDefault="00905692" w:rsidP="00905692">
            <w:pPr>
              <w:jc w:val="both"/>
              <w:rPr>
                <w:rFonts w:ascii="Verdana" w:hAnsi="Verdana"/>
                <w:sz w:val="24"/>
                <w:szCs w:val="24"/>
              </w:rPr>
            </w:pPr>
          </w:p>
          <w:p w:rsidR="00905692" w:rsidRDefault="00466D47" w:rsidP="00905692">
            <w:pPr>
              <w:jc w:val="both"/>
              <w:rPr>
                <w:rFonts w:ascii="Verdana" w:hAnsi="Verdana"/>
                <w:sz w:val="24"/>
                <w:szCs w:val="24"/>
              </w:rPr>
            </w:pPr>
            <w:r>
              <w:rPr>
                <w:rFonts w:ascii="Verdana" w:hAnsi="Verdana"/>
                <w:sz w:val="24"/>
                <w:szCs w:val="24"/>
              </w:rPr>
              <w:t>En el numeral 8</w:t>
            </w:r>
            <w:r w:rsidR="00905692">
              <w:rPr>
                <w:rFonts w:ascii="Verdana" w:hAnsi="Verdana"/>
                <w:sz w:val="24"/>
                <w:szCs w:val="24"/>
              </w:rPr>
              <w:t>, nuevo, se pide información de publicidad, cuestión que ya está considerada en el numeral 2 del artículo 16</w:t>
            </w:r>
            <w:r w:rsidR="00CA605B">
              <w:rPr>
                <w:rFonts w:ascii="Verdana" w:hAnsi="Verdana"/>
                <w:sz w:val="24"/>
                <w:szCs w:val="24"/>
              </w:rPr>
              <w:t xml:space="preserve"> del proyecto de ley 2019</w:t>
            </w:r>
            <w:r w:rsidR="00905692">
              <w:rPr>
                <w:rFonts w:ascii="Verdana" w:hAnsi="Verdana"/>
                <w:sz w:val="24"/>
                <w:szCs w:val="24"/>
              </w:rPr>
              <w:t>, que en forma textual dice:</w:t>
            </w:r>
          </w:p>
          <w:p w:rsidR="00905692" w:rsidRDefault="00905692" w:rsidP="00905692">
            <w:pPr>
              <w:jc w:val="both"/>
              <w:rPr>
                <w:rFonts w:ascii="Verdana" w:hAnsi="Verdana"/>
                <w:sz w:val="24"/>
                <w:szCs w:val="24"/>
              </w:rPr>
            </w:pPr>
          </w:p>
          <w:p w:rsidR="00905692" w:rsidRDefault="00905692" w:rsidP="00905692">
            <w:pPr>
              <w:jc w:val="both"/>
              <w:rPr>
                <w:rFonts w:ascii="Verdana" w:hAnsi="Verdana"/>
                <w:i/>
                <w:sz w:val="24"/>
                <w:szCs w:val="24"/>
              </w:rPr>
            </w:pPr>
            <w:r>
              <w:rPr>
                <w:rFonts w:ascii="Verdana" w:hAnsi="Verdana"/>
                <w:sz w:val="24"/>
                <w:szCs w:val="24"/>
              </w:rPr>
              <w:t xml:space="preserve"> “</w:t>
            </w:r>
            <w:r w:rsidRPr="00905692">
              <w:rPr>
                <w:rFonts w:ascii="Verdana" w:hAnsi="Verdana"/>
                <w:i/>
                <w:sz w:val="24"/>
                <w:szCs w:val="24"/>
              </w:rPr>
              <w:t xml:space="preserve">Del mismo modo, se deberá incluir, en anexos, información del gasto devengado </w:t>
            </w:r>
            <w:r w:rsidRPr="00905692">
              <w:rPr>
                <w:rFonts w:ascii="Verdana" w:hAnsi="Verdana"/>
                <w:i/>
                <w:sz w:val="24"/>
                <w:szCs w:val="24"/>
              </w:rPr>
              <w:lastRenderedPageBreak/>
              <w:t>en el Gobierno Central del Subtítulo 22 ítem 07, Publicidad y Difusión, desagregado por asignación, detallando el gasto por partida y su variación real respecto de igual trimestre del año anterior,</w:t>
            </w:r>
            <w:r>
              <w:rPr>
                <w:rFonts w:ascii="Verdana" w:hAnsi="Verdana"/>
                <w:i/>
                <w:sz w:val="24"/>
                <w:szCs w:val="24"/>
              </w:rPr>
              <w:t>”</w:t>
            </w:r>
          </w:p>
          <w:p w:rsidR="00297C55" w:rsidRPr="00297C55" w:rsidRDefault="00297C55" w:rsidP="00905692">
            <w:pPr>
              <w:jc w:val="both"/>
              <w:rPr>
                <w:rFonts w:ascii="Verdana" w:hAnsi="Verdana"/>
                <w:b/>
                <w:i/>
                <w:sz w:val="24"/>
                <w:szCs w:val="24"/>
              </w:rPr>
            </w:pPr>
            <w:r w:rsidRPr="00297C55">
              <w:rPr>
                <w:rFonts w:ascii="Verdana" w:hAnsi="Verdana"/>
                <w:b/>
                <w:i/>
                <w:sz w:val="24"/>
                <w:szCs w:val="24"/>
              </w:rPr>
              <w:t>Por lo tanto, eliminar este numeral</w:t>
            </w:r>
          </w:p>
          <w:p w:rsidR="00466D47" w:rsidRDefault="00466D47" w:rsidP="00905692">
            <w:pPr>
              <w:jc w:val="both"/>
              <w:rPr>
                <w:rFonts w:ascii="Verdana" w:hAnsi="Verdana"/>
                <w:i/>
                <w:sz w:val="24"/>
                <w:szCs w:val="24"/>
              </w:rPr>
            </w:pPr>
          </w:p>
          <w:p w:rsidR="00466D47" w:rsidRDefault="00466D47" w:rsidP="00466D47">
            <w:pPr>
              <w:jc w:val="both"/>
              <w:rPr>
                <w:rFonts w:ascii="Verdana" w:hAnsi="Verdana"/>
                <w:sz w:val="24"/>
                <w:szCs w:val="24"/>
              </w:rPr>
            </w:pPr>
            <w:r w:rsidRPr="00466D47">
              <w:rPr>
                <w:rFonts w:ascii="Verdana" w:hAnsi="Verdana"/>
                <w:sz w:val="24"/>
                <w:szCs w:val="24"/>
              </w:rPr>
              <w:t xml:space="preserve">Luego, en el numeral 9, también nuevo, se instala la obligación de los organismos públicos de entregar la información que </w:t>
            </w:r>
            <w:r>
              <w:rPr>
                <w:rFonts w:ascii="Verdana" w:hAnsi="Verdana"/>
                <w:sz w:val="24"/>
                <w:szCs w:val="24"/>
              </w:rPr>
              <w:t xml:space="preserve">se detalla </w:t>
            </w:r>
            <w:r w:rsidRPr="00466D47">
              <w:rPr>
                <w:rFonts w:ascii="Verdana" w:hAnsi="Verdana"/>
                <w:sz w:val="24"/>
                <w:szCs w:val="24"/>
              </w:rPr>
              <w:t>en dicho numeral al Congreso</w:t>
            </w:r>
            <w:r>
              <w:rPr>
                <w:rFonts w:ascii="Verdana" w:hAnsi="Verdana"/>
                <w:sz w:val="24"/>
                <w:szCs w:val="24"/>
              </w:rPr>
              <w:t>.</w:t>
            </w:r>
          </w:p>
          <w:p w:rsidR="00297C55" w:rsidRDefault="00CA605B" w:rsidP="00466D47">
            <w:pPr>
              <w:jc w:val="both"/>
              <w:rPr>
                <w:rFonts w:ascii="Verdana" w:hAnsi="Verdana"/>
                <w:sz w:val="24"/>
                <w:szCs w:val="24"/>
              </w:rPr>
            </w:pPr>
            <w:r>
              <w:rPr>
                <w:rFonts w:ascii="Verdana" w:hAnsi="Verdana"/>
                <w:sz w:val="24"/>
                <w:szCs w:val="24"/>
              </w:rPr>
              <w:t xml:space="preserve"> El contenido de este numeral corresponde al inciso final del artículo 23 de la Ley de 2018, que para 2</w:t>
            </w:r>
            <w:r w:rsidR="00297C55">
              <w:rPr>
                <w:rFonts w:ascii="Verdana" w:hAnsi="Verdana"/>
                <w:sz w:val="24"/>
                <w:szCs w:val="24"/>
              </w:rPr>
              <w:t>019 se traslada al artículo  23</w:t>
            </w:r>
            <w:r>
              <w:rPr>
                <w:rFonts w:ascii="Verdana" w:hAnsi="Verdana"/>
                <w:sz w:val="24"/>
                <w:szCs w:val="24"/>
              </w:rPr>
              <w:t xml:space="preserve"> como obligación de la respectiva entidad pública.</w:t>
            </w:r>
          </w:p>
          <w:p w:rsidR="00297C55" w:rsidRDefault="00297C55" w:rsidP="00466D47">
            <w:pPr>
              <w:jc w:val="both"/>
              <w:rPr>
                <w:rFonts w:ascii="Verdana" w:hAnsi="Verdana"/>
                <w:sz w:val="24"/>
                <w:szCs w:val="24"/>
              </w:rPr>
            </w:pPr>
          </w:p>
          <w:p w:rsidR="00466D47" w:rsidRPr="007855A2" w:rsidRDefault="007855A2" w:rsidP="00466D47">
            <w:pPr>
              <w:jc w:val="both"/>
              <w:rPr>
                <w:rFonts w:ascii="Verdana" w:hAnsi="Verdana"/>
                <w:b/>
                <w:sz w:val="24"/>
                <w:szCs w:val="24"/>
              </w:rPr>
            </w:pPr>
            <w:r w:rsidRPr="007855A2">
              <w:rPr>
                <w:rFonts w:ascii="Verdana" w:hAnsi="Verdana"/>
                <w:b/>
                <w:sz w:val="24"/>
                <w:szCs w:val="24"/>
              </w:rPr>
              <w:t>No hay problema con el traslado de esta norma desde el art. 23 de 2018 al numeral nuevo en el art. 23 de 2019</w:t>
            </w:r>
            <w:r w:rsidR="00466D47" w:rsidRPr="007855A2">
              <w:rPr>
                <w:rFonts w:ascii="Verdana" w:hAnsi="Verdana"/>
                <w:b/>
                <w:sz w:val="24"/>
                <w:szCs w:val="24"/>
              </w:rPr>
              <w:t xml:space="preserve"> </w:t>
            </w:r>
          </w:p>
        </w:tc>
      </w:tr>
      <w:tr w:rsidR="008020DB" w:rsidTr="009C307E">
        <w:tc>
          <w:tcPr>
            <w:tcW w:w="5292" w:type="dxa"/>
          </w:tcPr>
          <w:p w:rsidR="008107AB" w:rsidRPr="008107AB" w:rsidRDefault="008107AB" w:rsidP="008107AB">
            <w:pPr>
              <w:jc w:val="both"/>
              <w:rPr>
                <w:rFonts w:ascii="Verdana" w:hAnsi="Verdana"/>
                <w:sz w:val="24"/>
                <w:szCs w:val="24"/>
              </w:rPr>
            </w:pPr>
            <w:r w:rsidRPr="008107AB">
              <w:rPr>
                <w:rFonts w:ascii="Verdana" w:hAnsi="Verdana"/>
                <w:sz w:val="24"/>
                <w:szCs w:val="24"/>
              </w:rPr>
              <w:lastRenderedPageBreak/>
              <w:t>Artículo 22.- Las actividades de publicidad y difusión que corresponda realizar por los ministerios, las intendencias, las gobernaciones y los órganos y servicios públicos que integran la Administración del Estado, se sujetarán a lo dispuesto en el artículo 3 de la ley N° 19.896. En caso alguno podrán efectuarse campañas publicitarias que tengan por objeto único enumerar los logros de una autoridad específica o del Gobierno en general, con excepción de las cuentas públicas que los organismos señalados en el citado artículo realicen.</w:t>
            </w:r>
          </w:p>
          <w:p w:rsidR="008107AB" w:rsidRPr="008107AB" w:rsidRDefault="008107AB" w:rsidP="008107AB">
            <w:pPr>
              <w:jc w:val="both"/>
              <w:rPr>
                <w:rFonts w:ascii="Verdana" w:hAnsi="Verdana"/>
                <w:sz w:val="24"/>
                <w:szCs w:val="24"/>
              </w:rPr>
            </w:pPr>
            <w:r w:rsidRPr="008107AB">
              <w:rPr>
                <w:rFonts w:ascii="Verdana" w:hAnsi="Verdana"/>
                <w:sz w:val="24"/>
                <w:szCs w:val="24"/>
              </w:rPr>
              <w:t xml:space="preserve">Para estos efectos, se entenderá que son gastos de publicidad y difusión, para el </w:t>
            </w:r>
            <w:r w:rsidRPr="008107AB">
              <w:rPr>
                <w:rFonts w:ascii="Verdana" w:hAnsi="Verdana"/>
                <w:sz w:val="24"/>
                <w:szCs w:val="24"/>
              </w:rPr>
              <w:lastRenderedPageBreak/>
              <w:t xml:space="preserve">cumplimiento de las funciones de los referidos organismos, aquéllos necesarios para el adecuado desarrollo de procesos de contratación; de acceso, comunicación o </w:t>
            </w:r>
            <w:proofErr w:type="spellStart"/>
            <w:r w:rsidRPr="008107AB">
              <w:rPr>
                <w:rFonts w:ascii="Verdana" w:hAnsi="Verdana"/>
                <w:sz w:val="24"/>
                <w:szCs w:val="24"/>
              </w:rPr>
              <w:t>concursabilidad</w:t>
            </w:r>
            <w:proofErr w:type="spellEnd"/>
            <w:r w:rsidRPr="008107AB">
              <w:rPr>
                <w:rFonts w:ascii="Verdana" w:hAnsi="Verdana"/>
                <w:sz w:val="24"/>
                <w:szCs w:val="24"/>
              </w:rPr>
              <w:t xml:space="preserve"> de beneficios o prestaciones sociales, tales como ejercicio de derechos o acceso a becas, subsidios, créditos, bonos, transferencias monetarias u otros programas o servicios; de orientación y educación de la población para situaciones de emergencia o alarma pública y, en general, aquellos gastos que, debido a su naturaleza, resulten impostergables para la gestión eficaz de los mismos organismos.</w:t>
            </w:r>
          </w:p>
          <w:p w:rsidR="008107AB" w:rsidRPr="008107AB" w:rsidRDefault="008107AB" w:rsidP="008107AB">
            <w:pPr>
              <w:jc w:val="both"/>
              <w:rPr>
                <w:rFonts w:ascii="Verdana" w:hAnsi="Verdana"/>
                <w:sz w:val="24"/>
                <w:szCs w:val="24"/>
              </w:rPr>
            </w:pPr>
            <w:r w:rsidRPr="008107AB">
              <w:rPr>
                <w:rFonts w:ascii="Verdana" w:hAnsi="Verdana"/>
                <w:sz w:val="24"/>
                <w:szCs w:val="24"/>
              </w:rPr>
              <w:t xml:space="preserve">Asimismo, los organismos a que se refiere este artículo sólo podrán editar memorias y otras publicaciones por medios electrónicos, salvo que la normativa que las regule indique expresamente que se deben publicar en medios impresos. Asimismo, no podrán incurrir en gastos para la elaboración de artículos de promoción institucional. El gasto por concepto de suscripciones a revistas, diarios y servicios de información, tanto en papel como por medios electrónicos de transmisión de datos, deberá limitarse al que sea </w:t>
            </w:r>
            <w:r w:rsidRPr="008107AB">
              <w:rPr>
                <w:rFonts w:ascii="Verdana" w:hAnsi="Verdana"/>
                <w:sz w:val="24"/>
                <w:szCs w:val="24"/>
              </w:rPr>
              <w:lastRenderedPageBreak/>
              <w:t>estrictamente indispensable para el quehacer de los servicios.</w:t>
            </w:r>
          </w:p>
          <w:p w:rsidR="008020DB" w:rsidRPr="007E541C" w:rsidRDefault="008020DB" w:rsidP="008107AB">
            <w:pPr>
              <w:jc w:val="both"/>
              <w:rPr>
                <w:rFonts w:ascii="Verdana" w:hAnsi="Verdana"/>
                <w:sz w:val="24"/>
                <w:szCs w:val="24"/>
              </w:rPr>
            </w:pPr>
          </w:p>
        </w:tc>
        <w:tc>
          <w:tcPr>
            <w:tcW w:w="5292" w:type="dxa"/>
          </w:tcPr>
          <w:p w:rsidR="00CA605B" w:rsidRDefault="00CA605B" w:rsidP="00CA605B">
            <w:pPr>
              <w:jc w:val="both"/>
              <w:rPr>
                <w:rFonts w:ascii="Verdana" w:hAnsi="Verdana"/>
                <w:sz w:val="24"/>
                <w:szCs w:val="24"/>
              </w:rPr>
            </w:pPr>
            <w:r>
              <w:rPr>
                <w:rFonts w:ascii="Verdana" w:hAnsi="Verdana"/>
                <w:sz w:val="24"/>
                <w:szCs w:val="24"/>
              </w:rPr>
              <w:lastRenderedPageBreak/>
              <w:t>Artículo 24</w:t>
            </w:r>
            <w:r w:rsidRPr="008107AB">
              <w:rPr>
                <w:rFonts w:ascii="Verdana" w:hAnsi="Verdana"/>
                <w:sz w:val="24"/>
                <w:szCs w:val="24"/>
              </w:rPr>
              <w:t>.-</w:t>
            </w:r>
            <w:r w:rsidRPr="00CA605B">
              <w:rPr>
                <w:rFonts w:ascii="Verdana" w:hAnsi="Verdana"/>
                <w:color w:val="FF0000"/>
                <w:sz w:val="24"/>
                <w:szCs w:val="24"/>
                <w:u w:val="single"/>
              </w:rPr>
              <w:t xml:space="preserve"> Los gastos en publicidad y difusión que podrán ejecutarse con cargo a cada Partida presupuestaria durante el año 2019, no podrán superar la suma fijada en el respectivo presupuesto</w:t>
            </w:r>
            <w:r w:rsidRPr="00CA605B">
              <w:rPr>
                <w:rFonts w:ascii="Verdana" w:hAnsi="Verdana"/>
                <w:sz w:val="24"/>
                <w:szCs w:val="24"/>
              </w:rPr>
              <w:t>.</w:t>
            </w:r>
          </w:p>
          <w:p w:rsidR="002415F4" w:rsidRPr="00CA605B" w:rsidRDefault="002415F4" w:rsidP="00CA605B">
            <w:pPr>
              <w:jc w:val="both"/>
              <w:rPr>
                <w:rFonts w:ascii="Verdana" w:hAnsi="Verdana"/>
                <w:sz w:val="24"/>
                <w:szCs w:val="24"/>
              </w:rPr>
            </w:pPr>
          </w:p>
          <w:p w:rsidR="00CA605B" w:rsidRDefault="00CA605B" w:rsidP="00CA605B">
            <w:pPr>
              <w:jc w:val="both"/>
              <w:rPr>
                <w:rFonts w:ascii="Verdana" w:hAnsi="Verdana"/>
                <w:color w:val="FF0000"/>
                <w:sz w:val="24"/>
                <w:szCs w:val="24"/>
                <w:u w:val="single"/>
              </w:rPr>
            </w:pPr>
            <w:r w:rsidRPr="002415F4">
              <w:rPr>
                <w:rFonts w:ascii="Verdana" w:hAnsi="Verdana"/>
                <w:color w:val="FF0000"/>
                <w:sz w:val="24"/>
                <w:szCs w:val="24"/>
                <w:u w:val="single"/>
              </w:rPr>
              <w:t>Al respecto</w:t>
            </w:r>
            <w:r w:rsidR="002415F4">
              <w:rPr>
                <w:rFonts w:ascii="Verdana" w:hAnsi="Verdana"/>
                <w:color w:val="FF0000"/>
                <w:sz w:val="24"/>
                <w:szCs w:val="24"/>
                <w:u w:val="single"/>
              </w:rPr>
              <w:t>, en el mes de diciembre de 2018</w:t>
            </w:r>
            <w:r w:rsidRPr="002415F4">
              <w:rPr>
                <w:rFonts w:ascii="Verdana" w:hAnsi="Verdana"/>
                <w:color w:val="FF0000"/>
                <w:sz w:val="24"/>
                <w:szCs w:val="24"/>
                <w:u w:val="single"/>
              </w:rPr>
              <w:t>, cada ministerio deberá distribuir estos recursos, por Programa presupuestario, mediante decreto expedido por el ministerio respectivo, el cual deberá llevar además la firma del Ministro de Hacienda. Copia de este decreto, totalmente tramitado, deberá ser enviada a la Comisión Especial Mixta de Presupuestos.</w:t>
            </w:r>
          </w:p>
          <w:p w:rsidR="002415F4" w:rsidRPr="002415F4" w:rsidRDefault="002415F4" w:rsidP="00CA605B">
            <w:pPr>
              <w:jc w:val="both"/>
              <w:rPr>
                <w:rFonts w:ascii="Verdana" w:hAnsi="Verdana"/>
                <w:color w:val="FF0000"/>
                <w:sz w:val="24"/>
                <w:szCs w:val="24"/>
                <w:u w:val="single"/>
              </w:rPr>
            </w:pPr>
          </w:p>
          <w:p w:rsidR="00CA605B" w:rsidRPr="002415F4" w:rsidRDefault="00CA605B" w:rsidP="00CA605B">
            <w:pPr>
              <w:jc w:val="both"/>
              <w:rPr>
                <w:rFonts w:ascii="Verdana" w:hAnsi="Verdana"/>
                <w:color w:val="FF0000"/>
                <w:sz w:val="24"/>
                <w:szCs w:val="24"/>
                <w:u w:val="single"/>
              </w:rPr>
            </w:pPr>
            <w:r w:rsidRPr="002415F4">
              <w:rPr>
                <w:rFonts w:ascii="Verdana" w:hAnsi="Verdana"/>
                <w:color w:val="FF0000"/>
                <w:sz w:val="24"/>
                <w:szCs w:val="24"/>
                <w:u w:val="single"/>
              </w:rPr>
              <w:lastRenderedPageBreak/>
              <w:t>No obstante, por decreto del Ministerio de Hacienda, expedido bajo la fórmula establecida en el artículo 70 del decreto ley N° 1.263, de 1975, podrá aumentarse el monto asignado a un Programa presupuestario para gastos en publicidad y difusión, con cargo a la disminución de otro u otros, sin que pueda en ningún caso, aumentarse, por esta vía, el monto total fijado para la Partida.</w:t>
            </w:r>
          </w:p>
          <w:p w:rsidR="00CA605B" w:rsidRDefault="00CA605B" w:rsidP="00CA605B">
            <w:pPr>
              <w:jc w:val="both"/>
              <w:rPr>
                <w:rFonts w:ascii="Verdana" w:hAnsi="Verdana"/>
                <w:sz w:val="24"/>
                <w:szCs w:val="24"/>
              </w:rPr>
            </w:pPr>
          </w:p>
          <w:p w:rsidR="00CA605B" w:rsidRPr="008107AB" w:rsidRDefault="00CA605B" w:rsidP="00CA605B">
            <w:pPr>
              <w:jc w:val="both"/>
              <w:rPr>
                <w:rFonts w:ascii="Verdana" w:hAnsi="Verdana"/>
                <w:sz w:val="24"/>
                <w:szCs w:val="24"/>
              </w:rPr>
            </w:pPr>
            <w:r w:rsidRPr="008107AB">
              <w:rPr>
                <w:rFonts w:ascii="Verdana" w:hAnsi="Verdana"/>
                <w:sz w:val="24"/>
                <w:szCs w:val="24"/>
              </w:rPr>
              <w:t>Las actividades de publicidad y difusión que corresponda realizar por los ministerios, las intendencias, las gobernaciones y los órganos y servicios públicos que integran la Administración del Estado, se sujetarán a lo dispuesto en el artículo 3 de la ley N° 19.896. En caso alguno podrán efectuarse campañas publicitarias que tengan por objeto único enumerar los logros de una autoridad específica o del Gobierno en general, con excepción de las cuentas públicas que los organismos señalados en el citado artículo realicen.</w:t>
            </w:r>
          </w:p>
          <w:p w:rsidR="00CA605B" w:rsidRPr="008107AB" w:rsidRDefault="00CA605B" w:rsidP="00CA605B">
            <w:pPr>
              <w:jc w:val="both"/>
              <w:rPr>
                <w:rFonts w:ascii="Verdana" w:hAnsi="Verdana"/>
                <w:sz w:val="24"/>
                <w:szCs w:val="24"/>
              </w:rPr>
            </w:pPr>
            <w:r w:rsidRPr="008107AB">
              <w:rPr>
                <w:rFonts w:ascii="Verdana" w:hAnsi="Verdana"/>
                <w:sz w:val="24"/>
                <w:szCs w:val="24"/>
              </w:rPr>
              <w:t xml:space="preserve">Para estos efectos, se entenderá que son gastos de publicidad y difusión, para el cumplimiento de las funciones de los referidos organismos, aquéllos necesarios para el adecuado desarrollo de procesos </w:t>
            </w:r>
            <w:r w:rsidRPr="008107AB">
              <w:rPr>
                <w:rFonts w:ascii="Verdana" w:hAnsi="Verdana"/>
                <w:sz w:val="24"/>
                <w:szCs w:val="24"/>
              </w:rPr>
              <w:lastRenderedPageBreak/>
              <w:t xml:space="preserve">de contratación; de acceso, comunicación o </w:t>
            </w:r>
            <w:proofErr w:type="spellStart"/>
            <w:r w:rsidRPr="008107AB">
              <w:rPr>
                <w:rFonts w:ascii="Verdana" w:hAnsi="Verdana"/>
                <w:sz w:val="24"/>
                <w:szCs w:val="24"/>
              </w:rPr>
              <w:t>concursabilidad</w:t>
            </w:r>
            <w:proofErr w:type="spellEnd"/>
            <w:r w:rsidRPr="008107AB">
              <w:rPr>
                <w:rFonts w:ascii="Verdana" w:hAnsi="Verdana"/>
                <w:sz w:val="24"/>
                <w:szCs w:val="24"/>
              </w:rPr>
              <w:t xml:space="preserve"> de beneficios o prestaciones sociales, tales como ejercicio de derechos o acceso a becas, subsidios, créditos, bonos, transferencias monetarias u otros programas o servicios; de orientación y educación de la población para situaciones de emergencia o alarma pública y, en general, aquellos gastos que, debido a su naturaleza, resulten impostergables para la gestión eficaz de los mismos organismos.</w:t>
            </w:r>
          </w:p>
          <w:p w:rsidR="00CA605B" w:rsidRPr="008107AB" w:rsidRDefault="00CA605B" w:rsidP="00CA605B">
            <w:pPr>
              <w:jc w:val="both"/>
              <w:rPr>
                <w:rFonts w:ascii="Verdana" w:hAnsi="Verdana"/>
                <w:sz w:val="24"/>
                <w:szCs w:val="24"/>
              </w:rPr>
            </w:pPr>
            <w:r w:rsidRPr="008107AB">
              <w:rPr>
                <w:rFonts w:ascii="Verdana" w:hAnsi="Verdana"/>
                <w:sz w:val="24"/>
                <w:szCs w:val="24"/>
              </w:rPr>
              <w:t>Asimismo, los organismos a que se refiere este artículo sólo podrán editar memorias y otras publicaciones por medios electrónicos, salvo que la normativa que las regule indique expresamente que se deben publicar en medios impresos. Asimismo, no podrán incurrir en gastos para la elaboración de artículos de promoción institucional. El gasto por concepto de suscripciones a revistas, diarios y servicios de información, tanto en papel como por medios electrónicos de transmisión de datos, deberá limitarse al que sea estrictamente indispensable para el quehacer de los servicios.</w:t>
            </w:r>
          </w:p>
          <w:p w:rsidR="008020DB" w:rsidRDefault="008020DB" w:rsidP="00CA605B">
            <w:pPr>
              <w:jc w:val="both"/>
              <w:rPr>
                <w:rFonts w:ascii="Verdana" w:hAnsi="Verdana"/>
                <w:sz w:val="24"/>
                <w:szCs w:val="24"/>
              </w:rPr>
            </w:pPr>
          </w:p>
        </w:tc>
        <w:tc>
          <w:tcPr>
            <w:tcW w:w="5292" w:type="dxa"/>
          </w:tcPr>
          <w:p w:rsidR="008020DB" w:rsidRDefault="002415F4" w:rsidP="002415F4">
            <w:pPr>
              <w:jc w:val="both"/>
              <w:rPr>
                <w:rFonts w:ascii="Verdana" w:hAnsi="Verdana"/>
                <w:sz w:val="24"/>
                <w:szCs w:val="24"/>
              </w:rPr>
            </w:pPr>
            <w:r>
              <w:rPr>
                <w:rFonts w:ascii="Verdana" w:hAnsi="Verdana"/>
                <w:sz w:val="24"/>
                <w:szCs w:val="24"/>
              </w:rPr>
              <w:lastRenderedPageBreak/>
              <w:t>Los tres primeros incisos del artículo 26 de la Ley 2018, se trasladan al artículo 24 del proyecto para 2019, para juntarlos con otras normas relativas a la publicidad.</w:t>
            </w:r>
          </w:p>
          <w:p w:rsidR="007855A2" w:rsidRDefault="007855A2" w:rsidP="002415F4">
            <w:pPr>
              <w:jc w:val="both"/>
              <w:rPr>
                <w:rFonts w:ascii="Verdana" w:hAnsi="Verdana"/>
                <w:sz w:val="24"/>
                <w:szCs w:val="24"/>
              </w:rPr>
            </w:pPr>
          </w:p>
          <w:p w:rsidR="007855A2" w:rsidRPr="007855A2" w:rsidRDefault="007855A2" w:rsidP="002415F4">
            <w:pPr>
              <w:jc w:val="both"/>
              <w:rPr>
                <w:rFonts w:ascii="Verdana" w:hAnsi="Verdana"/>
                <w:b/>
                <w:sz w:val="24"/>
                <w:szCs w:val="24"/>
              </w:rPr>
            </w:pPr>
            <w:r w:rsidRPr="007855A2">
              <w:rPr>
                <w:rFonts w:ascii="Verdana" w:hAnsi="Verdana"/>
                <w:b/>
                <w:sz w:val="24"/>
                <w:szCs w:val="24"/>
              </w:rPr>
              <w:t>No hay problema con el traslado</w:t>
            </w:r>
          </w:p>
        </w:tc>
      </w:tr>
      <w:tr w:rsidR="002415F4" w:rsidTr="009C307E">
        <w:tc>
          <w:tcPr>
            <w:tcW w:w="5292" w:type="dxa"/>
          </w:tcPr>
          <w:p w:rsidR="002415F4" w:rsidRPr="002415F4" w:rsidRDefault="002415F4" w:rsidP="002415F4">
            <w:pPr>
              <w:jc w:val="both"/>
              <w:rPr>
                <w:rFonts w:ascii="Verdana" w:hAnsi="Verdana"/>
                <w:sz w:val="24"/>
                <w:szCs w:val="24"/>
              </w:rPr>
            </w:pPr>
            <w:r w:rsidRPr="002415F4">
              <w:rPr>
                <w:rFonts w:ascii="Verdana" w:hAnsi="Verdana"/>
                <w:sz w:val="24"/>
                <w:szCs w:val="24"/>
              </w:rPr>
              <w:lastRenderedPageBreak/>
              <w:t>Artículo 23.- Las comisiones de servicio en el país y en el extranjero deberán reducirse a las que sean imprescindibles para el cumplimiento de las tareas institucionales, especialmente aquellas en el extranjero. Salvo motivos justificados, o en el caso de ministros de Estado, los pasajes se deberán comprar a lo menos con 7 días hábiles de anticipación.</w:t>
            </w:r>
          </w:p>
          <w:p w:rsidR="002415F4" w:rsidRPr="002415F4" w:rsidRDefault="002415F4" w:rsidP="002415F4">
            <w:pPr>
              <w:jc w:val="both"/>
              <w:rPr>
                <w:rFonts w:ascii="Verdana" w:hAnsi="Verdana"/>
                <w:sz w:val="24"/>
                <w:szCs w:val="24"/>
              </w:rPr>
            </w:pPr>
            <w:r w:rsidRPr="002415F4">
              <w:rPr>
                <w:rFonts w:ascii="Verdana" w:hAnsi="Verdana"/>
                <w:sz w:val="24"/>
                <w:szCs w:val="24"/>
              </w:rPr>
              <w:t xml:space="preserve">Sólo el Presidente de la República y los ministros de Estado en comisiones de servicio en el extranjero podrán estar acompañados de comitivas, las que, en el caso de los ministros, estarán compuestas por un máximo de dos acompañantes, a excepción del Ministro de Relaciones Exteriores, a quien podrá acompañar un máximo de tres personas. A solicitud de las respectivas instituciones, la Dirección de Presupuestos podrá autorizar excepciones al número de integrantes de las señaladas comitivas. </w:t>
            </w:r>
          </w:p>
          <w:p w:rsidR="002415F4" w:rsidRPr="009950ED" w:rsidRDefault="002415F4" w:rsidP="002415F4">
            <w:pPr>
              <w:jc w:val="both"/>
              <w:rPr>
                <w:rFonts w:ascii="Verdana" w:hAnsi="Verdana"/>
                <w:color w:val="FF0000"/>
                <w:sz w:val="24"/>
                <w:szCs w:val="24"/>
                <w:u w:val="single"/>
              </w:rPr>
            </w:pPr>
            <w:r w:rsidRPr="009950ED">
              <w:rPr>
                <w:rFonts w:ascii="Verdana" w:hAnsi="Verdana"/>
                <w:color w:val="FF0000"/>
                <w:sz w:val="24"/>
                <w:szCs w:val="24"/>
                <w:u w:val="single"/>
              </w:rPr>
              <w:t xml:space="preserve">Trimestralmente se informará a la Comisión Especial Mixta de Presupuestos sobre las comisiones de servicio en el país y en el extranjero. Estas contendrán en detalle el número de comisiones y cometidos funcionarios, funcionarios designados, destino de ellas, viático </w:t>
            </w:r>
            <w:r w:rsidRPr="009950ED">
              <w:rPr>
                <w:rFonts w:ascii="Verdana" w:hAnsi="Verdana"/>
                <w:color w:val="FF0000"/>
                <w:sz w:val="24"/>
                <w:szCs w:val="24"/>
                <w:u w:val="single"/>
              </w:rPr>
              <w:lastRenderedPageBreak/>
              <w:t>recibido y fundamentos de ella, a excepción de aquellas que tengan el carácter de reservadas.</w:t>
            </w:r>
          </w:p>
          <w:p w:rsidR="002415F4" w:rsidRPr="007E541C" w:rsidRDefault="002415F4" w:rsidP="002415F4">
            <w:pPr>
              <w:jc w:val="both"/>
              <w:rPr>
                <w:rFonts w:ascii="Verdana" w:hAnsi="Verdana"/>
                <w:sz w:val="24"/>
                <w:szCs w:val="24"/>
              </w:rPr>
            </w:pPr>
          </w:p>
        </w:tc>
        <w:tc>
          <w:tcPr>
            <w:tcW w:w="5292" w:type="dxa"/>
          </w:tcPr>
          <w:p w:rsidR="002415F4" w:rsidRPr="002415F4" w:rsidRDefault="002415F4" w:rsidP="006E1A0B">
            <w:pPr>
              <w:jc w:val="both"/>
              <w:rPr>
                <w:rFonts w:ascii="Verdana" w:hAnsi="Verdana"/>
                <w:sz w:val="24"/>
                <w:szCs w:val="24"/>
              </w:rPr>
            </w:pPr>
            <w:r>
              <w:rPr>
                <w:rFonts w:ascii="Verdana" w:hAnsi="Verdana"/>
                <w:sz w:val="24"/>
                <w:szCs w:val="24"/>
              </w:rPr>
              <w:lastRenderedPageBreak/>
              <w:t>Artículo 25</w:t>
            </w:r>
            <w:r w:rsidRPr="002415F4">
              <w:rPr>
                <w:rFonts w:ascii="Verdana" w:hAnsi="Verdana"/>
                <w:sz w:val="24"/>
                <w:szCs w:val="24"/>
              </w:rPr>
              <w:t>.- Las comisiones de servicio en el país y en el extranjero deberán reducirse a las que sean imprescindibles para el cumplimiento de las tareas institucionales, especialmente aquellas en el extranjero. Salvo motivos justificados, o en el caso de ministros de Estado, los pasajes se deberán comprar a lo menos con 7 días hábiles de anticipación.</w:t>
            </w:r>
          </w:p>
          <w:p w:rsidR="002415F4" w:rsidRPr="002415F4" w:rsidRDefault="002415F4" w:rsidP="006E1A0B">
            <w:pPr>
              <w:jc w:val="both"/>
              <w:rPr>
                <w:rFonts w:ascii="Verdana" w:hAnsi="Verdana"/>
                <w:sz w:val="24"/>
                <w:szCs w:val="24"/>
              </w:rPr>
            </w:pPr>
            <w:r w:rsidRPr="002415F4">
              <w:rPr>
                <w:rFonts w:ascii="Verdana" w:hAnsi="Verdana"/>
                <w:sz w:val="24"/>
                <w:szCs w:val="24"/>
              </w:rPr>
              <w:t xml:space="preserve">Sólo el Presidente de la República y los ministros de Estado en comisiones de servicio en el extranjero podrán estar acompañados de comitivas, las que, en el caso de los ministros, estarán compuestas por un máximo de dos acompañantes, a excepción del Ministro de Relaciones Exteriores, a quien podrá acompañar un máximo de tres personas. A solicitud de las respectivas instituciones, la Dirección de Presupuestos podrá autorizar excepciones al número de integrantes de las señaladas comitivas. </w:t>
            </w:r>
          </w:p>
          <w:p w:rsidR="002415F4" w:rsidRDefault="002415F4" w:rsidP="009950ED">
            <w:pPr>
              <w:jc w:val="both"/>
              <w:rPr>
                <w:rFonts w:ascii="Verdana" w:hAnsi="Verdana"/>
                <w:sz w:val="24"/>
                <w:szCs w:val="24"/>
              </w:rPr>
            </w:pPr>
          </w:p>
          <w:p w:rsidR="002376CA" w:rsidRDefault="002376CA" w:rsidP="00CB54E0">
            <w:pPr>
              <w:jc w:val="both"/>
              <w:rPr>
                <w:rFonts w:ascii="Verdana" w:hAnsi="Verdana"/>
                <w:sz w:val="24"/>
                <w:szCs w:val="24"/>
              </w:rPr>
            </w:pPr>
            <w:r w:rsidRPr="00CB54E0">
              <w:rPr>
                <w:rFonts w:ascii="Verdana" w:hAnsi="Verdana"/>
                <w:color w:val="FF0000"/>
                <w:sz w:val="24"/>
                <w:szCs w:val="24"/>
                <w:u w:val="single"/>
              </w:rPr>
              <w:t xml:space="preserve">El arriendo </w:t>
            </w:r>
            <w:r w:rsidR="00D562E4" w:rsidRPr="00CB54E0">
              <w:rPr>
                <w:rFonts w:ascii="Verdana" w:hAnsi="Verdana"/>
                <w:color w:val="FF0000"/>
                <w:sz w:val="24"/>
                <w:szCs w:val="24"/>
                <w:u w:val="single"/>
              </w:rPr>
              <w:t xml:space="preserve">de infraestructura para realizar actividades institucionales, tales como, reuniones, jornadas de planificación, u otras similares, sólo debe autorizarse en la medida que el servicio respectivo no cuente con infraestructura </w:t>
            </w:r>
            <w:r w:rsidR="00D562E4" w:rsidRPr="00CB54E0">
              <w:rPr>
                <w:rFonts w:ascii="Verdana" w:hAnsi="Verdana"/>
                <w:color w:val="FF0000"/>
                <w:sz w:val="24"/>
                <w:szCs w:val="24"/>
                <w:u w:val="single"/>
              </w:rPr>
              <w:lastRenderedPageBreak/>
              <w:t xml:space="preserve">propia para ello, ni que le pueda ser facilitada por otro servicio público. Cualquier arriendo </w:t>
            </w:r>
            <w:r w:rsidR="00CB54E0" w:rsidRPr="00CB54E0">
              <w:rPr>
                <w:rFonts w:ascii="Verdana" w:hAnsi="Verdana"/>
                <w:color w:val="FF0000"/>
                <w:sz w:val="24"/>
                <w:szCs w:val="24"/>
                <w:u w:val="single"/>
              </w:rPr>
              <w:t>de infraestructura para realizar este tipo de actividades deberá ser previamente autorizado por la Dirección de Presupuestos</w:t>
            </w:r>
            <w:r w:rsidR="00CB54E0">
              <w:rPr>
                <w:rFonts w:ascii="Verdana" w:hAnsi="Verdana"/>
                <w:sz w:val="24"/>
                <w:szCs w:val="24"/>
              </w:rPr>
              <w:t>.</w:t>
            </w:r>
          </w:p>
          <w:p w:rsidR="00CB54E0" w:rsidRDefault="00CB54E0" w:rsidP="00CB54E0">
            <w:pPr>
              <w:jc w:val="both"/>
              <w:rPr>
                <w:rFonts w:ascii="Verdana" w:hAnsi="Verdana"/>
                <w:sz w:val="24"/>
                <w:szCs w:val="24"/>
              </w:rPr>
            </w:pPr>
          </w:p>
          <w:p w:rsidR="00CB54E0" w:rsidRPr="00CB54E0" w:rsidRDefault="00CB54E0" w:rsidP="00CB54E0">
            <w:pPr>
              <w:jc w:val="both"/>
              <w:rPr>
                <w:rFonts w:ascii="Verdana" w:hAnsi="Verdana"/>
                <w:color w:val="FF0000"/>
                <w:sz w:val="24"/>
                <w:szCs w:val="24"/>
                <w:u w:val="single"/>
              </w:rPr>
            </w:pPr>
            <w:r w:rsidRPr="00CB54E0">
              <w:rPr>
                <w:rFonts w:ascii="Verdana" w:hAnsi="Verdana"/>
                <w:color w:val="FF0000"/>
                <w:sz w:val="24"/>
                <w:szCs w:val="24"/>
                <w:u w:val="single"/>
              </w:rPr>
              <w:t>Los servicios públicos deberán efectuar todas las gestiones que sean necesarias para recuperar los montos correspondientes a los subsidios por licencias médicas, desde las instituciones de salud previsional, en un plazo máximo de 24 meses desde que dichas licencias son tramitadas.</w:t>
            </w:r>
          </w:p>
          <w:p w:rsidR="00CB54E0" w:rsidRDefault="00CB54E0" w:rsidP="00CB54E0">
            <w:pPr>
              <w:jc w:val="both"/>
              <w:rPr>
                <w:rFonts w:ascii="Verdana" w:hAnsi="Verdana"/>
                <w:sz w:val="24"/>
                <w:szCs w:val="24"/>
              </w:rPr>
            </w:pPr>
          </w:p>
          <w:p w:rsidR="00CB54E0" w:rsidRPr="00CB54E0" w:rsidRDefault="00CB54E0" w:rsidP="00CB54E0">
            <w:pPr>
              <w:jc w:val="both"/>
              <w:rPr>
                <w:rFonts w:ascii="Verdana" w:hAnsi="Verdana"/>
                <w:color w:val="FF0000"/>
                <w:sz w:val="24"/>
                <w:szCs w:val="24"/>
                <w:u w:val="single"/>
              </w:rPr>
            </w:pPr>
            <w:r w:rsidRPr="00CB54E0">
              <w:rPr>
                <w:rFonts w:ascii="Verdana" w:hAnsi="Verdana"/>
                <w:color w:val="FF0000"/>
                <w:sz w:val="24"/>
                <w:szCs w:val="24"/>
                <w:u w:val="single"/>
              </w:rPr>
              <w:t xml:space="preserve">Lo anterior será también aplicable, en lo pertinente, para las empresas del Estado, incluida Televisión Nacional de Chile, Corporación Nacional del Cobre y Banco del Estado de Chile, y para todas aquellas sociedades en que el Estado, sus instituciones o empresas tengan aporte de capital igual o superior al cincuenta por ciento. </w:t>
            </w:r>
          </w:p>
        </w:tc>
        <w:tc>
          <w:tcPr>
            <w:tcW w:w="5292" w:type="dxa"/>
          </w:tcPr>
          <w:p w:rsidR="002415F4" w:rsidRDefault="009950ED" w:rsidP="009950ED">
            <w:pPr>
              <w:jc w:val="both"/>
              <w:rPr>
                <w:rFonts w:ascii="Verdana" w:hAnsi="Verdana"/>
                <w:sz w:val="24"/>
                <w:szCs w:val="24"/>
              </w:rPr>
            </w:pPr>
            <w:r>
              <w:rPr>
                <w:rFonts w:ascii="Verdana" w:hAnsi="Verdana"/>
                <w:sz w:val="24"/>
                <w:szCs w:val="24"/>
              </w:rPr>
              <w:lastRenderedPageBreak/>
              <w:t>El último inciso del artículo 23 de la Ley 2018 se trasladó en el proyecto 2019 como numeral del artículo 23, para juntarlo con otros temas que los servicios tienen la obligación de informar al Congreso.</w:t>
            </w:r>
          </w:p>
          <w:p w:rsidR="009950ED" w:rsidRDefault="009950ED" w:rsidP="009950ED">
            <w:pPr>
              <w:jc w:val="both"/>
              <w:rPr>
                <w:rFonts w:ascii="Verdana" w:hAnsi="Verdana"/>
                <w:sz w:val="24"/>
                <w:szCs w:val="24"/>
              </w:rPr>
            </w:pPr>
          </w:p>
          <w:p w:rsidR="002376CA" w:rsidRPr="007855A2" w:rsidRDefault="002376CA" w:rsidP="009950ED">
            <w:pPr>
              <w:jc w:val="both"/>
              <w:rPr>
                <w:rFonts w:ascii="Verdana" w:hAnsi="Verdana"/>
                <w:b/>
                <w:sz w:val="24"/>
                <w:szCs w:val="24"/>
              </w:rPr>
            </w:pPr>
            <w:r w:rsidRPr="007855A2">
              <w:rPr>
                <w:rFonts w:ascii="Verdana" w:hAnsi="Verdana"/>
                <w:b/>
                <w:sz w:val="24"/>
                <w:szCs w:val="24"/>
              </w:rPr>
              <w:t xml:space="preserve">Se agregan tres incisos finales </w:t>
            </w:r>
            <w:r w:rsidR="007855A2">
              <w:rPr>
                <w:rFonts w:ascii="Verdana" w:hAnsi="Verdana"/>
                <w:b/>
                <w:sz w:val="24"/>
                <w:szCs w:val="24"/>
              </w:rPr>
              <w:t xml:space="preserve">nuevos </w:t>
            </w:r>
            <w:r w:rsidRPr="007855A2">
              <w:rPr>
                <w:rFonts w:ascii="Verdana" w:hAnsi="Verdana"/>
                <w:b/>
                <w:sz w:val="24"/>
                <w:szCs w:val="24"/>
              </w:rPr>
              <w:t>en el artículo 25 de 2019, equivalente al 23 de 2018:</w:t>
            </w:r>
          </w:p>
          <w:p w:rsidR="00CB54E0" w:rsidRDefault="00CB54E0" w:rsidP="009950ED">
            <w:pPr>
              <w:jc w:val="both"/>
              <w:rPr>
                <w:rFonts w:ascii="Verdana" w:hAnsi="Verdana"/>
                <w:sz w:val="24"/>
                <w:szCs w:val="24"/>
              </w:rPr>
            </w:pPr>
          </w:p>
          <w:p w:rsidR="00CB54E0" w:rsidRDefault="002376CA" w:rsidP="009950ED">
            <w:pPr>
              <w:jc w:val="both"/>
              <w:rPr>
                <w:rFonts w:ascii="Verdana" w:hAnsi="Verdana"/>
                <w:sz w:val="24"/>
                <w:szCs w:val="24"/>
              </w:rPr>
            </w:pPr>
            <w:r>
              <w:rPr>
                <w:rFonts w:ascii="Verdana" w:hAnsi="Verdana"/>
                <w:sz w:val="24"/>
                <w:szCs w:val="24"/>
              </w:rPr>
              <w:t>El primero se refiere a que cualquier arriendo de infraestructura para realizar las actividades institucionales que allí se mencionan, requerirán la autorización previa de la Dirección de Presupuestos.</w:t>
            </w:r>
          </w:p>
          <w:p w:rsidR="002376CA" w:rsidRDefault="002376CA" w:rsidP="009950ED">
            <w:pPr>
              <w:jc w:val="both"/>
              <w:rPr>
                <w:rFonts w:ascii="Verdana" w:hAnsi="Verdana"/>
                <w:sz w:val="24"/>
                <w:szCs w:val="24"/>
              </w:rPr>
            </w:pPr>
            <w:r>
              <w:rPr>
                <w:rFonts w:ascii="Verdana" w:hAnsi="Verdana"/>
                <w:sz w:val="24"/>
                <w:szCs w:val="24"/>
              </w:rPr>
              <w:t xml:space="preserve"> </w:t>
            </w:r>
          </w:p>
          <w:p w:rsidR="002376CA" w:rsidRDefault="002376CA" w:rsidP="009950ED">
            <w:pPr>
              <w:jc w:val="both"/>
              <w:rPr>
                <w:rFonts w:ascii="Verdana" w:hAnsi="Verdana"/>
                <w:sz w:val="24"/>
                <w:szCs w:val="24"/>
              </w:rPr>
            </w:pPr>
            <w:r>
              <w:rPr>
                <w:rFonts w:ascii="Verdana" w:hAnsi="Verdana"/>
                <w:sz w:val="24"/>
                <w:szCs w:val="24"/>
              </w:rPr>
              <w:t>El segundo inciso agregado se refiere a la recuperación de los subsidios por licencias médicas, por parte de los servicios públicos, estableciendo un plazo máximo de 24 meses para la recuperación, a partir del momento que son tramitadas.</w:t>
            </w:r>
          </w:p>
          <w:p w:rsidR="00CB54E0" w:rsidRDefault="00CB54E0" w:rsidP="009950ED">
            <w:pPr>
              <w:jc w:val="both"/>
              <w:rPr>
                <w:rFonts w:ascii="Verdana" w:hAnsi="Verdana"/>
                <w:sz w:val="24"/>
                <w:szCs w:val="24"/>
              </w:rPr>
            </w:pPr>
          </w:p>
          <w:p w:rsidR="00CB54E0" w:rsidRDefault="00DB38B9" w:rsidP="009950ED">
            <w:pPr>
              <w:jc w:val="both"/>
              <w:rPr>
                <w:rFonts w:ascii="Verdana" w:hAnsi="Verdana"/>
                <w:sz w:val="24"/>
                <w:szCs w:val="24"/>
              </w:rPr>
            </w:pPr>
            <w:r>
              <w:rPr>
                <w:rFonts w:ascii="Verdana" w:hAnsi="Verdana"/>
                <w:sz w:val="24"/>
                <w:szCs w:val="24"/>
              </w:rPr>
              <w:t>El tercer inciso le hace aplicable todo lo anterior, en lo que sea pertinente, a las empresas del Estado.</w:t>
            </w:r>
          </w:p>
          <w:p w:rsidR="009950ED" w:rsidRDefault="002376CA" w:rsidP="009950ED">
            <w:pPr>
              <w:jc w:val="both"/>
              <w:rPr>
                <w:rFonts w:ascii="Verdana" w:hAnsi="Verdana"/>
                <w:sz w:val="24"/>
                <w:szCs w:val="24"/>
              </w:rPr>
            </w:pPr>
            <w:r>
              <w:rPr>
                <w:rFonts w:ascii="Verdana" w:hAnsi="Verdana"/>
                <w:sz w:val="24"/>
                <w:szCs w:val="24"/>
              </w:rPr>
              <w:t xml:space="preserve"> </w:t>
            </w:r>
          </w:p>
          <w:p w:rsidR="00870DD6" w:rsidRDefault="00870DD6" w:rsidP="009950ED">
            <w:pPr>
              <w:jc w:val="both"/>
              <w:rPr>
                <w:rFonts w:ascii="Verdana" w:hAnsi="Verdana"/>
                <w:sz w:val="24"/>
                <w:szCs w:val="24"/>
              </w:rPr>
            </w:pPr>
            <w:r>
              <w:rPr>
                <w:rFonts w:ascii="Verdana" w:hAnsi="Verdana"/>
                <w:sz w:val="24"/>
                <w:szCs w:val="24"/>
              </w:rPr>
              <w:t xml:space="preserve">En los dos primeros incisos, se trata de </w:t>
            </w:r>
            <w:r>
              <w:rPr>
                <w:rFonts w:ascii="Verdana" w:hAnsi="Verdana"/>
                <w:sz w:val="24"/>
                <w:szCs w:val="24"/>
              </w:rPr>
              <w:lastRenderedPageBreak/>
              <w:t xml:space="preserve">actos administrativos propios de la Administración, que tiene las facultades para impartir instrucciones al respecto y de un organismo como el CAIG, para controlar su cumplimiento. No se entiende por qué se incluye en la Ley de Presupuestos. Más aún, no se entiende cómo y por qué la Dirección de Presupuestos debe otorgar la autorización previa </w:t>
            </w:r>
            <w:r w:rsidRPr="00E71A93">
              <w:rPr>
                <w:rFonts w:ascii="Verdana" w:hAnsi="Verdana"/>
                <w:sz w:val="24"/>
                <w:szCs w:val="24"/>
                <w:highlight w:val="yellow"/>
              </w:rPr>
              <w:t>si no tiene y no tiene por qué tener</w:t>
            </w:r>
            <w:r>
              <w:rPr>
                <w:rFonts w:ascii="Verdana" w:hAnsi="Verdana"/>
                <w:sz w:val="24"/>
                <w:szCs w:val="24"/>
              </w:rPr>
              <w:t xml:space="preserve"> la información requerida para dar la autorización.</w:t>
            </w:r>
          </w:p>
          <w:p w:rsidR="00870DD6" w:rsidRDefault="00870DD6" w:rsidP="009950ED">
            <w:pPr>
              <w:jc w:val="both"/>
              <w:rPr>
                <w:rFonts w:ascii="Verdana" w:hAnsi="Verdana"/>
                <w:sz w:val="24"/>
                <w:szCs w:val="24"/>
              </w:rPr>
            </w:pPr>
          </w:p>
          <w:p w:rsidR="00870DD6" w:rsidRPr="007855A2" w:rsidRDefault="00870DD6" w:rsidP="009950ED">
            <w:pPr>
              <w:jc w:val="both"/>
              <w:rPr>
                <w:rFonts w:ascii="Verdana" w:hAnsi="Verdana"/>
                <w:b/>
                <w:sz w:val="24"/>
                <w:szCs w:val="24"/>
              </w:rPr>
            </w:pPr>
            <w:r w:rsidRPr="007855A2">
              <w:rPr>
                <w:rFonts w:ascii="Verdana" w:hAnsi="Verdana"/>
                <w:b/>
                <w:sz w:val="24"/>
                <w:szCs w:val="24"/>
              </w:rPr>
              <w:t xml:space="preserve">Al respecto se debería eliminar ambos incisos y reemplazarlos por una solicitud de información, para que DIPRES informe </w:t>
            </w:r>
            <w:r w:rsidR="00EB3049" w:rsidRPr="007855A2">
              <w:rPr>
                <w:rFonts w:ascii="Verdana" w:hAnsi="Verdana"/>
                <w:b/>
                <w:sz w:val="24"/>
                <w:szCs w:val="24"/>
              </w:rPr>
              <w:t xml:space="preserve">al Congreso </w:t>
            </w:r>
            <w:r w:rsidRPr="007855A2">
              <w:rPr>
                <w:rFonts w:ascii="Verdana" w:hAnsi="Verdana"/>
                <w:b/>
                <w:sz w:val="24"/>
                <w:szCs w:val="24"/>
              </w:rPr>
              <w:t xml:space="preserve">en el mes de diciembre de 2018 </w:t>
            </w:r>
            <w:r w:rsidR="00EB3049" w:rsidRPr="007855A2">
              <w:rPr>
                <w:rFonts w:ascii="Verdana" w:hAnsi="Verdana"/>
                <w:b/>
                <w:sz w:val="24"/>
                <w:szCs w:val="24"/>
              </w:rPr>
              <w:t xml:space="preserve">las reuniones, jornadas de planificación u otras similares, </w:t>
            </w:r>
            <w:r w:rsidR="00BE1D68" w:rsidRPr="007855A2">
              <w:rPr>
                <w:rFonts w:ascii="Verdana" w:hAnsi="Verdana"/>
                <w:b/>
                <w:sz w:val="24"/>
                <w:szCs w:val="24"/>
              </w:rPr>
              <w:t>consideradas en el Proyecto 2019</w:t>
            </w:r>
            <w:r w:rsidR="00E71A93">
              <w:rPr>
                <w:rFonts w:ascii="Verdana" w:hAnsi="Verdana"/>
                <w:b/>
                <w:sz w:val="24"/>
                <w:szCs w:val="24"/>
              </w:rPr>
              <w:t>, y</w:t>
            </w:r>
            <w:r w:rsidR="00EB3049" w:rsidRPr="007855A2">
              <w:rPr>
                <w:rFonts w:ascii="Verdana" w:hAnsi="Verdana"/>
                <w:b/>
                <w:sz w:val="24"/>
                <w:szCs w:val="24"/>
              </w:rPr>
              <w:t xml:space="preserve"> el catastro de los servicios que tienen infraestructura para hacer estas actividades</w:t>
            </w:r>
            <w:r w:rsidR="00E71A93">
              <w:rPr>
                <w:rFonts w:ascii="Verdana" w:hAnsi="Verdana"/>
                <w:b/>
                <w:sz w:val="24"/>
                <w:szCs w:val="24"/>
              </w:rPr>
              <w:t>;</w:t>
            </w:r>
            <w:bookmarkStart w:id="0" w:name="_GoBack"/>
            <w:bookmarkEnd w:id="0"/>
            <w:r w:rsidR="00EB3049" w:rsidRPr="007855A2">
              <w:rPr>
                <w:rFonts w:ascii="Verdana" w:hAnsi="Verdana"/>
                <w:b/>
                <w:sz w:val="24"/>
                <w:szCs w:val="24"/>
              </w:rPr>
              <w:t xml:space="preserve"> y durante 2019 un informe trimestral de la ejecución del gasto por estos conceptos.</w:t>
            </w:r>
          </w:p>
          <w:p w:rsidR="00EB3049" w:rsidRDefault="00EB3049" w:rsidP="009950ED">
            <w:pPr>
              <w:jc w:val="both"/>
              <w:rPr>
                <w:rFonts w:ascii="Verdana" w:hAnsi="Verdana"/>
                <w:sz w:val="24"/>
                <w:szCs w:val="24"/>
              </w:rPr>
            </w:pPr>
          </w:p>
          <w:p w:rsidR="00EB3049" w:rsidRDefault="00EB3049" w:rsidP="009950ED">
            <w:pPr>
              <w:jc w:val="both"/>
              <w:rPr>
                <w:rFonts w:ascii="Verdana" w:hAnsi="Verdana"/>
                <w:sz w:val="24"/>
                <w:szCs w:val="24"/>
              </w:rPr>
            </w:pPr>
            <w:r w:rsidRPr="007855A2">
              <w:rPr>
                <w:rFonts w:ascii="Verdana" w:hAnsi="Verdana"/>
                <w:b/>
                <w:sz w:val="24"/>
                <w:szCs w:val="24"/>
              </w:rPr>
              <w:t xml:space="preserve">Para el caso de la recuperación de los montos correspondientes a los subsidios por licencias médicas, </w:t>
            </w:r>
            <w:r w:rsidRPr="007855A2">
              <w:rPr>
                <w:rFonts w:ascii="Verdana" w:hAnsi="Verdana"/>
                <w:b/>
                <w:sz w:val="24"/>
                <w:szCs w:val="24"/>
              </w:rPr>
              <w:lastRenderedPageBreak/>
              <w:t>reemplazar el inciso por una solicitud de información para que la DIPRES entregue al Congreso en el mes de diciembre de 2018, un catastro con el total de subsidios pendientes de recuperación por Servicio, y un informe trimestral que entregue el monto recuperado y el saldo por recuperar.</w:t>
            </w:r>
          </w:p>
          <w:p w:rsidR="00943440" w:rsidRDefault="00943440" w:rsidP="009950ED">
            <w:pPr>
              <w:jc w:val="both"/>
              <w:rPr>
                <w:rFonts w:ascii="Verdana" w:hAnsi="Verdana"/>
                <w:sz w:val="24"/>
                <w:szCs w:val="24"/>
              </w:rPr>
            </w:pPr>
          </w:p>
          <w:p w:rsidR="00943440" w:rsidRDefault="00943440" w:rsidP="00535AE5">
            <w:pPr>
              <w:jc w:val="both"/>
              <w:rPr>
                <w:rFonts w:ascii="Verdana" w:hAnsi="Verdana"/>
                <w:sz w:val="24"/>
                <w:szCs w:val="24"/>
              </w:rPr>
            </w:pPr>
            <w:r>
              <w:rPr>
                <w:rFonts w:ascii="Verdana" w:hAnsi="Verdana"/>
                <w:sz w:val="24"/>
                <w:szCs w:val="24"/>
              </w:rPr>
              <w:t>En cuanto al inciso que hace aplicable todo lo anterior a las empresas públicas, en lo que sea pertinente, de partida no es claro si se refiere al contenido de todo el artículo o solo al in</w:t>
            </w:r>
            <w:r w:rsidR="00BE1D68">
              <w:rPr>
                <w:rFonts w:ascii="Verdana" w:hAnsi="Verdana"/>
                <w:sz w:val="24"/>
                <w:szCs w:val="24"/>
              </w:rPr>
              <w:t>ciso referido a las licencias médicas</w:t>
            </w:r>
            <w:r w:rsidR="003C7DDF">
              <w:rPr>
                <w:rFonts w:ascii="Verdana" w:hAnsi="Verdana"/>
                <w:sz w:val="24"/>
                <w:szCs w:val="24"/>
              </w:rPr>
              <w:t>. Cualquiera sea el caso, no hay que olvidar que las empresas están fuera del DL 1.263 de 1975, tienen normativa propia y están controladas por el Sistema d</w:t>
            </w:r>
            <w:r w:rsidR="00535AE5">
              <w:rPr>
                <w:rFonts w:ascii="Verdana" w:hAnsi="Verdana"/>
                <w:sz w:val="24"/>
                <w:szCs w:val="24"/>
              </w:rPr>
              <w:t xml:space="preserve">e Empresas Públicas de la CORFO, por lo que una norma legal como la que se quiere incorporar en la Ley 2019, </w:t>
            </w:r>
            <w:r w:rsidR="00535AE5" w:rsidRPr="007855A2">
              <w:rPr>
                <w:rFonts w:ascii="Verdana" w:hAnsi="Verdana"/>
                <w:b/>
                <w:sz w:val="24"/>
                <w:szCs w:val="24"/>
              </w:rPr>
              <w:t>escapa a la naturaleza de la Ley de Presupuestos,</w:t>
            </w:r>
            <w:r w:rsidR="00535AE5">
              <w:rPr>
                <w:rFonts w:ascii="Verdana" w:hAnsi="Verdana"/>
                <w:sz w:val="24"/>
                <w:szCs w:val="24"/>
              </w:rPr>
              <w:t xml:space="preserve"> además que c</w:t>
            </w:r>
            <w:r w:rsidR="003C7DDF">
              <w:rPr>
                <w:rFonts w:ascii="Verdana" w:hAnsi="Verdana"/>
                <w:sz w:val="24"/>
                <w:szCs w:val="24"/>
              </w:rPr>
              <w:t>ualquier modificación externa al Sistema, puede generar efectos indeseados y no previstos en las empresas.</w:t>
            </w:r>
          </w:p>
          <w:p w:rsidR="00535AE5" w:rsidRDefault="00535AE5" w:rsidP="00535AE5">
            <w:pPr>
              <w:jc w:val="both"/>
              <w:rPr>
                <w:rFonts w:ascii="Verdana" w:hAnsi="Verdana"/>
                <w:sz w:val="24"/>
                <w:szCs w:val="24"/>
              </w:rPr>
            </w:pPr>
          </w:p>
          <w:p w:rsidR="00535AE5" w:rsidRPr="007855A2" w:rsidRDefault="00535AE5" w:rsidP="00535AE5">
            <w:pPr>
              <w:jc w:val="both"/>
              <w:rPr>
                <w:rFonts w:ascii="Verdana" w:hAnsi="Verdana"/>
                <w:b/>
                <w:sz w:val="24"/>
                <w:szCs w:val="24"/>
              </w:rPr>
            </w:pPr>
            <w:r w:rsidRPr="007855A2">
              <w:rPr>
                <w:rFonts w:ascii="Verdana" w:hAnsi="Verdana"/>
                <w:b/>
                <w:sz w:val="24"/>
                <w:szCs w:val="24"/>
              </w:rPr>
              <w:t xml:space="preserve">Debería presentarse una indicación </w:t>
            </w:r>
            <w:r w:rsidRPr="007855A2">
              <w:rPr>
                <w:rFonts w:ascii="Verdana" w:hAnsi="Verdana"/>
                <w:b/>
                <w:sz w:val="24"/>
                <w:szCs w:val="24"/>
              </w:rPr>
              <w:lastRenderedPageBreak/>
              <w:t>eliminando el inciso.</w:t>
            </w:r>
          </w:p>
        </w:tc>
      </w:tr>
      <w:tr w:rsidR="00535AE5" w:rsidTr="009C307E">
        <w:tc>
          <w:tcPr>
            <w:tcW w:w="5292" w:type="dxa"/>
          </w:tcPr>
          <w:p w:rsidR="00535AE5" w:rsidRPr="00535AE5" w:rsidRDefault="00535AE5" w:rsidP="00535AE5">
            <w:pPr>
              <w:jc w:val="both"/>
              <w:rPr>
                <w:rFonts w:ascii="Verdana" w:hAnsi="Verdana"/>
                <w:sz w:val="24"/>
                <w:szCs w:val="24"/>
              </w:rPr>
            </w:pPr>
          </w:p>
        </w:tc>
        <w:tc>
          <w:tcPr>
            <w:tcW w:w="5292" w:type="dxa"/>
          </w:tcPr>
          <w:p w:rsidR="00535AE5" w:rsidRDefault="00535AE5" w:rsidP="00524038">
            <w:pPr>
              <w:jc w:val="both"/>
              <w:rPr>
                <w:rFonts w:ascii="Verdana" w:hAnsi="Verdana"/>
                <w:sz w:val="24"/>
                <w:szCs w:val="24"/>
              </w:rPr>
            </w:pPr>
            <w:r>
              <w:rPr>
                <w:rFonts w:ascii="Verdana" w:hAnsi="Verdana"/>
                <w:sz w:val="24"/>
                <w:szCs w:val="24"/>
              </w:rPr>
              <w:t>Artículo 26.- El Ministerio de Hacienda durante el año 2019, impartirá instrucciones generales en materia de presupuesto de caja, endeudamiento y proyectos de inversión; y específicas, en materia de viajes al exterior, gastos de publicidad</w:t>
            </w:r>
            <w:r w:rsidR="00F106A9">
              <w:rPr>
                <w:rFonts w:ascii="Verdana" w:hAnsi="Verdana"/>
                <w:sz w:val="24"/>
                <w:szCs w:val="24"/>
              </w:rPr>
              <w:t xml:space="preserve"> y de responsabilidad empresarial, aplicables a todas las empresas del Estado, incluida Televisión Nacional de Chile, Corporación Nacional del Cobre y Banco del Estado de Chile, y a todas aquellas sociedades en que el Estado, sus instituciones o empresas tengan aporte de capital igual o superior al cincuenta por ciento.</w:t>
            </w:r>
          </w:p>
        </w:tc>
        <w:tc>
          <w:tcPr>
            <w:tcW w:w="5292" w:type="dxa"/>
          </w:tcPr>
          <w:p w:rsidR="00535AE5" w:rsidRDefault="00D2645D" w:rsidP="00903A39">
            <w:pPr>
              <w:jc w:val="both"/>
              <w:rPr>
                <w:rFonts w:ascii="Verdana" w:hAnsi="Verdana"/>
                <w:sz w:val="24"/>
                <w:szCs w:val="24"/>
              </w:rPr>
            </w:pPr>
            <w:r>
              <w:rPr>
                <w:rFonts w:ascii="Verdana" w:hAnsi="Verdana"/>
                <w:sz w:val="24"/>
                <w:szCs w:val="24"/>
              </w:rPr>
              <w:t xml:space="preserve">Este artículo es nuevo </w:t>
            </w:r>
            <w:r w:rsidR="00903A39">
              <w:rPr>
                <w:rFonts w:ascii="Verdana" w:hAnsi="Verdana"/>
                <w:sz w:val="24"/>
                <w:szCs w:val="24"/>
              </w:rPr>
              <w:t>y dicta normas para las empresas públicas.</w:t>
            </w:r>
          </w:p>
          <w:p w:rsidR="00903A39" w:rsidRDefault="00903A39" w:rsidP="00903A39">
            <w:pPr>
              <w:jc w:val="both"/>
              <w:rPr>
                <w:rFonts w:ascii="Verdana" w:hAnsi="Verdana"/>
                <w:sz w:val="24"/>
                <w:szCs w:val="24"/>
              </w:rPr>
            </w:pPr>
            <w:r>
              <w:rPr>
                <w:rFonts w:ascii="Verdana" w:hAnsi="Verdana"/>
                <w:sz w:val="24"/>
                <w:szCs w:val="24"/>
              </w:rPr>
              <w:t xml:space="preserve">Como se señaló anteriormente, </w:t>
            </w:r>
            <w:r w:rsidRPr="007855A2">
              <w:rPr>
                <w:rFonts w:ascii="Verdana" w:hAnsi="Verdana"/>
                <w:b/>
                <w:sz w:val="24"/>
                <w:szCs w:val="24"/>
              </w:rPr>
              <w:t>es contrario a la naturaleza de la ley</w:t>
            </w:r>
            <w:r>
              <w:rPr>
                <w:rFonts w:ascii="Verdana" w:hAnsi="Verdana"/>
                <w:sz w:val="24"/>
                <w:szCs w:val="24"/>
              </w:rPr>
              <w:t xml:space="preserve"> </w:t>
            </w:r>
            <w:r w:rsidRPr="007855A2">
              <w:rPr>
                <w:rFonts w:ascii="Verdana" w:hAnsi="Verdana"/>
                <w:b/>
                <w:sz w:val="24"/>
                <w:szCs w:val="24"/>
              </w:rPr>
              <w:t>de</w:t>
            </w:r>
            <w:r>
              <w:rPr>
                <w:rFonts w:ascii="Verdana" w:hAnsi="Verdana"/>
                <w:sz w:val="24"/>
                <w:szCs w:val="24"/>
              </w:rPr>
              <w:t xml:space="preserve"> </w:t>
            </w:r>
            <w:r w:rsidRPr="007855A2">
              <w:rPr>
                <w:rFonts w:ascii="Verdana" w:hAnsi="Verdana"/>
                <w:b/>
                <w:sz w:val="24"/>
                <w:szCs w:val="24"/>
              </w:rPr>
              <w:t>presupuestos</w:t>
            </w:r>
            <w:r>
              <w:rPr>
                <w:rFonts w:ascii="Verdana" w:hAnsi="Verdana"/>
                <w:sz w:val="24"/>
                <w:szCs w:val="24"/>
              </w:rPr>
              <w:t xml:space="preserve"> dictar normas ajenas a su ámbito definido por la Constitución y el DL 1.263.</w:t>
            </w:r>
          </w:p>
          <w:p w:rsidR="00903A39" w:rsidRDefault="00903A39" w:rsidP="00903A39">
            <w:pPr>
              <w:jc w:val="both"/>
              <w:rPr>
                <w:rFonts w:ascii="Verdana" w:hAnsi="Verdana"/>
                <w:sz w:val="24"/>
                <w:szCs w:val="24"/>
              </w:rPr>
            </w:pPr>
          </w:p>
          <w:p w:rsidR="00903A39" w:rsidRDefault="00903A39" w:rsidP="00903A39">
            <w:pPr>
              <w:jc w:val="both"/>
              <w:rPr>
                <w:rFonts w:ascii="Verdana" w:hAnsi="Verdana"/>
                <w:sz w:val="24"/>
                <w:szCs w:val="24"/>
              </w:rPr>
            </w:pPr>
            <w:r>
              <w:rPr>
                <w:rFonts w:ascii="Verdana" w:hAnsi="Verdana"/>
                <w:sz w:val="24"/>
                <w:szCs w:val="24"/>
              </w:rPr>
              <w:t>Las normas generales y específicas en materia de presupuesto de caja, endeudamiento y proyectos de inversión están contenidos en el artículo 11 de la ley 18.196,  artículo 68 de la ley 18.591, artículos 1 y 2 de la ley 19.847.</w:t>
            </w:r>
          </w:p>
          <w:p w:rsidR="00903A39" w:rsidRDefault="00903A39" w:rsidP="00903A39">
            <w:pPr>
              <w:jc w:val="both"/>
              <w:rPr>
                <w:rFonts w:ascii="Verdana" w:hAnsi="Verdana"/>
                <w:sz w:val="24"/>
                <w:szCs w:val="24"/>
              </w:rPr>
            </w:pPr>
          </w:p>
          <w:p w:rsidR="00903A39" w:rsidRDefault="00DC07E8" w:rsidP="00DC07E8">
            <w:pPr>
              <w:jc w:val="both"/>
              <w:rPr>
                <w:rFonts w:ascii="Verdana" w:hAnsi="Verdana"/>
                <w:sz w:val="24"/>
                <w:szCs w:val="24"/>
              </w:rPr>
            </w:pPr>
            <w:r>
              <w:rPr>
                <w:rFonts w:ascii="Verdana" w:hAnsi="Verdana"/>
                <w:sz w:val="24"/>
                <w:szCs w:val="24"/>
              </w:rPr>
              <w:t xml:space="preserve">Corresponde al Sistema de Empresas Públicas, cautelar que los lineamientos que el Estado haya definido para cada empresa  se cumplan. </w:t>
            </w:r>
          </w:p>
        </w:tc>
      </w:tr>
      <w:tr w:rsidR="00DC07E8" w:rsidTr="009C307E">
        <w:tc>
          <w:tcPr>
            <w:tcW w:w="5292" w:type="dxa"/>
          </w:tcPr>
          <w:p w:rsidR="00DC07E8" w:rsidRPr="00535AE5" w:rsidRDefault="00DC07E8" w:rsidP="00DC07E8">
            <w:pPr>
              <w:jc w:val="both"/>
              <w:rPr>
                <w:rFonts w:ascii="Verdana" w:hAnsi="Verdana"/>
                <w:sz w:val="24"/>
                <w:szCs w:val="24"/>
              </w:rPr>
            </w:pPr>
            <w:r w:rsidRPr="00535AE5">
              <w:rPr>
                <w:rFonts w:ascii="Verdana" w:hAnsi="Verdana"/>
                <w:sz w:val="24"/>
                <w:szCs w:val="24"/>
              </w:rPr>
              <w:t xml:space="preserve">Artículo 24.- </w:t>
            </w:r>
            <w:proofErr w:type="spellStart"/>
            <w:r w:rsidRPr="00535AE5">
              <w:rPr>
                <w:rFonts w:ascii="Verdana" w:hAnsi="Verdana"/>
                <w:sz w:val="24"/>
                <w:szCs w:val="24"/>
              </w:rPr>
              <w:t>Fíjase</w:t>
            </w:r>
            <w:proofErr w:type="spellEnd"/>
            <w:r w:rsidRPr="00535AE5">
              <w:rPr>
                <w:rFonts w:ascii="Verdana" w:hAnsi="Verdana"/>
                <w:sz w:val="24"/>
                <w:szCs w:val="24"/>
              </w:rPr>
              <w:t xml:space="preserve"> para el año 2018 en 8.000 el número máximo de personas que podrá modificar su calidad jurídica de honorario a suma alzada a contrata, asimilándose al grado de la planta legal del estamento que le corresponda cuya remuneración total le permita mantener su remuneración bruta.</w:t>
            </w:r>
          </w:p>
          <w:p w:rsidR="00DC07E8" w:rsidRPr="00535AE5" w:rsidRDefault="00DC07E8" w:rsidP="00DC07E8">
            <w:pPr>
              <w:jc w:val="both"/>
              <w:rPr>
                <w:rFonts w:ascii="Verdana" w:hAnsi="Verdana"/>
                <w:sz w:val="24"/>
                <w:szCs w:val="24"/>
              </w:rPr>
            </w:pPr>
            <w:r w:rsidRPr="00535AE5">
              <w:rPr>
                <w:rFonts w:ascii="Verdana" w:hAnsi="Verdana"/>
                <w:sz w:val="24"/>
                <w:szCs w:val="24"/>
              </w:rPr>
              <w:t xml:space="preserve">Para efectuar los traspasos señalados, a partir del 1 de enero de 2018, a solicitud </w:t>
            </w:r>
            <w:r w:rsidRPr="00535AE5">
              <w:rPr>
                <w:rFonts w:ascii="Verdana" w:hAnsi="Verdana"/>
                <w:sz w:val="24"/>
                <w:szCs w:val="24"/>
              </w:rPr>
              <w:lastRenderedPageBreak/>
              <w:t xml:space="preserve">de los respectivos servicios e instituciones del Sector Público, </w:t>
            </w:r>
            <w:r w:rsidRPr="00AA79B6">
              <w:rPr>
                <w:rFonts w:ascii="Verdana" w:hAnsi="Verdana"/>
                <w:color w:val="FF0000"/>
                <w:sz w:val="24"/>
                <w:szCs w:val="24"/>
                <w:u w:val="single"/>
              </w:rPr>
              <w:t>la Dirección de Presupuestos podrá modificar</w:t>
            </w:r>
            <w:r w:rsidRPr="00535AE5">
              <w:rPr>
                <w:rFonts w:ascii="Verdana" w:hAnsi="Verdana"/>
                <w:sz w:val="24"/>
                <w:szCs w:val="24"/>
              </w:rPr>
              <w:t xml:space="preserve"> el límite máximo de la dotación de personal fijada en las respectivas glosas presupuestarias, con cargo a una compensación equivalente en el número de personas contratadas a honorarios, fijado en las glosas presupuestarias correspondientes, asociadas a los Subtítulos 21 y 24.</w:t>
            </w:r>
          </w:p>
          <w:p w:rsidR="00DC07E8" w:rsidRPr="007E541C" w:rsidRDefault="00DC07E8" w:rsidP="00DC07E8">
            <w:pPr>
              <w:jc w:val="both"/>
              <w:rPr>
                <w:rFonts w:ascii="Verdana" w:hAnsi="Verdana"/>
                <w:sz w:val="24"/>
                <w:szCs w:val="24"/>
              </w:rPr>
            </w:pPr>
            <w:r w:rsidRPr="00535AE5">
              <w:rPr>
                <w:rFonts w:ascii="Verdana" w:hAnsi="Verdana"/>
                <w:sz w:val="24"/>
                <w:szCs w:val="24"/>
              </w:rPr>
              <w:t>Los ajustes derivados de la aplicación de este artículo serán establecidos por medio de  decretos del Ministerio de Hacienda, dictados conforme a lo dispuesto en el artículo 70 del decreto ley N° 1.263, de 1975, y deberán ser informados mensualmente, dentro de los treinta días siguientes al mes respectivo, a la Comisión Especial Mixta de Presupuestos.</w:t>
            </w:r>
          </w:p>
        </w:tc>
        <w:tc>
          <w:tcPr>
            <w:tcW w:w="5292" w:type="dxa"/>
          </w:tcPr>
          <w:p w:rsidR="00DC07E8" w:rsidRPr="00535AE5" w:rsidRDefault="00DC07E8" w:rsidP="00DC07E8">
            <w:pPr>
              <w:jc w:val="both"/>
              <w:rPr>
                <w:rFonts w:ascii="Verdana" w:hAnsi="Verdana"/>
                <w:sz w:val="24"/>
                <w:szCs w:val="24"/>
              </w:rPr>
            </w:pPr>
            <w:r>
              <w:rPr>
                <w:rFonts w:ascii="Verdana" w:hAnsi="Verdana"/>
                <w:sz w:val="24"/>
                <w:szCs w:val="24"/>
              </w:rPr>
              <w:lastRenderedPageBreak/>
              <w:t>Artículo 27</w:t>
            </w:r>
            <w:r w:rsidRPr="00535AE5">
              <w:rPr>
                <w:rFonts w:ascii="Verdana" w:hAnsi="Verdana"/>
                <w:sz w:val="24"/>
                <w:szCs w:val="24"/>
              </w:rPr>
              <w:t xml:space="preserve">.- </w:t>
            </w:r>
            <w:proofErr w:type="spellStart"/>
            <w:r w:rsidRPr="00535AE5">
              <w:rPr>
                <w:rFonts w:ascii="Verdana" w:hAnsi="Verdana"/>
                <w:sz w:val="24"/>
                <w:szCs w:val="24"/>
              </w:rPr>
              <w:t>Fíjase</w:t>
            </w:r>
            <w:proofErr w:type="spellEnd"/>
            <w:r w:rsidRPr="00535AE5">
              <w:rPr>
                <w:rFonts w:ascii="Verdana" w:hAnsi="Verdana"/>
                <w:sz w:val="24"/>
                <w:szCs w:val="24"/>
              </w:rPr>
              <w:t xml:space="preserve"> para el año 201</w:t>
            </w:r>
            <w:r>
              <w:rPr>
                <w:rFonts w:ascii="Verdana" w:hAnsi="Verdana"/>
                <w:sz w:val="24"/>
                <w:szCs w:val="24"/>
              </w:rPr>
              <w:t>9</w:t>
            </w:r>
            <w:r w:rsidRPr="00535AE5">
              <w:rPr>
                <w:rFonts w:ascii="Verdana" w:hAnsi="Verdana"/>
                <w:sz w:val="24"/>
                <w:szCs w:val="24"/>
              </w:rPr>
              <w:t xml:space="preserve"> en 8.000 el número máximo de personas que podrá modificar su calidad jurídica de honorario a suma alzada a contrata, asimilándose al grado de la planta legal del estamento que le corresponda cuya remuneración total le permita mantener su remuneración bruta.</w:t>
            </w:r>
          </w:p>
          <w:p w:rsidR="00DC07E8" w:rsidRPr="00535AE5" w:rsidRDefault="00DC07E8" w:rsidP="00DC07E8">
            <w:pPr>
              <w:jc w:val="both"/>
              <w:rPr>
                <w:rFonts w:ascii="Verdana" w:hAnsi="Verdana"/>
                <w:sz w:val="24"/>
                <w:szCs w:val="24"/>
              </w:rPr>
            </w:pPr>
            <w:r w:rsidRPr="00535AE5">
              <w:rPr>
                <w:rFonts w:ascii="Verdana" w:hAnsi="Verdana"/>
                <w:sz w:val="24"/>
                <w:szCs w:val="24"/>
              </w:rPr>
              <w:t>Para efectuar los traspasos señalados,</w:t>
            </w:r>
            <w:r>
              <w:rPr>
                <w:rFonts w:ascii="Verdana" w:hAnsi="Verdana"/>
                <w:sz w:val="24"/>
                <w:szCs w:val="24"/>
              </w:rPr>
              <w:t xml:space="preserve"> a partir del 1 de enero de 2019</w:t>
            </w:r>
            <w:r w:rsidRPr="00535AE5">
              <w:rPr>
                <w:rFonts w:ascii="Verdana" w:hAnsi="Verdana"/>
                <w:sz w:val="24"/>
                <w:szCs w:val="24"/>
              </w:rPr>
              <w:t xml:space="preserve">, a solicitud </w:t>
            </w:r>
            <w:r w:rsidRPr="00535AE5">
              <w:rPr>
                <w:rFonts w:ascii="Verdana" w:hAnsi="Verdana"/>
                <w:sz w:val="24"/>
                <w:szCs w:val="24"/>
              </w:rPr>
              <w:lastRenderedPageBreak/>
              <w:t xml:space="preserve">de los respectivos servicios e instituciones del Sector Público, </w:t>
            </w:r>
            <w:r w:rsidRPr="00AA79B6">
              <w:rPr>
                <w:rFonts w:ascii="Verdana" w:hAnsi="Verdana"/>
                <w:color w:val="FF0000"/>
                <w:sz w:val="24"/>
                <w:szCs w:val="24"/>
                <w:u w:val="single"/>
              </w:rPr>
              <w:t>podrá ser modificado</w:t>
            </w:r>
            <w:r>
              <w:rPr>
                <w:rFonts w:ascii="Verdana" w:hAnsi="Verdana"/>
                <w:sz w:val="24"/>
                <w:szCs w:val="24"/>
              </w:rPr>
              <w:t xml:space="preserve"> </w:t>
            </w:r>
            <w:r w:rsidRPr="00535AE5">
              <w:rPr>
                <w:rFonts w:ascii="Verdana" w:hAnsi="Verdana"/>
                <w:sz w:val="24"/>
                <w:szCs w:val="24"/>
              </w:rPr>
              <w:t>el límite máximo de la dotación de personal fijada en las respectivas glosas presupuestarias, con cargo a una compensación equivalente en el número de personas contratadas a honorarios, fijado en las glosas presupuestarias correspondientes, asociadas a los Subtítulos 21 y 24.</w:t>
            </w:r>
          </w:p>
          <w:p w:rsidR="00DC07E8" w:rsidRPr="007E541C" w:rsidRDefault="00DC07E8" w:rsidP="00DC07E8">
            <w:pPr>
              <w:jc w:val="both"/>
              <w:rPr>
                <w:rFonts w:ascii="Verdana" w:hAnsi="Verdana"/>
                <w:sz w:val="24"/>
                <w:szCs w:val="24"/>
              </w:rPr>
            </w:pPr>
            <w:r w:rsidRPr="00535AE5">
              <w:rPr>
                <w:rFonts w:ascii="Verdana" w:hAnsi="Verdana"/>
                <w:sz w:val="24"/>
                <w:szCs w:val="24"/>
              </w:rPr>
              <w:t>Los ajustes derivados de la aplicación de este artículo serán establecidos por medio de  decretos del Ministerio de Hacienda, dictados conforme a lo dispuesto en el artículo 70 del decreto ley N° 1.263, de 1975, y deberán ser informados mensualmente, dentro de los treinta días siguientes al mes respectivo, a la Comisión Especial Mixta de Presupuestos.</w:t>
            </w:r>
          </w:p>
        </w:tc>
        <w:tc>
          <w:tcPr>
            <w:tcW w:w="5292" w:type="dxa"/>
          </w:tcPr>
          <w:p w:rsidR="00DC07E8" w:rsidRDefault="00AA79B6" w:rsidP="00DC07E8">
            <w:pPr>
              <w:rPr>
                <w:rFonts w:ascii="Verdana" w:hAnsi="Verdana"/>
                <w:sz w:val="24"/>
                <w:szCs w:val="24"/>
              </w:rPr>
            </w:pPr>
            <w:r>
              <w:rPr>
                <w:rFonts w:ascii="Verdana" w:hAnsi="Verdana"/>
                <w:sz w:val="24"/>
                <w:szCs w:val="24"/>
              </w:rPr>
              <w:lastRenderedPageBreak/>
              <w:t>El artículo 27 del proyecto 2019  es igual que el artículo 24 de la ley 2018, con un cambio en la redacción que la mejora.</w:t>
            </w:r>
          </w:p>
        </w:tc>
      </w:tr>
      <w:tr w:rsidR="00D37987" w:rsidTr="009C307E">
        <w:tc>
          <w:tcPr>
            <w:tcW w:w="5292" w:type="dxa"/>
          </w:tcPr>
          <w:p w:rsidR="00D37987" w:rsidRPr="00AA79B6" w:rsidRDefault="00D37987" w:rsidP="00D37987">
            <w:pPr>
              <w:jc w:val="both"/>
              <w:rPr>
                <w:rFonts w:ascii="Verdana" w:hAnsi="Verdana"/>
                <w:sz w:val="24"/>
                <w:szCs w:val="24"/>
              </w:rPr>
            </w:pPr>
            <w:r w:rsidRPr="00AA79B6">
              <w:rPr>
                <w:rFonts w:ascii="Verdana" w:hAnsi="Verdana"/>
                <w:sz w:val="24"/>
                <w:szCs w:val="24"/>
              </w:rPr>
              <w:lastRenderedPageBreak/>
              <w:t>Artículo 2</w:t>
            </w:r>
            <w:r>
              <w:rPr>
                <w:rFonts w:ascii="Verdana" w:hAnsi="Verdana"/>
                <w:sz w:val="24"/>
                <w:szCs w:val="24"/>
              </w:rPr>
              <w:t>7</w:t>
            </w:r>
            <w:r w:rsidRPr="00AA79B6">
              <w:rPr>
                <w:rFonts w:ascii="Verdana" w:hAnsi="Verdana"/>
                <w:sz w:val="24"/>
                <w:szCs w:val="24"/>
              </w:rPr>
              <w:t xml:space="preserve">.- Toda información que de acuerdo a lo establecido en esta ley deba ser remitida a cualquiera de las comisiones del Congreso Nacional se entenderá que debe ser remitida también a la Comisión Especial Mixta de Presupuestos. Esta información deberá ser proporcionada en formato digital legible, que no consista solamente en </w:t>
            </w:r>
            <w:r w:rsidRPr="00AA79B6">
              <w:rPr>
                <w:rFonts w:ascii="Verdana" w:hAnsi="Verdana"/>
                <w:sz w:val="24"/>
                <w:szCs w:val="24"/>
              </w:rPr>
              <w:lastRenderedPageBreak/>
              <w:t>imagen de la respectiva documentación, cuando corresponda.</w:t>
            </w:r>
          </w:p>
          <w:p w:rsidR="00D37987" w:rsidRDefault="00D37987" w:rsidP="00D37987">
            <w:pPr>
              <w:jc w:val="both"/>
              <w:rPr>
                <w:rFonts w:ascii="Verdana" w:hAnsi="Verdana"/>
                <w:sz w:val="24"/>
                <w:szCs w:val="24"/>
              </w:rPr>
            </w:pPr>
            <w:r w:rsidRPr="00AA79B6">
              <w:rPr>
                <w:rFonts w:ascii="Verdana" w:hAnsi="Verdana"/>
                <w:sz w:val="24"/>
                <w:szCs w:val="24"/>
              </w:rPr>
              <w:t>Toda glosa de información que no señale una fecha de entrega deberá ser remitida antes del comienzo de la tramitación de la ley de presupuestos del sector público para el año siguiente.</w:t>
            </w:r>
          </w:p>
        </w:tc>
        <w:tc>
          <w:tcPr>
            <w:tcW w:w="5292" w:type="dxa"/>
          </w:tcPr>
          <w:p w:rsidR="00D37987" w:rsidRPr="00AA79B6" w:rsidRDefault="00D37987" w:rsidP="00D37987">
            <w:pPr>
              <w:jc w:val="both"/>
              <w:rPr>
                <w:rFonts w:ascii="Verdana" w:hAnsi="Verdana"/>
                <w:sz w:val="24"/>
                <w:szCs w:val="24"/>
              </w:rPr>
            </w:pPr>
            <w:r w:rsidRPr="00AA79B6">
              <w:rPr>
                <w:rFonts w:ascii="Verdana" w:hAnsi="Verdana"/>
                <w:sz w:val="24"/>
                <w:szCs w:val="24"/>
              </w:rPr>
              <w:lastRenderedPageBreak/>
              <w:t>Artículo 2</w:t>
            </w:r>
            <w:r>
              <w:rPr>
                <w:rFonts w:ascii="Verdana" w:hAnsi="Verdana"/>
                <w:sz w:val="24"/>
                <w:szCs w:val="24"/>
              </w:rPr>
              <w:t>8</w:t>
            </w:r>
            <w:r w:rsidRPr="00AA79B6">
              <w:rPr>
                <w:rFonts w:ascii="Verdana" w:hAnsi="Verdana"/>
                <w:sz w:val="24"/>
                <w:szCs w:val="24"/>
              </w:rPr>
              <w:t xml:space="preserve">.- Toda información que de acuerdo a lo establecido en esta ley deba ser remitida a cualquiera de las comisiones del Congreso Nacional se entenderá que debe ser remitida también a la Comisión Especial Mixta de Presupuestos. Esta información deberá ser proporcionada en formato digital legible, que no consista solamente en </w:t>
            </w:r>
            <w:r w:rsidRPr="00AA79B6">
              <w:rPr>
                <w:rFonts w:ascii="Verdana" w:hAnsi="Verdana"/>
                <w:sz w:val="24"/>
                <w:szCs w:val="24"/>
              </w:rPr>
              <w:lastRenderedPageBreak/>
              <w:t>imagen de la respectiva documentación, cuando corresponda.</w:t>
            </w:r>
          </w:p>
          <w:p w:rsidR="00D37987" w:rsidRDefault="00D37987" w:rsidP="00D37987">
            <w:pPr>
              <w:jc w:val="both"/>
              <w:rPr>
                <w:rFonts w:ascii="Verdana" w:hAnsi="Verdana"/>
                <w:sz w:val="24"/>
                <w:szCs w:val="24"/>
              </w:rPr>
            </w:pPr>
            <w:r w:rsidRPr="00AA79B6">
              <w:rPr>
                <w:rFonts w:ascii="Verdana" w:hAnsi="Verdana"/>
                <w:sz w:val="24"/>
                <w:szCs w:val="24"/>
              </w:rPr>
              <w:t>Toda glosa de información que no señale una fecha de entrega deberá ser remitida antes del comienzo de la tramitación de la ley de presupuestos del sector público para el año siguiente.</w:t>
            </w:r>
          </w:p>
        </w:tc>
        <w:tc>
          <w:tcPr>
            <w:tcW w:w="5292" w:type="dxa"/>
          </w:tcPr>
          <w:p w:rsidR="00D37987" w:rsidRDefault="00D37987" w:rsidP="00D37987">
            <w:pPr>
              <w:rPr>
                <w:rFonts w:ascii="Verdana" w:hAnsi="Verdana"/>
                <w:sz w:val="24"/>
                <w:szCs w:val="24"/>
              </w:rPr>
            </w:pPr>
            <w:r>
              <w:rPr>
                <w:rFonts w:ascii="Verdana" w:hAnsi="Verdana"/>
                <w:sz w:val="24"/>
                <w:szCs w:val="24"/>
              </w:rPr>
              <w:lastRenderedPageBreak/>
              <w:t>El artículo 28 del proyecto 2019  es igual que el artículo 27 de la ley 2018.</w:t>
            </w:r>
          </w:p>
        </w:tc>
      </w:tr>
      <w:tr w:rsidR="00D37987" w:rsidTr="009C307E">
        <w:tc>
          <w:tcPr>
            <w:tcW w:w="5292" w:type="dxa"/>
          </w:tcPr>
          <w:p w:rsidR="00D37987" w:rsidRPr="007E541C" w:rsidRDefault="00D37987" w:rsidP="00D37987">
            <w:pPr>
              <w:jc w:val="both"/>
              <w:rPr>
                <w:rFonts w:ascii="Verdana" w:hAnsi="Verdana"/>
                <w:sz w:val="24"/>
                <w:szCs w:val="24"/>
              </w:rPr>
            </w:pPr>
            <w:r w:rsidRPr="00AA79B6">
              <w:rPr>
                <w:rFonts w:ascii="Verdana" w:hAnsi="Verdana"/>
                <w:sz w:val="24"/>
                <w:szCs w:val="24"/>
              </w:rPr>
              <w:lastRenderedPageBreak/>
              <w:t>Artículo 25.- Las disposiciones de esta ley regirán a contar del 1 de enero del año 2018, sin perjuicio de que puedan dictarse a contar de la fecha de su publicación los decretos a que se refiere el artículo 3, y los decretos y resoluciones que en virtud de esta ley sean necesarios para posibilitar la ejecución presupuestaria. Esta ley podrá ser publicada en su integridad para su distribución.</w:t>
            </w:r>
          </w:p>
        </w:tc>
        <w:tc>
          <w:tcPr>
            <w:tcW w:w="5292" w:type="dxa"/>
          </w:tcPr>
          <w:p w:rsidR="00D37987" w:rsidRDefault="00D37987" w:rsidP="00D37987">
            <w:pPr>
              <w:jc w:val="both"/>
              <w:rPr>
                <w:rFonts w:ascii="Verdana" w:hAnsi="Verdana"/>
                <w:sz w:val="24"/>
                <w:szCs w:val="24"/>
              </w:rPr>
            </w:pPr>
            <w:r>
              <w:rPr>
                <w:rFonts w:ascii="Verdana" w:hAnsi="Verdana"/>
                <w:sz w:val="24"/>
                <w:szCs w:val="24"/>
              </w:rPr>
              <w:t>Artículo 29</w:t>
            </w:r>
            <w:r w:rsidRPr="00D37987">
              <w:rPr>
                <w:rFonts w:ascii="Verdana" w:hAnsi="Verdana"/>
                <w:sz w:val="24"/>
                <w:szCs w:val="24"/>
              </w:rPr>
              <w:t>.- Las disposiciones de esta ley regirán a co</w:t>
            </w:r>
            <w:r>
              <w:rPr>
                <w:rFonts w:ascii="Verdana" w:hAnsi="Verdana"/>
                <w:sz w:val="24"/>
                <w:szCs w:val="24"/>
              </w:rPr>
              <w:t>ntar del 1 de enero del año 2019</w:t>
            </w:r>
            <w:r w:rsidRPr="00D37987">
              <w:rPr>
                <w:rFonts w:ascii="Verdana" w:hAnsi="Verdana"/>
                <w:sz w:val="24"/>
                <w:szCs w:val="24"/>
              </w:rPr>
              <w:t>, sin perjuicio de que puedan dictarse a contar de la fecha de su publicación los decretos a que se refiere el artículo 3, y los decretos y resoluciones que en virtud de esta ley sean necesarios para posibilitar la ejecución presupuestaria. Esta ley podrá ser publicada en su integridad para su distribución.</w:t>
            </w:r>
          </w:p>
        </w:tc>
        <w:tc>
          <w:tcPr>
            <w:tcW w:w="5292" w:type="dxa"/>
          </w:tcPr>
          <w:p w:rsidR="00D37987" w:rsidRDefault="00D37987" w:rsidP="00D37987">
            <w:pPr>
              <w:rPr>
                <w:rFonts w:ascii="Verdana" w:hAnsi="Verdana"/>
                <w:sz w:val="24"/>
                <w:szCs w:val="24"/>
              </w:rPr>
            </w:pPr>
            <w:r>
              <w:rPr>
                <w:rFonts w:ascii="Verdana" w:hAnsi="Verdana"/>
                <w:sz w:val="24"/>
                <w:szCs w:val="24"/>
              </w:rPr>
              <w:t>El artículo 29</w:t>
            </w:r>
            <w:r w:rsidRPr="00D37987">
              <w:rPr>
                <w:rFonts w:ascii="Verdana" w:hAnsi="Verdana"/>
                <w:sz w:val="24"/>
                <w:szCs w:val="24"/>
              </w:rPr>
              <w:t xml:space="preserve"> del proyecto 2</w:t>
            </w:r>
            <w:r>
              <w:rPr>
                <w:rFonts w:ascii="Verdana" w:hAnsi="Verdana"/>
                <w:sz w:val="24"/>
                <w:szCs w:val="24"/>
              </w:rPr>
              <w:t>019  es igual que el artículo 25</w:t>
            </w:r>
            <w:r w:rsidRPr="00D37987">
              <w:rPr>
                <w:rFonts w:ascii="Verdana" w:hAnsi="Verdana"/>
                <w:sz w:val="24"/>
                <w:szCs w:val="24"/>
              </w:rPr>
              <w:t xml:space="preserve"> de la ley 2018.</w:t>
            </w:r>
          </w:p>
        </w:tc>
      </w:tr>
      <w:tr w:rsidR="00D37987" w:rsidTr="009C307E">
        <w:tc>
          <w:tcPr>
            <w:tcW w:w="5292" w:type="dxa"/>
          </w:tcPr>
          <w:p w:rsidR="00D37987" w:rsidRPr="00D37987" w:rsidRDefault="00D37987" w:rsidP="00D37987">
            <w:pPr>
              <w:jc w:val="both"/>
              <w:rPr>
                <w:rFonts w:ascii="Verdana" w:hAnsi="Verdana"/>
                <w:sz w:val="24"/>
                <w:szCs w:val="24"/>
              </w:rPr>
            </w:pPr>
            <w:r w:rsidRPr="00D37987">
              <w:rPr>
                <w:rFonts w:ascii="Verdana" w:hAnsi="Verdana"/>
                <w:sz w:val="24"/>
                <w:szCs w:val="24"/>
              </w:rPr>
              <w:t>Artículo 26.- Los gastos en publicidad y difusión que podrán ejecutarse con cargo a cada Partida presupuestaria durante el año 2018, no podrán superar la suma fijada en el respectivo presupuesto.</w:t>
            </w:r>
          </w:p>
          <w:p w:rsidR="00D37987" w:rsidRPr="00D37987" w:rsidRDefault="00D37987" w:rsidP="00D37987">
            <w:pPr>
              <w:jc w:val="both"/>
              <w:rPr>
                <w:rFonts w:ascii="Verdana" w:hAnsi="Verdana"/>
                <w:sz w:val="24"/>
                <w:szCs w:val="24"/>
              </w:rPr>
            </w:pPr>
            <w:r w:rsidRPr="00D37987">
              <w:rPr>
                <w:rFonts w:ascii="Verdana" w:hAnsi="Verdana"/>
                <w:sz w:val="24"/>
                <w:szCs w:val="24"/>
              </w:rPr>
              <w:t xml:space="preserve">Al respecto, en el mes de diciembre de 2017, cada ministerio deberá distribuir estos recursos, por Programa presupuestario, mediante decreto expedido por el ministerio respectivo, el cual deberá llevar además la firma del Ministro de Hacienda. Copia de este </w:t>
            </w:r>
            <w:r w:rsidRPr="00D37987">
              <w:rPr>
                <w:rFonts w:ascii="Verdana" w:hAnsi="Verdana"/>
                <w:sz w:val="24"/>
                <w:szCs w:val="24"/>
              </w:rPr>
              <w:lastRenderedPageBreak/>
              <w:t>decreto, totalmente tramitado, deberá ser enviada a la Comisión Especial Mixta de Presupuestos.</w:t>
            </w:r>
          </w:p>
          <w:p w:rsidR="00D37987" w:rsidRPr="00D37987" w:rsidRDefault="00D37987" w:rsidP="00D37987">
            <w:pPr>
              <w:jc w:val="both"/>
              <w:rPr>
                <w:rFonts w:ascii="Verdana" w:hAnsi="Verdana"/>
                <w:sz w:val="24"/>
                <w:szCs w:val="24"/>
              </w:rPr>
            </w:pPr>
            <w:r w:rsidRPr="00D37987">
              <w:rPr>
                <w:rFonts w:ascii="Verdana" w:hAnsi="Verdana"/>
                <w:sz w:val="24"/>
                <w:szCs w:val="24"/>
              </w:rPr>
              <w:t>No obstante, por decreto del Ministerio de Hacienda, expedido bajo la fórmula establecida en el artículo 70 del decreto ley N° 1.263, de 1975, podrá aumentarse el monto asignado a un Programa presupuestario para gastos en publicidad y difusión, con cargo a la disminución de otro u otros, sin que pueda en ningún caso, aumentarse, por esta vía, el monto total fijado para la Partida.</w:t>
            </w:r>
          </w:p>
          <w:p w:rsidR="00D37987" w:rsidRPr="007E541C" w:rsidRDefault="00D37987" w:rsidP="00D37987">
            <w:pPr>
              <w:jc w:val="both"/>
              <w:rPr>
                <w:rFonts w:ascii="Verdana" w:hAnsi="Verdana"/>
                <w:sz w:val="24"/>
                <w:szCs w:val="24"/>
              </w:rPr>
            </w:pPr>
            <w:r w:rsidRPr="00D37987">
              <w:rPr>
                <w:rFonts w:ascii="Verdana" w:hAnsi="Verdana"/>
                <w:sz w:val="24"/>
                <w:szCs w:val="24"/>
              </w:rPr>
              <w:t>Cada ministerio deberá informar trimestralmente a la Comisión Especial Mixta de Presupuestos, el monto ejecutado, dentro de los treinta días siguientes al término del respectivo trimestre.</w:t>
            </w:r>
          </w:p>
        </w:tc>
        <w:tc>
          <w:tcPr>
            <w:tcW w:w="5292" w:type="dxa"/>
          </w:tcPr>
          <w:p w:rsidR="00D37987" w:rsidRDefault="00D37987" w:rsidP="00D37987">
            <w:pPr>
              <w:jc w:val="both"/>
              <w:rPr>
                <w:rFonts w:ascii="Verdana" w:hAnsi="Verdana"/>
                <w:sz w:val="24"/>
                <w:szCs w:val="24"/>
              </w:rPr>
            </w:pPr>
          </w:p>
        </w:tc>
        <w:tc>
          <w:tcPr>
            <w:tcW w:w="5292" w:type="dxa"/>
          </w:tcPr>
          <w:p w:rsidR="00D37987" w:rsidRDefault="00D37987" w:rsidP="00D37987">
            <w:pPr>
              <w:rPr>
                <w:rFonts w:ascii="Verdana" w:hAnsi="Verdana"/>
                <w:sz w:val="24"/>
                <w:szCs w:val="24"/>
              </w:rPr>
            </w:pPr>
            <w:r>
              <w:rPr>
                <w:rFonts w:ascii="Verdana" w:hAnsi="Verdana"/>
                <w:sz w:val="24"/>
                <w:szCs w:val="24"/>
              </w:rPr>
              <w:t>El contenido del artículo 26 de la Ley 2018 se trasladó al artículo 24.</w:t>
            </w:r>
          </w:p>
        </w:tc>
      </w:tr>
      <w:tr w:rsidR="00D37987" w:rsidTr="009C307E">
        <w:tc>
          <w:tcPr>
            <w:tcW w:w="5292" w:type="dxa"/>
          </w:tcPr>
          <w:p w:rsidR="00D37987" w:rsidRPr="00D37987" w:rsidRDefault="00D37987" w:rsidP="00D37987">
            <w:pPr>
              <w:jc w:val="both"/>
              <w:rPr>
                <w:rFonts w:ascii="Verdana" w:hAnsi="Verdana"/>
                <w:sz w:val="24"/>
                <w:szCs w:val="24"/>
              </w:rPr>
            </w:pPr>
            <w:r w:rsidRPr="00D37987">
              <w:rPr>
                <w:rFonts w:ascii="Verdana" w:hAnsi="Verdana"/>
                <w:sz w:val="24"/>
                <w:szCs w:val="24"/>
              </w:rPr>
              <w:lastRenderedPageBreak/>
              <w:t>Artículo 28.- Para el año 2018 los gastos que autoriza la ley N° 19.863 se sujetarán a las siguientes reglas complementarias:</w:t>
            </w:r>
          </w:p>
          <w:p w:rsidR="00D37987" w:rsidRPr="00D37987" w:rsidRDefault="00D37987" w:rsidP="00D37987">
            <w:pPr>
              <w:jc w:val="both"/>
              <w:rPr>
                <w:rFonts w:ascii="Verdana" w:hAnsi="Verdana"/>
                <w:sz w:val="24"/>
                <w:szCs w:val="24"/>
              </w:rPr>
            </w:pPr>
            <w:r w:rsidRPr="00D37987">
              <w:rPr>
                <w:rFonts w:ascii="Verdana" w:hAnsi="Verdana"/>
                <w:sz w:val="24"/>
                <w:szCs w:val="24"/>
              </w:rPr>
              <w:t xml:space="preserve">1. Los Ministerios y entidades a que se refiere el artículo 3 de la ley N° 19.863 identificarán mediante decreto fundado de carácter reservado las unidades operativas que requerirán, para su operación, el uso de los gastos que en él se señalan. Los jefes de dichas unidades </w:t>
            </w:r>
            <w:r w:rsidRPr="00D37987">
              <w:rPr>
                <w:rFonts w:ascii="Verdana" w:hAnsi="Verdana"/>
                <w:sz w:val="24"/>
                <w:szCs w:val="24"/>
              </w:rPr>
              <w:lastRenderedPageBreak/>
              <w:t xml:space="preserve">deberán rendir cuenta de manera reservada de la utilización de dichos recursos al ministro respectivo semestralmente y con carácter secreto. </w:t>
            </w:r>
          </w:p>
          <w:p w:rsidR="00D37987" w:rsidRPr="007E541C" w:rsidRDefault="00D37987" w:rsidP="00D37987">
            <w:pPr>
              <w:jc w:val="both"/>
              <w:rPr>
                <w:rFonts w:ascii="Verdana" w:hAnsi="Verdana"/>
                <w:sz w:val="24"/>
                <w:szCs w:val="24"/>
              </w:rPr>
            </w:pPr>
            <w:r w:rsidRPr="00D37987">
              <w:rPr>
                <w:rFonts w:ascii="Verdana" w:hAnsi="Verdana"/>
                <w:sz w:val="24"/>
                <w:szCs w:val="24"/>
              </w:rPr>
              <w:t>Dentro del plazo de un año desde la publicación de esta ley, el Presidente de la República deberá enviar al Congreso Nacional un proyecto de ley que incorpore modificaciones permanentes a la ley N° 19.863, en materia de rendición de cuentas de los gastos reservados.</w:t>
            </w:r>
          </w:p>
        </w:tc>
        <w:tc>
          <w:tcPr>
            <w:tcW w:w="5292" w:type="dxa"/>
          </w:tcPr>
          <w:p w:rsidR="00D37987" w:rsidRDefault="00D37987" w:rsidP="00D37987">
            <w:pPr>
              <w:jc w:val="both"/>
              <w:rPr>
                <w:rFonts w:ascii="Verdana" w:hAnsi="Verdana"/>
                <w:sz w:val="24"/>
                <w:szCs w:val="24"/>
              </w:rPr>
            </w:pPr>
          </w:p>
        </w:tc>
        <w:tc>
          <w:tcPr>
            <w:tcW w:w="5292" w:type="dxa"/>
          </w:tcPr>
          <w:p w:rsidR="00D37987" w:rsidRDefault="004F2C6B" w:rsidP="00D37987">
            <w:pPr>
              <w:rPr>
                <w:rFonts w:ascii="Verdana" w:hAnsi="Verdana"/>
                <w:sz w:val="24"/>
                <w:szCs w:val="24"/>
              </w:rPr>
            </w:pPr>
            <w:r>
              <w:rPr>
                <w:rFonts w:ascii="Verdana" w:hAnsi="Verdana"/>
                <w:sz w:val="24"/>
                <w:szCs w:val="24"/>
              </w:rPr>
              <w:t>Este artículo se eliminó para 2019</w:t>
            </w:r>
            <w:r w:rsidR="007855A2">
              <w:rPr>
                <w:rFonts w:ascii="Verdana" w:hAnsi="Verdana"/>
                <w:sz w:val="24"/>
                <w:szCs w:val="24"/>
              </w:rPr>
              <w:t>.</w:t>
            </w:r>
          </w:p>
          <w:p w:rsidR="007855A2" w:rsidRPr="007855A2" w:rsidRDefault="007855A2" w:rsidP="00D37987">
            <w:pPr>
              <w:rPr>
                <w:rFonts w:ascii="Verdana" w:hAnsi="Verdana"/>
                <w:b/>
                <w:sz w:val="24"/>
                <w:szCs w:val="24"/>
              </w:rPr>
            </w:pPr>
            <w:r w:rsidRPr="007855A2">
              <w:rPr>
                <w:rFonts w:ascii="Verdana" w:hAnsi="Verdana"/>
                <w:b/>
                <w:sz w:val="24"/>
                <w:szCs w:val="24"/>
              </w:rPr>
              <w:t>Se requiere explicación ya que se trata de los gastos reservados</w:t>
            </w:r>
          </w:p>
        </w:tc>
      </w:tr>
      <w:tr w:rsidR="004F2C6B" w:rsidTr="009C307E">
        <w:tc>
          <w:tcPr>
            <w:tcW w:w="5292" w:type="dxa"/>
          </w:tcPr>
          <w:p w:rsidR="004F2C6B" w:rsidRPr="00D37987" w:rsidRDefault="004F2C6B" w:rsidP="00D37987">
            <w:pPr>
              <w:jc w:val="both"/>
              <w:rPr>
                <w:rFonts w:ascii="Verdana" w:hAnsi="Verdana"/>
                <w:sz w:val="24"/>
                <w:szCs w:val="24"/>
              </w:rPr>
            </w:pPr>
            <w:r w:rsidRPr="004F2C6B">
              <w:rPr>
                <w:rFonts w:ascii="Verdana" w:hAnsi="Verdana"/>
                <w:sz w:val="24"/>
                <w:szCs w:val="24"/>
              </w:rPr>
              <w:lastRenderedPageBreak/>
              <w:t>Artículo 29.- Los organismos del Estado que tengan el carácter de autónomos, sea porque así está establecido en la Constitución Política de la República o en sus respectivas leyes orgánicas constitucionales, deberán disponer las normativas internas que sean necesarias para resguardar los derechos laborales de los trabajadores sujetos al Código del Trabajo que en ellos se desempeñen.</w:t>
            </w:r>
          </w:p>
        </w:tc>
        <w:tc>
          <w:tcPr>
            <w:tcW w:w="5292" w:type="dxa"/>
          </w:tcPr>
          <w:p w:rsidR="004F2C6B" w:rsidRDefault="004F2C6B" w:rsidP="00D37987">
            <w:pPr>
              <w:jc w:val="both"/>
              <w:rPr>
                <w:rFonts w:ascii="Verdana" w:hAnsi="Verdana"/>
                <w:sz w:val="24"/>
                <w:szCs w:val="24"/>
              </w:rPr>
            </w:pPr>
          </w:p>
        </w:tc>
        <w:tc>
          <w:tcPr>
            <w:tcW w:w="5292" w:type="dxa"/>
          </w:tcPr>
          <w:p w:rsidR="004F2C6B" w:rsidRDefault="004F2C6B" w:rsidP="00D37987">
            <w:pPr>
              <w:rPr>
                <w:rFonts w:ascii="Verdana" w:hAnsi="Verdana"/>
                <w:sz w:val="24"/>
                <w:szCs w:val="24"/>
              </w:rPr>
            </w:pPr>
            <w:r>
              <w:rPr>
                <w:rFonts w:ascii="Verdana" w:hAnsi="Verdana"/>
                <w:sz w:val="24"/>
                <w:szCs w:val="24"/>
              </w:rPr>
              <w:t>Este artículo se eliminó para 2019</w:t>
            </w:r>
          </w:p>
          <w:p w:rsidR="007855A2" w:rsidRPr="007855A2" w:rsidRDefault="007855A2" w:rsidP="00D37987">
            <w:pPr>
              <w:rPr>
                <w:rFonts w:ascii="Verdana" w:hAnsi="Verdana"/>
                <w:b/>
                <w:sz w:val="24"/>
                <w:szCs w:val="24"/>
              </w:rPr>
            </w:pPr>
            <w:r w:rsidRPr="007855A2">
              <w:rPr>
                <w:rFonts w:ascii="Verdana" w:hAnsi="Verdana"/>
                <w:b/>
                <w:sz w:val="24"/>
                <w:szCs w:val="24"/>
              </w:rPr>
              <w:t>Se requiere explicación de su eliminación ya que en 2018 fue un requerimiento parlamentario</w:t>
            </w:r>
          </w:p>
        </w:tc>
      </w:tr>
      <w:tr w:rsidR="004F2C6B" w:rsidTr="009C307E">
        <w:tc>
          <w:tcPr>
            <w:tcW w:w="5292" w:type="dxa"/>
          </w:tcPr>
          <w:p w:rsidR="004F2C6B" w:rsidRPr="004F2C6B" w:rsidRDefault="004F2C6B" w:rsidP="004F2C6B">
            <w:pPr>
              <w:jc w:val="both"/>
              <w:rPr>
                <w:rFonts w:ascii="Verdana" w:hAnsi="Verdana"/>
                <w:sz w:val="24"/>
                <w:szCs w:val="24"/>
              </w:rPr>
            </w:pPr>
            <w:r w:rsidRPr="004F2C6B">
              <w:rPr>
                <w:rFonts w:ascii="Verdana" w:hAnsi="Verdana"/>
                <w:sz w:val="24"/>
                <w:szCs w:val="24"/>
              </w:rPr>
              <w:t xml:space="preserve">Artículo 30.- </w:t>
            </w:r>
            <w:proofErr w:type="spellStart"/>
            <w:r w:rsidRPr="004F2C6B">
              <w:rPr>
                <w:rFonts w:ascii="Verdana" w:hAnsi="Verdana"/>
                <w:sz w:val="24"/>
                <w:szCs w:val="24"/>
              </w:rPr>
              <w:t>Autorízase</w:t>
            </w:r>
            <w:proofErr w:type="spellEnd"/>
            <w:r w:rsidRPr="004F2C6B">
              <w:rPr>
                <w:rFonts w:ascii="Verdana" w:hAnsi="Verdana"/>
                <w:sz w:val="24"/>
                <w:szCs w:val="24"/>
              </w:rPr>
              <w:t xml:space="preserve"> al Ministerio de Hacienda para transferir, con cargo a la Partida del Tesoro Público, a la Partida del Ministerio de Transportes y Telecomunicaciones, entre la fecha de publicación de esta ley y el 30 de diciembre del año 2017, los recursos para realizar las compensaciones por los servicios de transporte público de </w:t>
            </w:r>
            <w:r w:rsidRPr="004F2C6B">
              <w:rPr>
                <w:rFonts w:ascii="Verdana" w:hAnsi="Verdana"/>
                <w:sz w:val="24"/>
                <w:szCs w:val="24"/>
              </w:rPr>
              <w:lastRenderedPageBreak/>
              <w:t xml:space="preserve">pasajeros prestados por las empresas Empresa de Transporte de Pasajeros Metro S.A.; Trenes Metropolitanos S.A. en su servicio de trenes en el tramo Alameda; Ferrocarriles Suburbanos de Concepción S.A. en su servicio </w:t>
            </w:r>
            <w:proofErr w:type="spellStart"/>
            <w:r w:rsidRPr="004F2C6B">
              <w:rPr>
                <w:rFonts w:ascii="Verdana" w:hAnsi="Verdana"/>
                <w:sz w:val="24"/>
                <w:szCs w:val="24"/>
              </w:rPr>
              <w:t>Biotren</w:t>
            </w:r>
            <w:proofErr w:type="spellEnd"/>
            <w:r w:rsidRPr="004F2C6B">
              <w:rPr>
                <w:rFonts w:ascii="Verdana" w:hAnsi="Verdana"/>
                <w:sz w:val="24"/>
                <w:szCs w:val="24"/>
              </w:rPr>
              <w:t>; y Metro Regional de Valparaíso S.A., los días de las elecciones generales realizadas y por realizarse, el 19 de noviembre y el 17 de diciembre, ambos del presente año, respectivamente, en el marco de la ley N° 18.700.</w:t>
            </w:r>
          </w:p>
          <w:p w:rsidR="004F2C6B" w:rsidRPr="004F2C6B" w:rsidRDefault="004F2C6B" w:rsidP="004F2C6B">
            <w:pPr>
              <w:jc w:val="both"/>
              <w:rPr>
                <w:rFonts w:ascii="Verdana" w:hAnsi="Verdana"/>
                <w:sz w:val="24"/>
                <w:szCs w:val="24"/>
              </w:rPr>
            </w:pPr>
            <w:r w:rsidRPr="004F2C6B">
              <w:rPr>
                <w:rFonts w:ascii="Verdana" w:hAnsi="Verdana"/>
                <w:sz w:val="24"/>
                <w:szCs w:val="24"/>
              </w:rPr>
              <w:t>El Ministerio de Transportes y Telecomunicaciones transferirá un monto que no podrá superar los $1.300 millones, de la siguiente forma:</w:t>
            </w:r>
          </w:p>
          <w:p w:rsidR="004F2C6B" w:rsidRPr="004F2C6B" w:rsidRDefault="004F2C6B" w:rsidP="004F2C6B">
            <w:pPr>
              <w:jc w:val="both"/>
              <w:rPr>
                <w:rFonts w:ascii="Verdana" w:hAnsi="Verdana"/>
                <w:sz w:val="24"/>
                <w:szCs w:val="24"/>
              </w:rPr>
            </w:pPr>
            <w:r w:rsidRPr="004F2C6B">
              <w:rPr>
                <w:rFonts w:ascii="Verdana" w:hAnsi="Verdana"/>
                <w:sz w:val="24"/>
                <w:szCs w:val="24"/>
              </w:rPr>
              <w:t xml:space="preserve">a) Para los servicios de transporte público de pasajeros prestados por la Empresa de Transporte de Pasajeros Metro S.A. y por Trenes Metropolitanos S.A. para su servicio de trenes en el tramo Alameda-Nos: a las cuentas del Sistema de Transporte Público de la Provincia de Santiago y las comunas de San Bernardo y Puente Alto, administradas por el Administrador Financiero de </w:t>
            </w:r>
            <w:proofErr w:type="spellStart"/>
            <w:r w:rsidRPr="004F2C6B">
              <w:rPr>
                <w:rFonts w:ascii="Verdana" w:hAnsi="Verdana"/>
                <w:sz w:val="24"/>
                <w:szCs w:val="24"/>
              </w:rPr>
              <w:t>Transantiago</w:t>
            </w:r>
            <w:proofErr w:type="spellEnd"/>
            <w:r w:rsidRPr="004F2C6B">
              <w:rPr>
                <w:rFonts w:ascii="Verdana" w:hAnsi="Verdana"/>
                <w:sz w:val="24"/>
                <w:szCs w:val="24"/>
              </w:rPr>
              <w:t xml:space="preserve"> S.A., en base a los pasajeros transportados.</w:t>
            </w:r>
          </w:p>
          <w:p w:rsidR="004F2C6B" w:rsidRPr="004F2C6B" w:rsidRDefault="004F2C6B" w:rsidP="004F2C6B">
            <w:pPr>
              <w:jc w:val="both"/>
              <w:rPr>
                <w:rFonts w:ascii="Verdana" w:hAnsi="Verdana"/>
                <w:sz w:val="24"/>
                <w:szCs w:val="24"/>
              </w:rPr>
            </w:pPr>
            <w:r w:rsidRPr="004F2C6B">
              <w:rPr>
                <w:rFonts w:ascii="Verdana" w:hAnsi="Verdana"/>
                <w:sz w:val="24"/>
                <w:szCs w:val="24"/>
              </w:rPr>
              <w:t xml:space="preserve">b) Para los servicios prestados por las empresas Ferrocarriles Suburbanos de </w:t>
            </w:r>
            <w:r w:rsidRPr="004F2C6B">
              <w:rPr>
                <w:rFonts w:ascii="Verdana" w:hAnsi="Verdana"/>
                <w:sz w:val="24"/>
                <w:szCs w:val="24"/>
              </w:rPr>
              <w:lastRenderedPageBreak/>
              <w:t xml:space="preserve">Concepción S.A. para su servicio </w:t>
            </w:r>
            <w:proofErr w:type="spellStart"/>
            <w:r w:rsidRPr="004F2C6B">
              <w:rPr>
                <w:rFonts w:ascii="Verdana" w:hAnsi="Verdana"/>
                <w:sz w:val="24"/>
                <w:szCs w:val="24"/>
              </w:rPr>
              <w:t>Biotren</w:t>
            </w:r>
            <w:proofErr w:type="spellEnd"/>
            <w:r w:rsidRPr="004F2C6B">
              <w:rPr>
                <w:rFonts w:ascii="Verdana" w:hAnsi="Verdana"/>
                <w:sz w:val="24"/>
                <w:szCs w:val="24"/>
              </w:rPr>
              <w:t>; y Metro Regional de Valparaíso S.A.: directamente a las mismas empresas, en base a los costos de provisión de los respectivos servicios de transporte público y a los pasajeros transportados. Las empresas serán responsables de remitir la información pertinente para requerir las compensaciones que correspondan al Ministerio de Transportes y Telecomunicaciones.</w:t>
            </w:r>
          </w:p>
          <w:p w:rsidR="004F2C6B" w:rsidRPr="004F2C6B" w:rsidRDefault="004F2C6B" w:rsidP="004F2C6B">
            <w:pPr>
              <w:jc w:val="both"/>
              <w:rPr>
                <w:rFonts w:ascii="Verdana" w:hAnsi="Verdana"/>
                <w:sz w:val="24"/>
                <w:szCs w:val="24"/>
              </w:rPr>
            </w:pPr>
            <w:r w:rsidRPr="004F2C6B">
              <w:rPr>
                <w:rFonts w:ascii="Verdana" w:hAnsi="Verdana"/>
                <w:sz w:val="24"/>
                <w:szCs w:val="24"/>
              </w:rPr>
              <w:t>La realización de las transferencias antes señaladas serán informadas por el Ministerio de Transportes y Telecomunicaciones y el Ministerio de Hacienda al Congreso Nacional, a más tardar el día 28 de febrero de 2018.”.</w:t>
            </w:r>
          </w:p>
        </w:tc>
        <w:tc>
          <w:tcPr>
            <w:tcW w:w="5292" w:type="dxa"/>
          </w:tcPr>
          <w:p w:rsidR="004F2C6B" w:rsidRDefault="004F2C6B" w:rsidP="00D37987">
            <w:pPr>
              <w:jc w:val="both"/>
              <w:rPr>
                <w:rFonts w:ascii="Verdana" w:hAnsi="Verdana"/>
                <w:sz w:val="24"/>
                <w:szCs w:val="24"/>
              </w:rPr>
            </w:pPr>
          </w:p>
        </w:tc>
        <w:tc>
          <w:tcPr>
            <w:tcW w:w="5292" w:type="dxa"/>
          </w:tcPr>
          <w:p w:rsidR="004F2C6B" w:rsidRDefault="004F2C6B" w:rsidP="00D37987">
            <w:pPr>
              <w:rPr>
                <w:rFonts w:ascii="Verdana" w:hAnsi="Verdana"/>
                <w:sz w:val="24"/>
                <w:szCs w:val="24"/>
              </w:rPr>
            </w:pPr>
            <w:r>
              <w:rPr>
                <w:rFonts w:ascii="Verdana" w:hAnsi="Verdana"/>
                <w:sz w:val="24"/>
                <w:szCs w:val="24"/>
              </w:rPr>
              <w:t>Este artículo se eliminó porque tenía vigencia solo en 2018.</w:t>
            </w:r>
          </w:p>
        </w:tc>
      </w:tr>
    </w:tbl>
    <w:p w:rsidR="00572F13" w:rsidRPr="009C307E" w:rsidRDefault="00572F13">
      <w:pPr>
        <w:rPr>
          <w:rFonts w:ascii="Verdana" w:hAnsi="Verdana"/>
          <w:sz w:val="24"/>
          <w:szCs w:val="24"/>
        </w:rPr>
      </w:pPr>
    </w:p>
    <w:sectPr w:rsidR="00572F13" w:rsidRPr="009C307E" w:rsidSect="009C307E">
      <w:pgSz w:w="18720" w:h="12240" w:orient="landscape" w:code="14"/>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C307E"/>
    <w:rsid w:val="0008421E"/>
    <w:rsid w:val="00096798"/>
    <w:rsid w:val="000C48CA"/>
    <w:rsid w:val="00107831"/>
    <w:rsid w:val="0015430C"/>
    <w:rsid w:val="001A229D"/>
    <w:rsid w:val="001B19D1"/>
    <w:rsid w:val="001C279E"/>
    <w:rsid w:val="002376CA"/>
    <w:rsid w:val="002415F4"/>
    <w:rsid w:val="0027597D"/>
    <w:rsid w:val="00280C36"/>
    <w:rsid w:val="0028735B"/>
    <w:rsid w:val="00297C55"/>
    <w:rsid w:val="002B03BC"/>
    <w:rsid w:val="002D70F3"/>
    <w:rsid w:val="002F7668"/>
    <w:rsid w:val="00325A4B"/>
    <w:rsid w:val="00362059"/>
    <w:rsid w:val="003937F7"/>
    <w:rsid w:val="003C7DDF"/>
    <w:rsid w:val="00402B92"/>
    <w:rsid w:val="00402F26"/>
    <w:rsid w:val="00466D47"/>
    <w:rsid w:val="00487B8A"/>
    <w:rsid w:val="004F2C6B"/>
    <w:rsid w:val="00520BE5"/>
    <w:rsid w:val="00524038"/>
    <w:rsid w:val="00534E04"/>
    <w:rsid w:val="00535AE5"/>
    <w:rsid w:val="00550E9B"/>
    <w:rsid w:val="00572F13"/>
    <w:rsid w:val="00582AE6"/>
    <w:rsid w:val="005E6105"/>
    <w:rsid w:val="0062476C"/>
    <w:rsid w:val="00657CAA"/>
    <w:rsid w:val="006B44DB"/>
    <w:rsid w:val="007210E8"/>
    <w:rsid w:val="00765405"/>
    <w:rsid w:val="00771F21"/>
    <w:rsid w:val="007855A2"/>
    <w:rsid w:val="007E541C"/>
    <w:rsid w:val="007E7F31"/>
    <w:rsid w:val="008020DB"/>
    <w:rsid w:val="0080431E"/>
    <w:rsid w:val="008107AB"/>
    <w:rsid w:val="0081578D"/>
    <w:rsid w:val="008705B8"/>
    <w:rsid w:val="00870DD6"/>
    <w:rsid w:val="008A558A"/>
    <w:rsid w:val="00903A39"/>
    <w:rsid w:val="00905692"/>
    <w:rsid w:val="00943440"/>
    <w:rsid w:val="0098120E"/>
    <w:rsid w:val="009950ED"/>
    <w:rsid w:val="009A3365"/>
    <w:rsid w:val="009C307E"/>
    <w:rsid w:val="00A4364F"/>
    <w:rsid w:val="00A66B6C"/>
    <w:rsid w:val="00AA79B6"/>
    <w:rsid w:val="00AE7075"/>
    <w:rsid w:val="00B02846"/>
    <w:rsid w:val="00B24BA0"/>
    <w:rsid w:val="00B95175"/>
    <w:rsid w:val="00BE1D68"/>
    <w:rsid w:val="00C03586"/>
    <w:rsid w:val="00CA605B"/>
    <w:rsid w:val="00CB54E0"/>
    <w:rsid w:val="00CD248C"/>
    <w:rsid w:val="00D12820"/>
    <w:rsid w:val="00D2645D"/>
    <w:rsid w:val="00D37987"/>
    <w:rsid w:val="00D562E4"/>
    <w:rsid w:val="00DB38B9"/>
    <w:rsid w:val="00DC07E8"/>
    <w:rsid w:val="00E11D13"/>
    <w:rsid w:val="00E4229C"/>
    <w:rsid w:val="00E71A93"/>
    <w:rsid w:val="00EB3049"/>
    <w:rsid w:val="00EC67D9"/>
    <w:rsid w:val="00EF185B"/>
    <w:rsid w:val="00F106A9"/>
    <w:rsid w:val="00F25559"/>
    <w:rsid w:val="00F47167"/>
    <w:rsid w:val="00F903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CDC4-950A-491E-A915-4813AFEA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45</Pages>
  <Words>14833</Words>
  <Characters>81583</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Zúñiga P.</dc:creator>
  <cp:lastModifiedBy>Sergio</cp:lastModifiedBy>
  <cp:revision>3</cp:revision>
  <dcterms:created xsi:type="dcterms:W3CDTF">2018-10-30T12:07:00Z</dcterms:created>
  <dcterms:modified xsi:type="dcterms:W3CDTF">2018-10-30T12:26:00Z</dcterms:modified>
</cp:coreProperties>
</file>