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218" w:rsidRDefault="00C50218" w:rsidP="00FD279B">
      <w:pPr>
        <w:spacing w:line="276" w:lineRule="auto"/>
        <w:jc w:val="center"/>
        <w:rPr>
          <w:rFonts w:ascii="Arial" w:hAnsi="Arial" w:cs="Arial"/>
          <w:b/>
          <w:caps/>
          <w:sz w:val="24"/>
          <w:szCs w:val="24"/>
          <w:u w:val="single"/>
        </w:rPr>
      </w:pPr>
    </w:p>
    <w:p w:rsidR="000B5BBF" w:rsidRDefault="000B5BBF" w:rsidP="00FD279B">
      <w:pPr>
        <w:spacing w:line="276" w:lineRule="auto"/>
        <w:jc w:val="center"/>
        <w:rPr>
          <w:rFonts w:ascii="Arial" w:hAnsi="Arial" w:cs="Arial"/>
          <w:b/>
          <w:caps/>
          <w:sz w:val="24"/>
          <w:szCs w:val="24"/>
          <w:u w:val="single"/>
        </w:rPr>
      </w:pPr>
      <w:r>
        <w:rPr>
          <w:rFonts w:ascii="Arial" w:hAnsi="Arial" w:cs="Arial"/>
          <w:b/>
          <w:caps/>
          <w:sz w:val="24"/>
          <w:szCs w:val="24"/>
          <w:u w:val="single"/>
        </w:rPr>
        <w:t>minuta</w:t>
      </w:r>
    </w:p>
    <w:p w:rsidR="00FB08B5" w:rsidRDefault="00BF1B52" w:rsidP="00FD279B">
      <w:pPr>
        <w:spacing w:line="276" w:lineRule="auto"/>
        <w:jc w:val="center"/>
        <w:rPr>
          <w:rFonts w:ascii="Arial" w:hAnsi="Arial" w:cs="Arial"/>
          <w:b/>
          <w:caps/>
          <w:sz w:val="24"/>
          <w:szCs w:val="24"/>
          <w:u w:val="single"/>
        </w:rPr>
      </w:pPr>
      <w:r w:rsidRPr="00BF1B52">
        <w:rPr>
          <w:rFonts w:ascii="Arial" w:hAnsi="Arial" w:cs="Arial"/>
          <w:b/>
          <w:caps/>
          <w:sz w:val="24"/>
          <w:szCs w:val="24"/>
          <w:u w:val="single"/>
        </w:rPr>
        <w:t>Modifica la ley N° 20.571 con el objeto de incentivar el desarrollo de generadoras residenciales y hacer aplicable sus disposiciones a todos los sistemas eléctricos del país.</w:t>
      </w:r>
    </w:p>
    <w:p w:rsidR="00584EB9" w:rsidRPr="001C7CC7" w:rsidRDefault="00202C00" w:rsidP="00584EB9">
      <w:pPr>
        <w:spacing w:line="276" w:lineRule="auto"/>
        <w:jc w:val="center"/>
        <w:rPr>
          <w:rFonts w:ascii="Arial" w:hAnsi="Arial" w:cs="Arial"/>
          <w:b/>
          <w:caps/>
          <w:sz w:val="24"/>
          <w:szCs w:val="24"/>
          <w:u w:val="single"/>
        </w:rPr>
      </w:pPr>
      <w:r>
        <w:rPr>
          <w:rFonts w:ascii="Arial" w:hAnsi="Arial" w:cs="Arial"/>
          <w:b/>
          <w:caps/>
          <w:sz w:val="24"/>
          <w:szCs w:val="24"/>
          <w:u w:val="single"/>
        </w:rPr>
        <w:t>Boletín</w:t>
      </w:r>
      <w:r w:rsidR="001C7CC7" w:rsidRPr="001C7CC7">
        <w:rPr>
          <w:rFonts w:ascii="Arial" w:hAnsi="Arial" w:cs="Arial"/>
          <w:b/>
          <w:caps/>
          <w:sz w:val="24"/>
          <w:szCs w:val="24"/>
          <w:u w:val="single"/>
        </w:rPr>
        <w:t xml:space="preserve"> </w:t>
      </w:r>
      <w:bookmarkStart w:id="0" w:name="_GoBack"/>
      <w:r w:rsidRPr="00202C00">
        <w:rPr>
          <w:rFonts w:ascii="Arial" w:hAnsi="Arial" w:cs="Arial"/>
          <w:b/>
          <w:caps/>
          <w:sz w:val="24"/>
          <w:szCs w:val="24"/>
          <w:u w:val="single"/>
          <w:lang w:val="es-ES_tradnl"/>
        </w:rPr>
        <w:t xml:space="preserve">Nº </w:t>
      </w:r>
      <w:r w:rsidR="00BF1B52" w:rsidRPr="00BF1B52">
        <w:rPr>
          <w:rFonts w:ascii="Arial" w:hAnsi="Arial" w:cs="Arial"/>
          <w:b/>
          <w:caps/>
          <w:sz w:val="24"/>
          <w:szCs w:val="24"/>
          <w:u w:val="single"/>
          <w:lang w:val="es-ES_tradnl"/>
        </w:rPr>
        <w:t>8999-08</w:t>
      </w:r>
      <w:bookmarkEnd w:id="0"/>
    </w:p>
    <w:p w:rsidR="00DF2C6E" w:rsidRPr="00864495" w:rsidRDefault="00DF2C6E" w:rsidP="00FD279B">
      <w:pPr>
        <w:spacing w:line="276" w:lineRule="auto"/>
        <w:jc w:val="center"/>
        <w:rPr>
          <w:rFonts w:ascii="Arial" w:hAnsi="Arial" w:cs="Arial"/>
          <w:b/>
          <w:caps/>
          <w:sz w:val="24"/>
          <w:szCs w:val="24"/>
          <w:u w:val="single"/>
        </w:rPr>
      </w:pPr>
    </w:p>
    <w:p w:rsidR="000B5BBF" w:rsidRPr="00FB08B5" w:rsidRDefault="000B5BBF" w:rsidP="00FD279B">
      <w:pPr>
        <w:tabs>
          <w:tab w:val="left" w:pos="1485"/>
        </w:tabs>
        <w:spacing w:line="276" w:lineRule="auto"/>
        <w:jc w:val="both"/>
        <w:rPr>
          <w:rFonts w:ascii="Arial" w:eastAsia="Calibri" w:hAnsi="Arial" w:cs="Arial"/>
          <w:sz w:val="24"/>
          <w:szCs w:val="24"/>
          <w:lang w:val="es-ES_tradnl"/>
        </w:rPr>
      </w:pPr>
      <w:r w:rsidRPr="008F312D">
        <w:rPr>
          <w:rFonts w:ascii="Arial" w:eastAsia="Calibri" w:hAnsi="Arial" w:cs="Arial"/>
          <w:b/>
          <w:sz w:val="24"/>
          <w:szCs w:val="24"/>
          <w:u w:val="single"/>
        </w:rPr>
        <w:t>ORÍGEN DE LA INICIATIVA:</w:t>
      </w:r>
      <w:r w:rsidR="00FB08B5" w:rsidRPr="00FB08B5">
        <w:rPr>
          <w:rFonts w:ascii="Arial" w:eastAsia="Times New Roman" w:hAnsi="Arial" w:cs="Times New Roman"/>
          <w:spacing w:val="-3"/>
          <w:sz w:val="24"/>
          <w:szCs w:val="24"/>
          <w:lang w:val="es-ES_tradnl" w:eastAsia="es-ES"/>
        </w:rPr>
        <w:t xml:space="preserve"> </w:t>
      </w:r>
      <w:r w:rsidR="0088574D">
        <w:rPr>
          <w:rFonts w:ascii="Arial" w:eastAsia="Times New Roman" w:hAnsi="Arial" w:cs="Times New Roman"/>
          <w:spacing w:val="-3"/>
          <w:sz w:val="24"/>
          <w:szCs w:val="24"/>
          <w:lang w:val="es-ES_tradnl" w:eastAsia="es-ES"/>
        </w:rPr>
        <w:t xml:space="preserve">Moción de los </w:t>
      </w:r>
      <w:r w:rsidR="00241DBD" w:rsidRPr="00241DBD">
        <w:rPr>
          <w:rFonts w:ascii="Arial" w:eastAsia="Times New Roman" w:hAnsi="Arial" w:cs="Times New Roman"/>
          <w:spacing w:val="-3"/>
          <w:sz w:val="24"/>
          <w:szCs w:val="24"/>
          <w:lang w:val="es-ES_tradnl" w:eastAsia="es-ES"/>
        </w:rPr>
        <w:t xml:space="preserve">Senadores señor </w:t>
      </w:r>
      <w:proofErr w:type="spellStart"/>
      <w:r w:rsidR="00241DBD" w:rsidRPr="00241DBD">
        <w:rPr>
          <w:rFonts w:ascii="Arial" w:eastAsia="Times New Roman" w:hAnsi="Arial" w:cs="Times New Roman"/>
          <w:spacing w:val="-3"/>
          <w:sz w:val="24"/>
          <w:szCs w:val="24"/>
          <w:lang w:val="es-ES_tradnl" w:eastAsia="es-ES"/>
        </w:rPr>
        <w:t>Horvath</w:t>
      </w:r>
      <w:proofErr w:type="spellEnd"/>
      <w:r w:rsidR="00241DBD" w:rsidRPr="00241DBD">
        <w:rPr>
          <w:rFonts w:ascii="Arial" w:eastAsia="Times New Roman" w:hAnsi="Arial" w:cs="Times New Roman"/>
          <w:spacing w:val="-3"/>
          <w:sz w:val="24"/>
          <w:szCs w:val="24"/>
          <w:lang w:val="es-ES_tradnl" w:eastAsia="es-ES"/>
        </w:rPr>
        <w:t>, señor</w:t>
      </w:r>
      <w:r w:rsidR="0088574D">
        <w:rPr>
          <w:rFonts w:ascii="Arial" w:eastAsia="Times New Roman" w:hAnsi="Arial" w:cs="Times New Roman"/>
          <w:spacing w:val="-3"/>
          <w:sz w:val="24"/>
          <w:szCs w:val="24"/>
          <w:lang w:val="es-ES_tradnl" w:eastAsia="es-ES"/>
        </w:rPr>
        <w:t xml:space="preserve">a Allende y señor </w:t>
      </w:r>
      <w:proofErr w:type="spellStart"/>
      <w:r w:rsidR="0088574D">
        <w:rPr>
          <w:rFonts w:ascii="Arial" w:eastAsia="Times New Roman" w:hAnsi="Arial" w:cs="Times New Roman"/>
          <w:spacing w:val="-3"/>
          <w:sz w:val="24"/>
          <w:szCs w:val="24"/>
          <w:lang w:val="es-ES_tradnl" w:eastAsia="es-ES"/>
        </w:rPr>
        <w:t>Prokurica</w:t>
      </w:r>
      <w:proofErr w:type="spellEnd"/>
      <w:r w:rsidR="0088574D">
        <w:rPr>
          <w:rFonts w:ascii="Arial" w:eastAsia="Times New Roman" w:hAnsi="Arial" w:cs="Times New Roman"/>
          <w:spacing w:val="-3"/>
          <w:sz w:val="24"/>
          <w:szCs w:val="24"/>
          <w:lang w:val="es-ES_tradnl" w:eastAsia="es-ES"/>
        </w:rPr>
        <w:t xml:space="preserve">, </w:t>
      </w:r>
      <w:r w:rsidR="00241DBD" w:rsidRPr="00241DBD">
        <w:rPr>
          <w:rFonts w:ascii="Arial" w:eastAsia="Times New Roman" w:hAnsi="Arial" w:cs="Times New Roman"/>
          <w:spacing w:val="-3"/>
          <w:sz w:val="24"/>
          <w:szCs w:val="24"/>
          <w:lang w:val="es-ES_tradnl" w:eastAsia="es-ES"/>
        </w:rPr>
        <w:t>señora Rincón y</w:t>
      </w:r>
      <w:r w:rsidR="0088574D">
        <w:rPr>
          <w:rFonts w:ascii="Arial" w:eastAsia="Times New Roman" w:hAnsi="Arial" w:cs="Times New Roman"/>
          <w:spacing w:val="-3"/>
          <w:sz w:val="24"/>
          <w:szCs w:val="24"/>
          <w:lang w:val="es-ES_tradnl" w:eastAsia="es-ES"/>
        </w:rPr>
        <w:t xml:space="preserve"> </w:t>
      </w:r>
      <w:r w:rsidR="00197F03">
        <w:rPr>
          <w:rFonts w:ascii="Arial" w:eastAsia="Times New Roman" w:hAnsi="Arial" w:cs="Times New Roman"/>
          <w:spacing w:val="-3"/>
          <w:sz w:val="24"/>
          <w:szCs w:val="24"/>
          <w:lang w:val="es-ES_tradnl" w:eastAsia="es-ES"/>
        </w:rPr>
        <w:t>ex Senador</w:t>
      </w:r>
      <w:r w:rsidR="00241DBD" w:rsidRPr="00241DBD">
        <w:rPr>
          <w:rFonts w:ascii="Arial" w:eastAsia="Times New Roman" w:hAnsi="Arial" w:cs="Times New Roman"/>
          <w:spacing w:val="-3"/>
          <w:sz w:val="24"/>
          <w:szCs w:val="24"/>
          <w:lang w:val="es-ES_tradnl" w:eastAsia="es-ES"/>
        </w:rPr>
        <w:t xml:space="preserve"> Gómez.</w:t>
      </w:r>
    </w:p>
    <w:p w:rsidR="008F312D" w:rsidRPr="00AB4123" w:rsidRDefault="008F312D" w:rsidP="00AB4123">
      <w:pPr>
        <w:jc w:val="both"/>
        <w:rPr>
          <w:rFonts w:ascii="Arial" w:hAnsi="Arial" w:cs="Arial"/>
        </w:rPr>
      </w:pPr>
      <w:r w:rsidRPr="001D2133">
        <w:rPr>
          <w:rFonts w:ascii="Arial" w:hAnsi="Arial" w:cs="Arial"/>
          <w:b/>
          <w:sz w:val="24"/>
          <w:szCs w:val="24"/>
          <w:u w:val="single"/>
        </w:rPr>
        <w:t>NORMAS DE QUÓRUM ESPECIAL</w:t>
      </w:r>
      <w:r>
        <w:rPr>
          <w:rFonts w:ascii="Arial" w:hAnsi="Arial" w:cs="Arial"/>
          <w:b/>
          <w:sz w:val="24"/>
          <w:szCs w:val="24"/>
          <w:u w:val="single"/>
        </w:rPr>
        <w:t>:</w:t>
      </w:r>
      <w:r>
        <w:rPr>
          <w:rFonts w:ascii="Arial" w:hAnsi="Arial" w:cs="Arial"/>
          <w:b/>
          <w:sz w:val="24"/>
          <w:szCs w:val="24"/>
        </w:rPr>
        <w:t xml:space="preserve"> </w:t>
      </w:r>
      <w:r w:rsidR="008B3FED">
        <w:rPr>
          <w:rFonts w:ascii="Arial" w:hAnsi="Arial" w:cs="Arial"/>
          <w:sz w:val="24"/>
          <w:szCs w:val="24"/>
        </w:rPr>
        <w:t xml:space="preserve">No tiene. </w:t>
      </w:r>
    </w:p>
    <w:p w:rsidR="00F95760" w:rsidRDefault="000B5BBF" w:rsidP="00A91488">
      <w:pPr>
        <w:spacing w:line="276" w:lineRule="auto"/>
        <w:jc w:val="both"/>
        <w:rPr>
          <w:rFonts w:ascii="Arial" w:hAnsi="Arial" w:cs="Arial"/>
          <w:sz w:val="24"/>
          <w:szCs w:val="24"/>
        </w:rPr>
      </w:pPr>
      <w:r w:rsidRPr="008F312D">
        <w:rPr>
          <w:rFonts w:ascii="Arial" w:hAnsi="Arial" w:cs="Arial"/>
          <w:b/>
          <w:sz w:val="24"/>
          <w:szCs w:val="24"/>
          <w:u w:val="single"/>
        </w:rPr>
        <w:t>ESTADO DE TRAMITACIÓN:</w:t>
      </w:r>
      <w:r w:rsidRPr="001D2133">
        <w:rPr>
          <w:rFonts w:ascii="Arial" w:hAnsi="Arial" w:cs="Arial"/>
          <w:sz w:val="24"/>
          <w:szCs w:val="24"/>
        </w:rPr>
        <w:t xml:space="preserve"> </w:t>
      </w:r>
      <w:r w:rsidR="00A91488" w:rsidRPr="00A91488">
        <w:rPr>
          <w:rFonts w:ascii="Arial" w:hAnsi="Arial" w:cs="Arial"/>
          <w:sz w:val="24"/>
          <w:szCs w:val="24"/>
        </w:rPr>
        <w:t>Tercer trám</w:t>
      </w:r>
      <w:r w:rsidR="00A91488">
        <w:rPr>
          <w:rFonts w:ascii="Arial" w:hAnsi="Arial" w:cs="Arial"/>
          <w:sz w:val="24"/>
          <w:szCs w:val="24"/>
        </w:rPr>
        <w:t>ite constitucional</w:t>
      </w:r>
      <w:r w:rsidR="00197F03">
        <w:rPr>
          <w:rFonts w:ascii="Arial" w:hAnsi="Arial" w:cs="Arial"/>
          <w:sz w:val="24"/>
          <w:szCs w:val="24"/>
        </w:rPr>
        <w:t>. Con Informe de Comisión de Minería y Energía.</w:t>
      </w:r>
    </w:p>
    <w:p w:rsidR="008F312D" w:rsidRDefault="008F312D" w:rsidP="00FD279B">
      <w:pPr>
        <w:spacing w:line="276" w:lineRule="auto"/>
        <w:jc w:val="both"/>
        <w:rPr>
          <w:rFonts w:ascii="Arial" w:hAnsi="Arial" w:cs="Arial"/>
          <w:sz w:val="24"/>
          <w:szCs w:val="24"/>
        </w:rPr>
      </w:pPr>
      <w:r>
        <w:rPr>
          <w:rFonts w:ascii="Arial" w:hAnsi="Arial" w:cs="Arial"/>
          <w:b/>
          <w:sz w:val="24"/>
          <w:szCs w:val="24"/>
          <w:u w:val="single"/>
        </w:rPr>
        <w:t>URGENCIA:</w:t>
      </w:r>
      <w:r w:rsidR="008B3FED">
        <w:rPr>
          <w:rFonts w:ascii="Arial" w:hAnsi="Arial" w:cs="Arial"/>
          <w:b/>
          <w:sz w:val="24"/>
          <w:szCs w:val="24"/>
        </w:rPr>
        <w:t xml:space="preserve"> </w:t>
      </w:r>
      <w:r w:rsidR="008B3FED" w:rsidRPr="008B3FED">
        <w:rPr>
          <w:rFonts w:ascii="Arial" w:hAnsi="Arial" w:cs="Arial"/>
          <w:sz w:val="24"/>
          <w:szCs w:val="24"/>
        </w:rPr>
        <w:t>Sin urgencia.</w:t>
      </w:r>
      <w:r w:rsidR="008B3FED">
        <w:rPr>
          <w:rFonts w:ascii="Arial" w:hAnsi="Arial" w:cs="Arial"/>
          <w:b/>
          <w:sz w:val="24"/>
          <w:szCs w:val="24"/>
        </w:rPr>
        <w:t xml:space="preserve"> </w:t>
      </w:r>
    </w:p>
    <w:p w:rsidR="00FF3897" w:rsidRPr="00E540AE" w:rsidRDefault="000B5BBF" w:rsidP="00AC50CB">
      <w:pPr>
        <w:spacing w:line="276" w:lineRule="auto"/>
        <w:jc w:val="both"/>
        <w:rPr>
          <w:rFonts w:ascii="Arial" w:hAnsi="Arial" w:cs="Arial"/>
          <w:sz w:val="24"/>
          <w:szCs w:val="24"/>
        </w:rPr>
      </w:pPr>
      <w:r w:rsidRPr="008F312D">
        <w:rPr>
          <w:rFonts w:ascii="Arial" w:hAnsi="Arial" w:cs="Arial"/>
          <w:b/>
          <w:sz w:val="24"/>
          <w:szCs w:val="24"/>
          <w:u w:val="single"/>
        </w:rPr>
        <w:t>VOTACIONES:</w:t>
      </w:r>
      <w:r w:rsidR="00FF3897">
        <w:rPr>
          <w:rFonts w:ascii="Arial" w:hAnsi="Arial" w:cs="Arial"/>
          <w:b/>
          <w:sz w:val="24"/>
          <w:szCs w:val="24"/>
          <w:u w:val="single"/>
        </w:rPr>
        <w:t xml:space="preserve"> </w:t>
      </w:r>
      <w:r w:rsidR="00197F03">
        <w:rPr>
          <w:rFonts w:ascii="Arial" w:eastAsia="Times New Roman" w:hAnsi="Arial" w:cs="Times New Roman"/>
          <w:spacing w:val="-3"/>
          <w:sz w:val="24"/>
          <w:szCs w:val="24"/>
          <w:lang w:val="es-ES_tradnl" w:eastAsia="es-ES"/>
        </w:rPr>
        <w:t xml:space="preserve">En particular, indicaciones rechazadas y aprobadas por unanimidad de los senadores presentes </w:t>
      </w:r>
      <w:r w:rsidR="00E540AE" w:rsidRPr="00E540AE">
        <w:rPr>
          <w:rFonts w:ascii="Arial" w:hAnsi="Arial" w:cs="Arial"/>
          <w:sz w:val="24"/>
          <w:szCs w:val="24"/>
        </w:rPr>
        <w:t>Allende</w:t>
      </w:r>
      <w:r w:rsidR="00197F03">
        <w:rPr>
          <w:rFonts w:ascii="Arial" w:hAnsi="Arial" w:cs="Arial"/>
          <w:sz w:val="24"/>
          <w:szCs w:val="24"/>
        </w:rPr>
        <w:t xml:space="preserve">, </w:t>
      </w:r>
      <w:r w:rsidR="00E540AE" w:rsidRPr="00E540AE">
        <w:rPr>
          <w:rFonts w:ascii="Arial" w:hAnsi="Arial" w:cs="Arial"/>
          <w:sz w:val="24"/>
          <w:szCs w:val="24"/>
        </w:rPr>
        <w:t xml:space="preserve">García-Huidobro, Guillier y </w:t>
      </w:r>
      <w:proofErr w:type="spellStart"/>
      <w:r w:rsidR="00E540AE" w:rsidRPr="00E540AE">
        <w:rPr>
          <w:rFonts w:ascii="Arial" w:hAnsi="Arial" w:cs="Arial"/>
          <w:sz w:val="24"/>
          <w:szCs w:val="24"/>
        </w:rPr>
        <w:t>Prokurica</w:t>
      </w:r>
      <w:proofErr w:type="spellEnd"/>
      <w:r w:rsidR="00E540AE" w:rsidRPr="00E540AE">
        <w:rPr>
          <w:rFonts w:ascii="Arial" w:hAnsi="Arial" w:cs="Arial"/>
          <w:sz w:val="24"/>
          <w:szCs w:val="24"/>
        </w:rPr>
        <w:t>.</w:t>
      </w:r>
    </w:p>
    <w:p w:rsidR="000B5BBF" w:rsidRDefault="008F312D" w:rsidP="00FD279B">
      <w:pPr>
        <w:spacing w:line="276" w:lineRule="auto"/>
        <w:jc w:val="both"/>
        <w:rPr>
          <w:rFonts w:ascii="Arial" w:hAnsi="Arial" w:cs="Arial"/>
          <w:b/>
          <w:sz w:val="24"/>
          <w:szCs w:val="24"/>
        </w:rPr>
      </w:pPr>
      <w:r>
        <w:rPr>
          <w:rFonts w:ascii="Arial" w:hAnsi="Arial" w:cs="Arial"/>
          <w:b/>
          <w:sz w:val="24"/>
          <w:szCs w:val="24"/>
        </w:rPr>
        <w:t>El Proyecto</w:t>
      </w:r>
    </w:p>
    <w:p w:rsidR="008B3FED" w:rsidRDefault="00735241" w:rsidP="008B3FED">
      <w:pPr>
        <w:jc w:val="both"/>
        <w:rPr>
          <w:rFonts w:ascii="Arial" w:hAnsi="Arial" w:cs="Arial"/>
          <w:sz w:val="24"/>
          <w:szCs w:val="24"/>
        </w:rPr>
      </w:pPr>
      <w:r>
        <w:rPr>
          <w:rFonts w:ascii="Arial" w:hAnsi="Arial" w:cs="Arial"/>
          <w:sz w:val="24"/>
          <w:szCs w:val="24"/>
        </w:rPr>
        <w:t>Tiene por finalidad p</w:t>
      </w:r>
      <w:r w:rsidR="008B3FED" w:rsidRPr="008B3FED">
        <w:rPr>
          <w:rFonts w:ascii="Arial" w:hAnsi="Arial" w:cs="Arial"/>
          <w:sz w:val="24"/>
          <w:szCs w:val="24"/>
        </w:rPr>
        <w:t>erfeccionar la ley N° 20.571 de manera de facilitar la instalación de generadoras eléctr</w:t>
      </w:r>
      <w:r w:rsidR="00114A27">
        <w:rPr>
          <w:rFonts w:ascii="Arial" w:hAnsi="Arial" w:cs="Arial"/>
          <w:sz w:val="24"/>
          <w:szCs w:val="24"/>
        </w:rPr>
        <w:t xml:space="preserve">icas residenciales mediante energías renovables no </w:t>
      </w:r>
      <w:r w:rsidR="00F72E14">
        <w:rPr>
          <w:rFonts w:ascii="Arial" w:hAnsi="Arial" w:cs="Arial"/>
          <w:sz w:val="24"/>
          <w:szCs w:val="24"/>
        </w:rPr>
        <w:t>convencionales (</w:t>
      </w:r>
      <w:r w:rsidR="00F72E14" w:rsidRPr="00F72E14">
        <w:rPr>
          <w:rFonts w:ascii="Arial" w:hAnsi="Arial" w:cs="Arial"/>
          <w:sz w:val="24"/>
          <w:szCs w:val="24"/>
        </w:rPr>
        <w:t>ERNC</w:t>
      </w:r>
      <w:r w:rsidR="00F72E14">
        <w:rPr>
          <w:rFonts w:ascii="Arial" w:hAnsi="Arial" w:cs="Arial"/>
          <w:sz w:val="24"/>
          <w:szCs w:val="24"/>
        </w:rPr>
        <w:t xml:space="preserve">) </w:t>
      </w:r>
      <w:r w:rsidR="008B3FED" w:rsidRPr="008B3FED">
        <w:rPr>
          <w:rFonts w:ascii="Arial" w:hAnsi="Arial" w:cs="Arial"/>
          <w:sz w:val="24"/>
          <w:szCs w:val="24"/>
        </w:rPr>
        <w:t xml:space="preserve">de los pequeños consumidores denominados BT1 (clasificación tarifaria establecida para consumos domiciliarios con tope de </w:t>
      </w:r>
      <w:proofErr w:type="gramStart"/>
      <w:r w:rsidR="008B3FED" w:rsidRPr="008B3FED">
        <w:rPr>
          <w:rFonts w:ascii="Arial" w:hAnsi="Arial" w:cs="Arial"/>
          <w:sz w:val="24"/>
          <w:szCs w:val="24"/>
        </w:rPr>
        <w:t>10kw</w:t>
      </w:r>
      <w:proofErr w:type="gramEnd"/>
      <w:r w:rsidR="005761F4">
        <w:rPr>
          <w:rFonts w:ascii="Arial" w:hAnsi="Arial" w:cs="Arial"/>
          <w:sz w:val="24"/>
          <w:szCs w:val="24"/>
        </w:rPr>
        <w:t xml:space="preserve"> es decir, de baja tensión</w:t>
      </w:r>
      <w:r w:rsidR="008B3FED" w:rsidRPr="008B3FED">
        <w:rPr>
          <w:rFonts w:ascii="Arial" w:hAnsi="Arial" w:cs="Arial"/>
          <w:sz w:val="24"/>
          <w:szCs w:val="24"/>
        </w:rPr>
        <w:t>), y mejorar las tarifas que se pagan a las personas que realizan este emprendimiento.</w:t>
      </w:r>
    </w:p>
    <w:p w:rsidR="004C6629" w:rsidRDefault="0096743F" w:rsidP="00FD279B">
      <w:pPr>
        <w:spacing w:line="276" w:lineRule="auto"/>
        <w:jc w:val="both"/>
        <w:rPr>
          <w:rFonts w:ascii="Arial" w:hAnsi="Arial" w:cs="Arial"/>
          <w:b/>
          <w:sz w:val="24"/>
          <w:szCs w:val="24"/>
        </w:rPr>
      </w:pPr>
      <w:r>
        <w:rPr>
          <w:rFonts w:ascii="Arial" w:hAnsi="Arial" w:cs="Arial"/>
          <w:b/>
          <w:sz w:val="24"/>
          <w:szCs w:val="24"/>
        </w:rPr>
        <w:t>Implicaturas</w:t>
      </w:r>
    </w:p>
    <w:p w:rsidR="008B3FED" w:rsidRDefault="008B3FED" w:rsidP="00FD279B">
      <w:pPr>
        <w:spacing w:line="276" w:lineRule="auto"/>
        <w:jc w:val="both"/>
        <w:rPr>
          <w:rFonts w:ascii="Arial" w:hAnsi="Arial" w:cs="Arial"/>
          <w:sz w:val="24"/>
          <w:szCs w:val="24"/>
        </w:rPr>
      </w:pPr>
      <w:r w:rsidRPr="008B3FED">
        <w:rPr>
          <w:rFonts w:ascii="Arial" w:hAnsi="Arial" w:cs="Arial"/>
          <w:sz w:val="24"/>
          <w:szCs w:val="24"/>
        </w:rPr>
        <w:t>Consta de un artículo único, compuesto de dos numerales, y un artículo transitorio.</w:t>
      </w:r>
    </w:p>
    <w:p w:rsidR="00394439" w:rsidRDefault="00394439" w:rsidP="00FD279B">
      <w:pPr>
        <w:spacing w:line="276" w:lineRule="auto"/>
        <w:jc w:val="both"/>
        <w:rPr>
          <w:rFonts w:ascii="Arial" w:hAnsi="Arial" w:cs="Arial"/>
          <w:sz w:val="24"/>
          <w:szCs w:val="24"/>
        </w:rPr>
      </w:pPr>
      <w:r>
        <w:rPr>
          <w:rFonts w:ascii="Arial" w:hAnsi="Arial" w:cs="Arial"/>
          <w:sz w:val="24"/>
          <w:szCs w:val="24"/>
        </w:rPr>
        <w:t xml:space="preserve">El artículo único establece enmiendas al </w:t>
      </w:r>
      <w:r w:rsidRPr="00394439">
        <w:rPr>
          <w:rFonts w:ascii="Arial" w:hAnsi="Arial" w:cs="Arial"/>
          <w:b/>
          <w:sz w:val="24"/>
          <w:szCs w:val="24"/>
        </w:rPr>
        <w:t>decreto con fuerza de ley N°4</w:t>
      </w:r>
      <w:r>
        <w:rPr>
          <w:rFonts w:ascii="Arial" w:hAnsi="Arial" w:cs="Arial"/>
          <w:sz w:val="24"/>
          <w:szCs w:val="24"/>
        </w:rPr>
        <w:t xml:space="preserve"> </w:t>
      </w:r>
      <w:r w:rsidR="00197F03">
        <w:rPr>
          <w:rFonts w:ascii="Arial" w:hAnsi="Arial" w:cs="Arial"/>
          <w:sz w:val="24"/>
          <w:szCs w:val="24"/>
        </w:rPr>
        <w:t xml:space="preserve">del </w:t>
      </w:r>
      <w:r w:rsidR="00197F03" w:rsidRPr="00394439">
        <w:rPr>
          <w:rFonts w:ascii="Arial" w:hAnsi="Arial" w:cs="Arial"/>
          <w:sz w:val="24"/>
          <w:szCs w:val="24"/>
        </w:rPr>
        <w:t>Ministerio</w:t>
      </w:r>
      <w:r w:rsidRPr="00394439">
        <w:rPr>
          <w:rFonts w:ascii="Arial" w:hAnsi="Arial" w:cs="Arial"/>
          <w:sz w:val="24"/>
          <w:szCs w:val="24"/>
        </w:rPr>
        <w:t xml:space="preserve"> de Economía, Fomento y Reconstrucción, de</w:t>
      </w:r>
      <w:r>
        <w:rPr>
          <w:rFonts w:ascii="Arial" w:hAnsi="Arial" w:cs="Arial"/>
          <w:sz w:val="24"/>
          <w:szCs w:val="24"/>
        </w:rPr>
        <w:t>l año</w:t>
      </w:r>
      <w:r w:rsidRPr="00394439">
        <w:rPr>
          <w:rFonts w:ascii="Arial" w:hAnsi="Arial" w:cs="Arial"/>
          <w:sz w:val="24"/>
          <w:szCs w:val="24"/>
        </w:rPr>
        <w:t xml:space="preserve"> 2006,</w:t>
      </w:r>
      <w:r w:rsidRPr="00394439">
        <w:t xml:space="preserve"> </w:t>
      </w:r>
      <w:r w:rsidRPr="00394439">
        <w:rPr>
          <w:rFonts w:ascii="Arial" w:hAnsi="Arial" w:cs="Arial"/>
          <w:sz w:val="24"/>
          <w:szCs w:val="24"/>
        </w:rPr>
        <w:t xml:space="preserve">que fija el texto refundido, coordinado y sistematizado de la Ley </w:t>
      </w:r>
      <w:r>
        <w:rPr>
          <w:rFonts w:ascii="Arial" w:hAnsi="Arial" w:cs="Arial"/>
          <w:sz w:val="24"/>
          <w:szCs w:val="24"/>
        </w:rPr>
        <w:t xml:space="preserve">General de Servicios Eléctricos modificando de esta </w:t>
      </w:r>
      <w:r w:rsidR="00197F03">
        <w:rPr>
          <w:rFonts w:ascii="Arial" w:hAnsi="Arial" w:cs="Arial"/>
          <w:sz w:val="24"/>
          <w:szCs w:val="24"/>
        </w:rPr>
        <w:t>manera los</w:t>
      </w:r>
      <w:r>
        <w:rPr>
          <w:rFonts w:ascii="Arial" w:hAnsi="Arial" w:cs="Arial"/>
          <w:sz w:val="24"/>
          <w:szCs w:val="24"/>
        </w:rPr>
        <w:t xml:space="preserve"> actuales artículos </w:t>
      </w:r>
      <w:r w:rsidRPr="00394439">
        <w:rPr>
          <w:rFonts w:ascii="Arial" w:hAnsi="Arial" w:cs="Arial"/>
          <w:b/>
          <w:sz w:val="24"/>
          <w:szCs w:val="24"/>
        </w:rPr>
        <w:t>149 bis</w:t>
      </w:r>
      <w:r>
        <w:rPr>
          <w:rFonts w:ascii="Arial" w:hAnsi="Arial" w:cs="Arial"/>
          <w:sz w:val="24"/>
          <w:szCs w:val="24"/>
        </w:rPr>
        <w:t xml:space="preserve"> y </w:t>
      </w:r>
      <w:r w:rsidRPr="00394439">
        <w:rPr>
          <w:rFonts w:ascii="Arial" w:hAnsi="Arial" w:cs="Arial"/>
          <w:b/>
          <w:sz w:val="24"/>
          <w:szCs w:val="24"/>
        </w:rPr>
        <w:t>149 ter</w:t>
      </w:r>
      <w:r>
        <w:rPr>
          <w:rFonts w:ascii="Arial" w:hAnsi="Arial" w:cs="Arial"/>
          <w:sz w:val="24"/>
          <w:szCs w:val="24"/>
        </w:rPr>
        <w:t xml:space="preserve"> de la </w:t>
      </w:r>
      <w:r w:rsidRPr="00394439">
        <w:rPr>
          <w:rFonts w:ascii="Arial" w:hAnsi="Arial" w:cs="Arial"/>
          <w:b/>
          <w:sz w:val="24"/>
          <w:szCs w:val="24"/>
        </w:rPr>
        <w:t>ley 20.571</w:t>
      </w:r>
      <w:r>
        <w:rPr>
          <w:rFonts w:ascii="Arial" w:hAnsi="Arial" w:cs="Arial"/>
          <w:sz w:val="24"/>
          <w:szCs w:val="24"/>
        </w:rPr>
        <w:t xml:space="preserve"> que regula el pago de tarifas eléctricas de</w:t>
      </w:r>
      <w:r w:rsidR="00C24D2F">
        <w:rPr>
          <w:rFonts w:ascii="Arial" w:hAnsi="Arial" w:cs="Arial"/>
          <w:sz w:val="24"/>
          <w:szCs w:val="24"/>
        </w:rPr>
        <w:t xml:space="preserve"> las generadoras residenciales. </w:t>
      </w:r>
    </w:p>
    <w:p w:rsidR="00045AED" w:rsidRDefault="00045AED" w:rsidP="00FD279B">
      <w:pPr>
        <w:spacing w:line="276" w:lineRule="auto"/>
        <w:jc w:val="both"/>
        <w:rPr>
          <w:rFonts w:ascii="Arial" w:hAnsi="Arial" w:cs="Arial"/>
          <w:b/>
          <w:sz w:val="24"/>
          <w:szCs w:val="24"/>
        </w:rPr>
      </w:pPr>
      <w:r>
        <w:rPr>
          <w:rFonts w:ascii="Arial" w:hAnsi="Arial" w:cs="Arial"/>
          <w:sz w:val="24"/>
          <w:szCs w:val="24"/>
        </w:rPr>
        <w:t xml:space="preserve">En este sentido agrega a lo que dispone actualmente la ley </w:t>
      </w:r>
      <w:r w:rsidR="00197F03">
        <w:rPr>
          <w:rFonts w:ascii="Arial" w:hAnsi="Arial" w:cs="Arial"/>
          <w:sz w:val="24"/>
          <w:szCs w:val="24"/>
        </w:rPr>
        <w:t>que, la</w:t>
      </w:r>
      <w:r w:rsidR="00C24D2F" w:rsidRPr="00C24D2F">
        <w:rPr>
          <w:rFonts w:ascii="Arial" w:hAnsi="Arial" w:cs="Arial"/>
          <w:sz w:val="24"/>
          <w:szCs w:val="24"/>
        </w:rPr>
        <w:t xml:space="preserve"> capacidad instalada y la inyección de excedentes permitidas por cada usuario final y por el </w:t>
      </w:r>
      <w:r w:rsidR="00C24D2F" w:rsidRPr="00C24D2F">
        <w:rPr>
          <w:rFonts w:ascii="Arial" w:hAnsi="Arial" w:cs="Arial"/>
          <w:sz w:val="24"/>
          <w:szCs w:val="24"/>
        </w:rPr>
        <w:lastRenderedPageBreak/>
        <w:t>conjunto de dichos usuarios en una misma red de distribución, o en cierto sector de ésta</w:t>
      </w:r>
      <w:r w:rsidR="00C24D2F">
        <w:rPr>
          <w:rFonts w:ascii="Arial" w:hAnsi="Arial" w:cs="Arial"/>
          <w:sz w:val="24"/>
          <w:szCs w:val="24"/>
        </w:rPr>
        <w:t xml:space="preserve"> </w:t>
      </w:r>
      <w:r w:rsidR="00457ABE">
        <w:rPr>
          <w:rFonts w:ascii="Arial" w:hAnsi="Arial" w:cs="Arial"/>
          <w:sz w:val="24"/>
          <w:szCs w:val="24"/>
        </w:rPr>
        <w:t>serán</w:t>
      </w:r>
      <w:r w:rsidR="00C24D2F">
        <w:rPr>
          <w:rFonts w:ascii="Arial" w:hAnsi="Arial" w:cs="Arial"/>
          <w:sz w:val="24"/>
          <w:szCs w:val="24"/>
        </w:rPr>
        <w:t xml:space="preserve"> </w:t>
      </w:r>
      <w:r w:rsidR="00457ABE">
        <w:rPr>
          <w:rFonts w:ascii="Arial" w:hAnsi="Arial" w:cs="Arial"/>
          <w:sz w:val="24"/>
          <w:szCs w:val="24"/>
        </w:rPr>
        <w:t>determinadas</w:t>
      </w:r>
      <w:r w:rsidR="00C24D2F">
        <w:rPr>
          <w:rFonts w:ascii="Arial" w:hAnsi="Arial" w:cs="Arial"/>
          <w:sz w:val="24"/>
          <w:szCs w:val="24"/>
        </w:rPr>
        <w:t xml:space="preserve"> tomando en cuenta la </w:t>
      </w:r>
      <w:r w:rsidR="00C24D2F" w:rsidRPr="00C24D2F">
        <w:rPr>
          <w:rFonts w:ascii="Arial" w:hAnsi="Arial" w:cs="Arial"/>
          <w:b/>
          <w:sz w:val="24"/>
          <w:szCs w:val="24"/>
        </w:rPr>
        <w:t xml:space="preserve">normativa </w:t>
      </w:r>
      <w:r w:rsidR="00457ABE" w:rsidRPr="00C24D2F">
        <w:rPr>
          <w:rFonts w:ascii="Arial" w:hAnsi="Arial" w:cs="Arial"/>
          <w:b/>
          <w:sz w:val="24"/>
          <w:szCs w:val="24"/>
        </w:rPr>
        <w:t>técnica</w:t>
      </w:r>
      <w:r w:rsidR="00457ABE">
        <w:rPr>
          <w:rFonts w:ascii="Arial" w:hAnsi="Arial" w:cs="Arial"/>
          <w:b/>
          <w:sz w:val="24"/>
          <w:szCs w:val="24"/>
        </w:rPr>
        <w:t>.</w:t>
      </w:r>
    </w:p>
    <w:p w:rsidR="00F55490" w:rsidRDefault="00457ABE" w:rsidP="00FD279B">
      <w:pPr>
        <w:spacing w:line="276" w:lineRule="auto"/>
        <w:jc w:val="both"/>
        <w:rPr>
          <w:rFonts w:ascii="Arial" w:hAnsi="Arial" w:cs="Arial"/>
          <w:sz w:val="24"/>
          <w:szCs w:val="24"/>
        </w:rPr>
      </w:pPr>
      <w:r>
        <w:rPr>
          <w:rFonts w:ascii="Arial" w:hAnsi="Arial" w:cs="Arial"/>
          <w:sz w:val="24"/>
          <w:szCs w:val="24"/>
        </w:rPr>
        <w:t>Además,</w:t>
      </w:r>
      <w:r w:rsidR="00C24D2F">
        <w:rPr>
          <w:rFonts w:ascii="Arial" w:hAnsi="Arial" w:cs="Arial"/>
          <w:b/>
          <w:sz w:val="24"/>
          <w:szCs w:val="24"/>
        </w:rPr>
        <w:t xml:space="preserve"> </w:t>
      </w:r>
      <w:r w:rsidR="00C24D2F">
        <w:rPr>
          <w:rFonts w:ascii="Arial" w:hAnsi="Arial" w:cs="Arial"/>
          <w:sz w:val="24"/>
          <w:szCs w:val="24"/>
        </w:rPr>
        <w:t>aumenta l</w:t>
      </w:r>
      <w:r w:rsidR="00C24D2F" w:rsidRPr="00C24D2F">
        <w:rPr>
          <w:rFonts w:ascii="Arial" w:hAnsi="Arial" w:cs="Arial"/>
          <w:sz w:val="24"/>
          <w:szCs w:val="24"/>
        </w:rPr>
        <w:t>a capacidad instalada por cliente o us</w:t>
      </w:r>
      <w:r w:rsidR="00C24D2F">
        <w:rPr>
          <w:rFonts w:ascii="Arial" w:hAnsi="Arial" w:cs="Arial"/>
          <w:sz w:val="24"/>
          <w:szCs w:val="24"/>
        </w:rPr>
        <w:t xml:space="preserve">uario final de 100 kilowatts a </w:t>
      </w:r>
      <w:r w:rsidR="00C24D2F" w:rsidRPr="00C24D2F">
        <w:rPr>
          <w:rFonts w:ascii="Arial" w:hAnsi="Arial" w:cs="Arial"/>
          <w:b/>
          <w:sz w:val="24"/>
          <w:szCs w:val="24"/>
        </w:rPr>
        <w:t>300 kilowatts</w:t>
      </w:r>
      <w:r w:rsidR="00C24D2F">
        <w:rPr>
          <w:rFonts w:ascii="Arial" w:hAnsi="Arial" w:cs="Arial"/>
          <w:sz w:val="24"/>
          <w:szCs w:val="24"/>
        </w:rPr>
        <w:t>.</w:t>
      </w:r>
      <w:r w:rsidR="00F55490">
        <w:rPr>
          <w:rFonts w:ascii="Arial" w:hAnsi="Arial" w:cs="Arial"/>
          <w:sz w:val="24"/>
          <w:szCs w:val="24"/>
        </w:rPr>
        <w:t xml:space="preserve"> </w:t>
      </w:r>
      <w:proofErr w:type="gramStart"/>
      <w:r w:rsidR="00F55490">
        <w:rPr>
          <w:rFonts w:ascii="Arial" w:hAnsi="Arial" w:cs="Arial"/>
          <w:sz w:val="24"/>
          <w:szCs w:val="24"/>
        </w:rPr>
        <w:t>En relación a</w:t>
      </w:r>
      <w:proofErr w:type="gramEnd"/>
      <w:r w:rsidR="00F55490">
        <w:rPr>
          <w:rFonts w:ascii="Arial" w:hAnsi="Arial" w:cs="Arial"/>
          <w:sz w:val="24"/>
          <w:szCs w:val="24"/>
        </w:rPr>
        <w:t xml:space="preserve"> este aumento, se planteó en el informe que esto </w:t>
      </w:r>
      <w:r w:rsidR="00F55490" w:rsidRPr="00F55490">
        <w:rPr>
          <w:rFonts w:ascii="Arial" w:hAnsi="Arial" w:cs="Arial"/>
          <w:sz w:val="24"/>
          <w:szCs w:val="24"/>
        </w:rPr>
        <w:t>implica</w:t>
      </w:r>
      <w:r w:rsidR="00F55490">
        <w:rPr>
          <w:rFonts w:ascii="Arial" w:hAnsi="Arial" w:cs="Arial"/>
          <w:sz w:val="24"/>
          <w:szCs w:val="24"/>
        </w:rPr>
        <w:t>ría</w:t>
      </w:r>
      <w:r w:rsidR="00F55490" w:rsidRPr="00F55490">
        <w:rPr>
          <w:rFonts w:ascii="Arial" w:hAnsi="Arial" w:cs="Arial"/>
          <w:sz w:val="24"/>
          <w:szCs w:val="24"/>
        </w:rPr>
        <w:t xml:space="preserve"> aumentar la exención tributaria</w:t>
      </w:r>
      <w:r w:rsidR="00F55490">
        <w:rPr>
          <w:rFonts w:ascii="Arial" w:hAnsi="Arial" w:cs="Arial"/>
          <w:sz w:val="24"/>
          <w:szCs w:val="24"/>
        </w:rPr>
        <w:t>, pues</w:t>
      </w:r>
      <w:r w:rsidR="00F55490" w:rsidRPr="00F55490">
        <w:rPr>
          <w:rFonts w:ascii="Arial" w:hAnsi="Arial" w:cs="Arial"/>
          <w:sz w:val="24"/>
          <w:szCs w:val="24"/>
        </w:rPr>
        <w:t xml:space="preserve"> </w:t>
      </w:r>
      <w:r w:rsidR="00F55490">
        <w:rPr>
          <w:rFonts w:ascii="Arial" w:hAnsi="Arial" w:cs="Arial"/>
          <w:sz w:val="24"/>
          <w:szCs w:val="24"/>
        </w:rPr>
        <w:t xml:space="preserve">si bien, en general, </w:t>
      </w:r>
      <w:r w:rsidR="00F55490" w:rsidRPr="00F55490">
        <w:rPr>
          <w:rFonts w:ascii="Arial" w:hAnsi="Arial" w:cs="Arial"/>
          <w:sz w:val="24"/>
          <w:szCs w:val="24"/>
        </w:rPr>
        <w:t>los ingresos asociados a las inyecciones de los generadores distribuidos no constituyen renta ni están afectos a IVA, s</w:t>
      </w:r>
      <w:r w:rsidR="00F55490">
        <w:rPr>
          <w:rFonts w:ascii="Arial" w:hAnsi="Arial" w:cs="Arial"/>
          <w:sz w:val="24"/>
          <w:szCs w:val="24"/>
        </w:rPr>
        <w:t xml:space="preserve">í lo constituirían para los contribuyentes de </w:t>
      </w:r>
      <w:r w:rsidR="00F55490" w:rsidRPr="00F55490">
        <w:rPr>
          <w:rFonts w:ascii="Arial" w:hAnsi="Arial" w:cs="Arial"/>
          <w:b/>
          <w:sz w:val="24"/>
          <w:szCs w:val="24"/>
        </w:rPr>
        <w:t>primera categoría.</w:t>
      </w:r>
      <w:r w:rsidR="00F55490">
        <w:rPr>
          <w:rFonts w:ascii="Arial" w:hAnsi="Arial" w:cs="Arial"/>
          <w:sz w:val="24"/>
          <w:szCs w:val="24"/>
        </w:rPr>
        <w:t xml:space="preserve"> </w:t>
      </w:r>
      <w:r w:rsidR="00F55490" w:rsidRPr="00F55490">
        <w:rPr>
          <w:rFonts w:ascii="Arial" w:hAnsi="Arial" w:cs="Arial"/>
          <w:sz w:val="24"/>
          <w:szCs w:val="24"/>
        </w:rPr>
        <w:t xml:space="preserve">En lo tocante </w:t>
      </w:r>
      <w:r w:rsidR="002352D6">
        <w:rPr>
          <w:rFonts w:ascii="Arial" w:hAnsi="Arial" w:cs="Arial"/>
          <w:sz w:val="24"/>
          <w:szCs w:val="24"/>
        </w:rPr>
        <w:t>a este aspecto en consecuencia</w:t>
      </w:r>
      <w:r w:rsidR="00F55490" w:rsidRPr="00F55490">
        <w:rPr>
          <w:rFonts w:ascii="Arial" w:hAnsi="Arial" w:cs="Arial"/>
          <w:sz w:val="24"/>
          <w:szCs w:val="24"/>
        </w:rPr>
        <w:t xml:space="preserve"> </w:t>
      </w:r>
      <w:r w:rsidR="00583D9E">
        <w:rPr>
          <w:rFonts w:ascii="Arial" w:hAnsi="Arial" w:cs="Arial"/>
          <w:sz w:val="24"/>
          <w:szCs w:val="24"/>
        </w:rPr>
        <w:t xml:space="preserve">se postuló que </w:t>
      </w:r>
      <w:r w:rsidR="00F55490" w:rsidRPr="00F55490">
        <w:rPr>
          <w:rFonts w:ascii="Arial" w:hAnsi="Arial" w:cs="Arial"/>
          <w:sz w:val="24"/>
          <w:szCs w:val="24"/>
        </w:rPr>
        <w:t>la Moción sería inadmisible dado que el aumento planteado constituye una enmienda de carácter tributario y el artículo 65, inciso cuarto, N° 1°, de la Constitución Política</w:t>
      </w:r>
      <w:r w:rsidR="00583D9E">
        <w:rPr>
          <w:rFonts w:ascii="Arial" w:hAnsi="Arial" w:cs="Arial"/>
          <w:sz w:val="24"/>
          <w:szCs w:val="24"/>
        </w:rPr>
        <w:t xml:space="preserve"> entrega a iniciativa exclusiva del </w:t>
      </w:r>
      <w:proofErr w:type="gramStart"/>
      <w:r w:rsidR="00583D9E">
        <w:rPr>
          <w:rFonts w:ascii="Arial" w:hAnsi="Arial" w:cs="Arial"/>
          <w:sz w:val="24"/>
          <w:szCs w:val="24"/>
        </w:rPr>
        <w:t>Presidente</w:t>
      </w:r>
      <w:proofErr w:type="gramEnd"/>
      <w:r w:rsidR="00583D9E">
        <w:rPr>
          <w:rFonts w:ascii="Arial" w:hAnsi="Arial" w:cs="Arial"/>
          <w:sz w:val="24"/>
          <w:szCs w:val="24"/>
        </w:rPr>
        <w:t xml:space="preserve"> de la Republica la imposición de tributos. </w:t>
      </w:r>
      <w:r w:rsidR="00714C02">
        <w:rPr>
          <w:rFonts w:ascii="Arial" w:hAnsi="Arial" w:cs="Arial"/>
          <w:sz w:val="24"/>
          <w:szCs w:val="24"/>
        </w:rPr>
        <w:t xml:space="preserve">Se suscitó también </w:t>
      </w:r>
      <w:proofErr w:type="gramStart"/>
      <w:r w:rsidR="00714C02">
        <w:rPr>
          <w:rFonts w:ascii="Arial" w:hAnsi="Arial" w:cs="Arial"/>
          <w:sz w:val="24"/>
          <w:szCs w:val="24"/>
        </w:rPr>
        <w:t>en relación a</w:t>
      </w:r>
      <w:proofErr w:type="gramEnd"/>
      <w:r w:rsidR="00714C02">
        <w:rPr>
          <w:rFonts w:ascii="Arial" w:hAnsi="Arial" w:cs="Arial"/>
          <w:sz w:val="24"/>
          <w:szCs w:val="24"/>
        </w:rPr>
        <w:t xml:space="preserve"> este punto que </w:t>
      </w:r>
      <w:r w:rsidR="00714C02" w:rsidRPr="00714C02">
        <w:rPr>
          <w:rFonts w:ascii="Arial" w:hAnsi="Arial" w:cs="Arial"/>
          <w:sz w:val="24"/>
          <w:szCs w:val="24"/>
        </w:rPr>
        <w:t>el aument</w:t>
      </w:r>
      <w:r w:rsidR="00714C02">
        <w:rPr>
          <w:rFonts w:ascii="Arial" w:hAnsi="Arial" w:cs="Arial"/>
          <w:sz w:val="24"/>
          <w:szCs w:val="24"/>
        </w:rPr>
        <w:t>o del límite generaría</w:t>
      </w:r>
      <w:r w:rsidR="00714C02" w:rsidRPr="00714C02">
        <w:rPr>
          <w:rFonts w:ascii="Arial" w:hAnsi="Arial" w:cs="Arial"/>
          <w:sz w:val="24"/>
          <w:szCs w:val="24"/>
        </w:rPr>
        <w:t xml:space="preserve"> un problema práctico. Ello, porque copa rápidamente la capacidad de conexión en redes de baja tensión: las instalaciones más grandes suponen un mayor riesgo a la seguridad y calidad de servicio</w:t>
      </w:r>
      <w:r w:rsidR="00714C02">
        <w:rPr>
          <w:rFonts w:ascii="Arial" w:hAnsi="Arial" w:cs="Arial"/>
          <w:sz w:val="24"/>
          <w:szCs w:val="24"/>
        </w:rPr>
        <w:t xml:space="preserve">. </w:t>
      </w:r>
    </w:p>
    <w:p w:rsidR="008B3FED" w:rsidRDefault="00457ABE" w:rsidP="00FD279B">
      <w:pPr>
        <w:spacing w:line="276" w:lineRule="auto"/>
        <w:jc w:val="both"/>
        <w:rPr>
          <w:rFonts w:ascii="Arial" w:hAnsi="Arial" w:cs="Arial"/>
          <w:sz w:val="24"/>
          <w:szCs w:val="24"/>
        </w:rPr>
      </w:pPr>
      <w:r>
        <w:rPr>
          <w:rFonts w:ascii="Arial" w:hAnsi="Arial" w:cs="Arial"/>
          <w:sz w:val="24"/>
          <w:szCs w:val="24"/>
        </w:rPr>
        <w:t>Por otra parte</w:t>
      </w:r>
      <w:r w:rsidR="00583D9E">
        <w:rPr>
          <w:rFonts w:ascii="Arial" w:hAnsi="Arial" w:cs="Arial"/>
          <w:sz w:val="24"/>
          <w:szCs w:val="24"/>
        </w:rPr>
        <w:t xml:space="preserve"> el proyecto,</w:t>
      </w:r>
      <w:r>
        <w:rPr>
          <w:rFonts w:ascii="Arial" w:hAnsi="Arial" w:cs="Arial"/>
          <w:sz w:val="24"/>
          <w:szCs w:val="24"/>
        </w:rPr>
        <w:t xml:space="preserve"> e</w:t>
      </w:r>
      <w:r w:rsidR="00C24D2F">
        <w:rPr>
          <w:rFonts w:ascii="Arial" w:hAnsi="Arial" w:cs="Arial"/>
          <w:sz w:val="24"/>
          <w:szCs w:val="24"/>
        </w:rPr>
        <w:t>stablece que los remanente de inyecciones de energía, podrán a voluntad del cliente, ser destinados al pago de otras deudas de suministro de energía eléctrica correspondiente al inmueble</w:t>
      </w:r>
      <w:r>
        <w:rPr>
          <w:rFonts w:ascii="Arial" w:hAnsi="Arial" w:cs="Arial"/>
          <w:sz w:val="24"/>
          <w:szCs w:val="24"/>
        </w:rPr>
        <w:t xml:space="preserve"> de propiedad del miso cliente, modificando de esta forma el artículo anterior que disponía que dicho remanente debía ser emitido por la concesionaria a través de un documento nominativo representativo de las obligaciones de dinero no descontadas, salvo que e</w:t>
      </w:r>
      <w:r w:rsidR="00714C02">
        <w:rPr>
          <w:rFonts w:ascii="Arial" w:hAnsi="Arial" w:cs="Arial"/>
          <w:sz w:val="24"/>
          <w:szCs w:val="24"/>
        </w:rPr>
        <w:t>l cliente dispusiera otra cosa.</w:t>
      </w:r>
    </w:p>
    <w:p w:rsidR="00AB01CF" w:rsidRDefault="00F905EA" w:rsidP="00FD279B">
      <w:pPr>
        <w:spacing w:line="276" w:lineRule="auto"/>
        <w:jc w:val="both"/>
        <w:rPr>
          <w:rFonts w:ascii="Arial" w:hAnsi="Arial" w:cs="Arial"/>
          <w:sz w:val="24"/>
          <w:szCs w:val="24"/>
        </w:rPr>
      </w:pPr>
      <w:r>
        <w:rPr>
          <w:rFonts w:ascii="Arial" w:hAnsi="Arial" w:cs="Arial"/>
          <w:sz w:val="24"/>
          <w:szCs w:val="24"/>
        </w:rPr>
        <w:t xml:space="preserve">Por otra </w:t>
      </w:r>
      <w:r w:rsidR="00197F03">
        <w:rPr>
          <w:rFonts w:ascii="Arial" w:hAnsi="Arial" w:cs="Arial"/>
          <w:sz w:val="24"/>
          <w:szCs w:val="24"/>
        </w:rPr>
        <w:t>parte,</w:t>
      </w:r>
      <w:r w:rsidR="00197F03" w:rsidRPr="00CA4C52">
        <w:rPr>
          <w:rFonts w:ascii="Arial" w:hAnsi="Arial" w:cs="Arial"/>
          <w:sz w:val="24"/>
          <w:szCs w:val="24"/>
        </w:rPr>
        <w:t xml:space="preserve"> </w:t>
      </w:r>
      <w:r w:rsidR="00197F03">
        <w:rPr>
          <w:rFonts w:ascii="Arial" w:hAnsi="Arial" w:cs="Arial"/>
          <w:sz w:val="24"/>
          <w:szCs w:val="24"/>
        </w:rPr>
        <w:t>la</w:t>
      </w:r>
      <w:r w:rsidR="00CA4C52">
        <w:rPr>
          <w:rFonts w:ascii="Arial" w:hAnsi="Arial" w:cs="Arial"/>
          <w:sz w:val="24"/>
          <w:szCs w:val="24"/>
        </w:rPr>
        <w:t xml:space="preserve"> disposición </w:t>
      </w:r>
      <w:r w:rsidR="00795E89">
        <w:rPr>
          <w:rFonts w:ascii="Arial" w:hAnsi="Arial" w:cs="Arial"/>
          <w:sz w:val="24"/>
          <w:szCs w:val="24"/>
        </w:rPr>
        <w:t xml:space="preserve">transitoria regula el pago a través de un título nominativo, de los remanentes de inyecciones de energía generados antes del 1 de mayo de 2018, que no hayan podido ser descontados de las facturaciones correspondientes. Salvo que el cliente haya optado por otro mecanismo de pago. </w:t>
      </w:r>
    </w:p>
    <w:p w:rsidR="00F905EA" w:rsidRPr="00F905EA" w:rsidRDefault="00F905EA" w:rsidP="00F905EA">
      <w:pPr>
        <w:spacing w:line="276" w:lineRule="auto"/>
        <w:jc w:val="both"/>
        <w:rPr>
          <w:rFonts w:ascii="Arial" w:hAnsi="Arial" w:cs="Arial"/>
          <w:sz w:val="24"/>
          <w:szCs w:val="24"/>
        </w:rPr>
      </w:pPr>
      <w:r>
        <w:rPr>
          <w:rFonts w:ascii="Arial" w:hAnsi="Arial" w:cs="Arial"/>
          <w:sz w:val="24"/>
          <w:szCs w:val="24"/>
        </w:rPr>
        <w:t xml:space="preserve">Finalmente, se discutió en la </w:t>
      </w:r>
      <w:r w:rsidR="00197F03">
        <w:rPr>
          <w:rFonts w:ascii="Arial" w:hAnsi="Arial" w:cs="Arial"/>
          <w:sz w:val="24"/>
          <w:szCs w:val="24"/>
        </w:rPr>
        <w:t>comisión la</w:t>
      </w:r>
      <w:r w:rsidRPr="00F905EA">
        <w:rPr>
          <w:rFonts w:ascii="Arial" w:hAnsi="Arial" w:cs="Arial"/>
          <w:sz w:val="24"/>
          <w:szCs w:val="24"/>
        </w:rPr>
        <w:t xml:space="preserve"> conveniencia de facilitar la existencia de diversas formas de generación</w:t>
      </w:r>
      <w:r>
        <w:rPr>
          <w:rFonts w:ascii="Arial" w:hAnsi="Arial" w:cs="Arial"/>
          <w:sz w:val="24"/>
          <w:szCs w:val="24"/>
        </w:rPr>
        <w:t xml:space="preserve"> de </w:t>
      </w:r>
      <w:r w:rsidR="00197F03">
        <w:rPr>
          <w:rFonts w:ascii="Arial" w:hAnsi="Arial" w:cs="Arial"/>
          <w:sz w:val="24"/>
          <w:szCs w:val="24"/>
        </w:rPr>
        <w:t xml:space="preserve">energía </w:t>
      </w:r>
      <w:r w:rsidR="00197F03" w:rsidRPr="00F905EA">
        <w:rPr>
          <w:rFonts w:ascii="Arial" w:hAnsi="Arial" w:cs="Arial"/>
          <w:sz w:val="24"/>
          <w:szCs w:val="24"/>
        </w:rPr>
        <w:t>y</w:t>
      </w:r>
      <w:r w:rsidRPr="00F905EA">
        <w:rPr>
          <w:rFonts w:ascii="Arial" w:hAnsi="Arial" w:cs="Arial"/>
          <w:sz w:val="24"/>
          <w:szCs w:val="24"/>
        </w:rPr>
        <w:t>, en especial, de mostrar</w:t>
      </w:r>
      <w:r>
        <w:rPr>
          <w:rFonts w:ascii="Arial" w:hAnsi="Arial" w:cs="Arial"/>
          <w:sz w:val="24"/>
          <w:szCs w:val="24"/>
        </w:rPr>
        <w:t xml:space="preserve"> y masificar</w:t>
      </w:r>
      <w:r w:rsidRPr="00F905EA">
        <w:rPr>
          <w:rFonts w:ascii="Arial" w:hAnsi="Arial" w:cs="Arial"/>
          <w:sz w:val="24"/>
          <w:szCs w:val="24"/>
        </w:rPr>
        <w:t xml:space="preserve"> las bonda</w:t>
      </w:r>
      <w:r>
        <w:rPr>
          <w:rFonts w:ascii="Arial" w:hAnsi="Arial" w:cs="Arial"/>
          <w:sz w:val="24"/>
          <w:szCs w:val="24"/>
        </w:rPr>
        <w:t xml:space="preserve">des de las energías renovables, quedando pendiente </w:t>
      </w:r>
      <w:r w:rsidRPr="00F905EA">
        <w:rPr>
          <w:rFonts w:ascii="Arial" w:hAnsi="Arial" w:cs="Arial"/>
          <w:sz w:val="24"/>
          <w:szCs w:val="24"/>
        </w:rPr>
        <w:t>la búsqueda de una forma de materializar dichas finalidades</w:t>
      </w:r>
      <w:r>
        <w:rPr>
          <w:rFonts w:ascii="Arial" w:hAnsi="Arial" w:cs="Arial"/>
          <w:sz w:val="24"/>
          <w:szCs w:val="24"/>
        </w:rPr>
        <w:t xml:space="preserve"> a través de financiamiento (para algunos Estatal o de terceros y para otros, no Estatales).</w:t>
      </w:r>
    </w:p>
    <w:p w:rsidR="003F5828" w:rsidRPr="002352D6" w:rsidRDefault="0096743F" w:rsidP="002352D6">
      <w:pPr>
        <w:spacing w:line="276" w:lineRule="auto"/>
        <w:rPr>
          <w:rFonts w:ascii="Arial" w:hAnsi="Arial" w:cs="Arial"/>
          <w:b/>
          <w:sz w:val="24"/>
          <w:szCs w:val="24"/>
        </w:rPr>
      </w:pPr>
      <w:r>
        <w:rPr>
          <w:rFonts w:ascii="Arial" w:hAnsi="Arial" w:cs="Arial"/>
          <w:b/>
          <w:sz w:val="24"/>
          <w:szCs w:val="24"/>
        </w:rPr>
        <w:t>Conclusiones</w:t>
      </w:r>
    </w:p>
    <w:p w:rsidR="00737AF7" w:rsidRDefault="003F5828" w:rsidP="00896B82">
      <w:pPr>
        <w:jc w:val="both"/>
        <w:rPr>
          <w:rFonts w:ascii="Arial" w:hAnsi="Arial" w:cs="Arial"/>
          <w:sz w:val="24"/>
          <w:szCs w:val="24"/>
        </w:rPr>
      </w:pPr>
      <w:r w:rsidRPr="003F5828">
        <w:rPr>
          <w:rFonts w:ascii="Arial" w:hAnsi="Arial" w:cs="Arial"/>
          <w:sz w:val="24"/>
          <w:szCs w:val="24"/>
        </w:rPr>
        <w:t>Este proyecto nace para enmendar las falencias de la ley 20.571, pero en general no establece grandes cambios en la legislación actual.</w:t>
      </w:r>
      <w:r w:rsidR="002352D6" w:rsidRPr="002352D6">
        <w:t xml:space="preserve"> </w:t>
      </w:r>
      <w:r w:rsidR="00737AF7">
        <w:rPr>
          <w:rFonts w:ascii="Arial" w:hAnsi="Arial" w:cs="Arial"/>
          <w:sz w:val="24"/>
          <w:szCs w:val="24"/>
        </w:rPr>
        <w:t>N</w:t>
      </w:r>
      <w:r w:rsidR="00FA026C">
        <w:rPr>
          <w:rFonts w:ascii="Arial" w:hAnsi="Arial" w:cs="Arial"/>
          <w:sz w:val="24"/>
          <w:szCs w:val="24"/>
        </w:rPr>
        <w:t>o hay novedades en cuanto al financiamiento</w:t>
      </w:r>
      <w:r w:rsidR="0074608F">
        <w:rPr>
          <w:rFonts w:ascii="Arial" w:hAnsi="Arial" w:cs="Arial"/>
          <w:sz w:val="24"/>
          <w:szCs w:val="24"/>
        </w:rPr>
        <w:t xml:space="preserve"> de los proyectos de generación de energía no renovable, tampoco se dice nada respecto a algún incentivo de </w:t>
      </w:r>
      <w:r w:rsidR="00197F03">
        <w:rPr>
          <w:rFonts w:ascii="Arial" w:hAnsi="Arial" w:cs="Arial"/>
          <w:sz w:val="24"/>
          <w:szCs w:val="24"/>
        </w:rPr>
        <w:t>esta</w:t>
      </w:r>
      <w:r w:rsidR="0074608F">
        <w:rPr>
          <w:rFonts w:ascii="Arial" w:hAnsi="Arial" w:cs="Arial"/>
          <w:sz w:val="24"/>
          <w:szCs w:val="24"/>
        </w:rPr>
        <w:t xml:space="preserve"> en materia de generación </w:t>
      </w:r>
      <w:r w:rsidR="00197F03">
        <w:rPr>
          <w:rFonts w:ascii="Arial" w:hAnsi="Arial" w:cs="Arial"/>
          <w:sz w:val="24"/>
          <w:szCs w:val="24"/>
        </w:rPr>
        <w:t>domiciliaria,</w:t>
      </w:r>
      <w:r w:rsidR="0074608F">
        <w:rPr>
          <w:rFonts w:ascii="Arial" w:hAnsi="Arial" w:cs="Arial"/>
          <w:sz w:val="24"/>
          <w:szCs w:val="24"/>
        </w:rPr>
        <w:t xml:space="preserve"> por ejemplo.</w:t>
      </w:r>
      <w:r w:rsidR="00737AF7">
        <w:rPr>
          <w:rFonts w:ascii="Arial" w:hAnsi="Arial" w:cs="Arial"/>
          <w:sz w:val="24"/>
          <w:szCs w:val="24"/>
        </w:rPr>
        <w:t xml:space="preserve"> Ni se </w:t>
      </w:r>
      <w:r w:rsidR="00920261">
        <w:rPr>
          <w:rFonts w:ascii="Arial" w:hAnsi="Arial" w:cs="Arial"/>
          <w:sz w:val="24"/>
          <w:szCs w:val="24"/>
        </w:rPr>
        <w:t xml:space="preserve">establece la forma de gestionar de mejor manera las </w:t>
      </w:r>
      <w:r w:rsidR="00920261">
        <w:rPr>
          <w:rFonts w:ascii="Arial" w:hAnsi="Arial" w:cs="Arial"/>
          <w:sz w:val="24"/>
          <w:szCs w:val="24"/>
        </w:rPr>
        <w:lastRenderedPageBreak/>
        <w:t>llamadas “horas punta” en el consumo de energía</w:t>
      </w:r>
      <w:r w:rsidR="00896B82">
        <w:rPr>
          <w:rFonts w:ascii="Arial" w:hAnsi="Arial" w:cs="Arial"/>
          <w:sz w:val="24"/>
          <w:szCs w:val="24"/>
        </w:rPr>
        <w:t xml:space="preserve">. </w:t>
      </w:r>
      <w:r w:rsidR="009D4DC8">
        <w:rPr>
          <w:rFonts w:ascii="Arial" w:hAnsi="Arial" w:cs="Arial"/>
          <w:sz w:val="24"/>
          <w:szCs w:val="24"/>
        </w:rPr>
        <w:t xml:space="preserve">El principal gran cambio estaría dado por el aumento de la capacidad instalada por usuario de 100 KW a 300 KW. </w:t>
      </w:r>
      <w:r w:rsidR="009D4DC8" w:rsidRPr="009D4DC8">
        <w:rPr>
          <w:rFonts w:ascii="Arial" w:hAnsi="Arial" w:cs="Arial"/>
          <w:sz w:val="24"/>
          <w:szCs w:val="24"/>
        </w:rPr>
        <w:t xml:space="preserve">Este incremento del límite permitirá que sean beneficiarios de la ley no sólo generadores residenciales, sino también las pymes. Además, es una figura que hará posible la existencia de terceras empresas que, bajo el modelo llamado </w:t>
      </w:r>
      <w:proofErr w:type="spellStart"/>
      <w:r w:rsidR="009D4DC8" w:rsidRPr="009D4DC8">
        <w:rPr>
          <w:rFonts w:ascii="Arial" w:hAnsi="Arial" w:cs="Arial"/>
          <w:sz w:val="24"/>
          <w:szCs w:val="24"/>
        </w:rPr>
        <w:t>ESCOs</w:t>
      </w:r>
      <w:proofErr w:type="spellEnd"/>
      <w:r w:rsidR="009D4DC8" w:rsidRPr="009D4DC8">
        <w:rPr>
          <w:rFonts w:ascii="Arial" w:hAnsi="Arial" w:cs="Arial"/>
          <w:sz w:val="24"/>
          <w:szCs w:val="24"/>
        </w:rPr>
        <w:t xml:space="preserve"> (esto es, “Energy </w:t>
      </w:r>
      <w:proofErr w:type="spellStart"/>
      <w:r w:rsidR="009D4DC8" w:rsidRPr="009D4DC8">
        <w:rPr>
          <w:rFonts w:ascii="Arial" w:hAnsi="Arial" w:cs="Arial"/>
          <w:sz w:val="24"/>
          <w:szCs w:val="24"/>
        </w:rPr>
        <w:t>Services</w:t>
      </w:r>
      <w:proofErr w:type="spellEnd"/>
      <w:r w:rsidR="009D4DC8" w:rsidRPr="009D4DC8">
        <w:rPr>
          <w:rFonts w:ascii="Arial" w:hAnsi="Arial" w:cs="Arial"/>
          <w:sz w:val="24"/>
          <w:szCs w:val="24"/>
        </w:rPr>
        <w:t xml:space="preserve"> </w:t>
      </w:r>
      <w:proofErr w:type="spellStart"/>
      <w:r w:rsidR="009D4DC8" w:rsidRPr="009D4DC8">
        <w:rPr>
          <w:rFonts w:ascii="Arial" w:hAnsi="Arial" w:cs="Arial"/>
          <w:sz w:val="24"/>
          <w:szCs w:val="24"/>
        </w:rPr>
        <w:t>Companies</w:t>
      </w:r>
      <w:proofErr w:type="spellEnd"/>
      <w:r w:rsidR="009D4DC8" w:rsidRPr="009D4DC8">
        <w:rPr>
          <w:rFonts w:ascii="Arial" w:hAnsi="Arial" w:cs="Arial"/>
          <w:sz w:val="24"/>
          <w:szCs w:val="24"/>
        </w:rPr>
        <w:t>”</w:t>
      </w:r>
      <w:r w:rsidR="009D4DC8">
        <w:rPr>
          <w:rFonts w:ascii="Arial" w:hAnsi="Arial" w:cs="Arial"/>
          <w:sz w:val="24"/>
          <w:szCs w:val="24"/>
        </w:rPr>
        <w:t>)</w:t>
      </w:r>
      <w:r w:rsidR="009D4DC8" w:rsidRPr="009D4DC8">
        <w:rPr>
          <w:rFonts w:ascii="Arial" w:hAnsi="Arial" w:cs="Arial"/>
          <w:sz w:val="24"/>
          <w:szCs w:val="24"/>
        </w:rPr>
        <w:t>, sean las que ofrezcan los servicios en este tipo de proyectos. Dichos servicios se pagarán con los ahorros que se originen.</w:t>
      </w:r>
    </w:p>
    <w:p w:rsidR="00920261" w:rsidRDefault="001468EC" w:rsidP="00896B82">
      <w:pPr>
        <w:jc w:val="both"/>
        <w:rPr>
          <w:rFonts w:ascii="Arial" w:hAnsi="Arial" w:cs="Arial"/>
          <w:sz w:val="24"/>
          <w:szCs w:val="24"/>
        </w:rPr>
      </w:pPr>
      <w:r>
        <w:rPr>
          <w:rFonts w:ascii="Arial" w:hAnsi="Arial" w:cs="Arial"/>
          <w:sz w:val="24"/>
          <w:szCs w:val="24"/>
        </w:rPr>
        <w:t xml:space="preserve">Se sugiere votar a favor. </w:t>
      </w:r>
    </w:p>
    <w:p w:rsidR="00955A34" w:rsidRDefault="00955A34" w:rsidP="00B54527">
      <w:pPr>
        <w:spacing w:line="276" w:lineRule="auto"/>
        <w:jc w:val="both"/>
        <w:rPr>
          <w:rFonts w:ascii="Arial" w:hAnsi="Arial" w:cs="Arial"/>
          <w:sz w:val="24"/>
          <w:szCs w:val="24"/>
        </w:rPr>
      </w:pPr>
    </w:p>
    <w:p w:rsidR="00955A34" w:rsidRDefault="00955A34" w:rsidP="00B54527">
      <w:pPr>
        <w:spacing w:line="276" w:lineRule="auto"/>
        <w:jc w:val="both"/>
        <w:rPr>
          <w:rFonts w:ascii="Arial" w:hAnsi="Arial" w:cs="Arial"/>
          <w:sz w:val="24"/>
          <w:szCs w:val="24"/>
        </w:rPr>
      </w:pPr>
    </w:p>
    <w:p w:rsidR="00955A34" w:rsidRDefault="00955A34" w:rsidP="00B54527">
      <w:pPr>
        <w:spacing w:line="276" w:lineRule="auto"/>
        <w:jc w:val="both"/>
        <w:rPr>
          <w:rFonts w:ascii="Arial" w:hAnsi="Arial" w:cs="Arial"/>
          <w:sz w:val="24"/>
          <w:szCs w:val="24"/>
        </w:rPr>
      </w:pPr>
    </w:p>
    <w:p w:rsidR="00CA4C52" w:rsidRDefault="00CA4C52" w:rsidP="00B54527">
      <w:pPr>
        <w:spacing w:line="276" w:lineRule="auto"/>
        <w:jc w:val="both"/>
        <w:rPr>
          <w:rFonts w:ascii="Arial" w:hAnsi="Arial" w:cs="Arial"/>
          <w:sz w:val="24"/>
          <w:szCs w:val="24"/>
        </w:rPr>
      </w:pPr>
    </w:p>
    <w:p w:rsidR="00B54527" w:rsidRPr="007F0507" w:rsidRDefault="00B54527" w:rsidP="00D8103E">
      <w:pPr>
        <w:spacing w:line="276" w:lineRule="auto"/>
        <w:jc w:val="both"/>
        <w:rPr>
          <w:rFonts w:ascii="Arial" w:hAnsi="Arial" w:cs="Arial"/>
          <w:sz w:val="24"/>
          <w:szCs w:val="24"/>
          <w:lang w:val="es-ES"/>
        </w:rPr>
      </w:pPr>
    </w:p>
    <w:p w:rsidR="00B54527" w:rsidRDefault="00B54527" w:rsidP="00D8103E">
      <w:pPr>
        <w:spacing w:line="276" w:lineRule="auto"/>
        <w:jc w:val="both"/>
        <w:rPr>
          <w:rFonts w:ascii="Arial" w:hAnsi="Arial" w:cs="Arial"/>
          <w:sz w:val="24"/>
          <w:szCs w:val="24"/>
        </w:rPr>
      </w:pPr>
    </w:p>
    <w:p w:rsidR="00B54527" w:rsidRDefault="00B54527" w:rsidP="00D8103E">
      <w:pPr>
        <w:spacing w:line="276" w:lineRule="auto"/>
        <w:jc w:val="both"/>
        <w:rPr>
          <w:rFonts w:ascii="Arial" w:hAnsi="Arial" w:cs="Arial"/>
          <w:sz w:val="24"/>
          <w:szCs w:val="24"/>
        </w:rPr>
      </w:pPr>
    </w:p>
    <w:p w:rsidR="00B95C20" w:rsidRPr="00A72F01" w:rsidRDefault="00B95C20" w:rsidP="00A72F01">
      <w:pPr>
        <w:jc w:val="both"/>
        <w:rPr>
          <w:rFonts w:ascii="Arial" w:hAnsi="Arial" w:cs="Arial"/>
          <w:sz w:val="24"/>
          <w:szCs w:val="24"/>
        </w:rPr>
      </w:pPr>
    </w:p>
    <w:sectPr w:rsidR="00B95C20" w:rsidRPr="00A72F0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1C7" w:rsidRDefault="00D101C7" w:rsidP="006D24C6">
      <w:pPr>
        <w:spacing w:after="0" w:line="240" w:lineRule="auto"/>
      </w:pPr>
      <w:r>
        <w:separator/>
      </w:r>
    </w:p>
  </w:endnote>
  <w:endnote w:type="continuationSeparator" w:id="0">
    <w:p w:rsidR="00D101C7" w:rsidRDefault="00D101C7"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1C7" w:rsidRDefault="00D101C7" w:rsidP="006D24C6">
      <w:pPr>
        <w:spacing w:after="0" w:line="240" w:lineRule="auto"/>
      </w:pPr>
      <w:r>
        <w:separator/>
      </w:r>
    </w:p>
  </w:footnote>
  <w:footnote w:type="continuationSeparator" w:id="0">
    <w:p w:rsidR="00D101C7" w:rsidRDefault="00D101C7"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E98" w:rsidRDefault="007E1E98" w:rsidP="00FD3937">
    <w:pPr>
      <w:pStyle w:val="Encabezado"/>
      <w:jc w:val="right"/>
    </w:pPr>
    <w:r>
      <w:rPr>
        <w:rFonts w:ascii="Arial" w:hAnsi="Arial" w:cs="Arial"/>
        <w:b/>
        <w:caps/>
        <w:noProof/>
        <w:sz w:val="24"/>
        <w:szCs w:val="24"/>
        <w:u w:val="single"/>
        <w:lang w:eastAsia="es-CL"/>
      </w:rPr>
      <w:drawing>
        <wp:anchor distT="0" distB="0" distL="114300" distR="114300" simplePos="0" relativeHeight="251659264" behindDoc="1" locked="0" layoutInCell="1" allowOverlap="1" wp14:anchorId="1C192693" wp14:editId="0BE99758">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t>Fundación Chile Mejor</w:t>
    </w:r>
  </w:p>
  <w:p w:rsidR="007E1E98" w:rsidRDefault="007E1E98" w:rsidP="00FD3937">
    <w:pPr>
      <w:pStyle w:val="Encabezado"/>
      <w:jc w:val="right"/>
    </w:pPr>
    <w:r>
      <w:t>Subdirección de Asesoría Legislativa</w:t>
    </w:r>
  </w:p>
  <w:p w:rsidR="007E1E98" w:rsidRDefault="007E1E98" w:rsidP="00FD3937">
    <w:pPr>
      <w:pStyle w:val="Encabezado"/>
      <w:jc w:val="right"/>
    </w:pPr>
    <w:r>
      <w:t>Senadora Jacqueline Van Rysselberghe</w:t>
    </w:r>
  </w:p>
  <w:p w:rsidR="007E1E98" w:rsidRDefault="007E1E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12808"/>
    <w:rsid w:val="000144BF"/>
    <w:rsid w:val="00022E62"/>
    <w:rsid w:val="000234AA"/>
    <w:rsid w:val="00027CF7"/>
    <w:rsid w:val="00041BE8"/>
    <w:rsid w:val="00045AED"/>
    <w:rsid w:val="00050B11"/>
    <w:rsid w:val="00054330"/>
    <w:rsid w:val="00054420"/>
    <w:rsid w:val="00057743"/>
    <w:rsid w:val="00077B85"/>
    <w:rsid w:val="000850F8"/>
    <w:rsid w:val="000A7D4B"/>
    <w:rsid w:val="000B5BBF"/>
    <w:rsid w:val="000C6741"/>
    <w:rsid w:val="000E39EA"/>
    <w:rsid w:val="000F71F9"/>
    <w:rsid w:val="00100E10"/>
    <w:rsid w:val="001131F8"/>
    <w:rsid w:val="00114A27"/>
    <w:rsid w:val="00142E86"/>
    <w:rsid w:val="001461D9"/>
    <w:rsid w:val="001468EC"/>
    <w:rsid w:val="00151D75"/>
    <w:rsid w:val="00153F67"/>
    <w:rsid w:val="00172A75"/>
    <w:rsid w:val="00181552"/>
    <w:rsid w:val="00197F03"/>
    <w:rsid w:val="001C7CC7"/>
    <w:rsid w:val="001D0D7A"/>
    <w:rsid w:val="001D1DAF"/>
    <w:rsid w:val="00202C00"/>
    <w:rsid w:val="0021493E"/>
    <w:rsid w:val="00215226"/>
    <w:rsid w:val="00222C12"/>
    <w:rsid w:val="0022346D"/>
    <w:rsid w:val="002352D6"/>
    <w:rsid w:val="00241DBD"/>
    <w:rsid w:val="00242EFF"/>
    <w:rsid w:val="002479FB"/>
    <w:rsid w:val="00256D99"/>
    <w:rsid w:val="00285D4B"/>
    <w:rsid w:val="00292BFC"/>
    <w:rsid w:val="002A4952"/>
    <w:rsid w:val="002B157C"/>
    <w:rsid w:val="002E230F"/>
    <w:rsid w:val="002E5027"/>
    <w:rsid w:val="002F02C6"/>
    <w:rsid w:val="002F0617"/>
    <w:rsid w:val="002F3AAF"/>
    <w:rsid w:val="0030070B"/>
    <w:rsid w:val="00300DE1"/>
    <w:rsid w:val="003079DE"/>
    <w:rsid w:val="00313B4A"/>
    <w:rsid w:val="0032564F"/>
    <w:rsid w:val="00336729"/>
    <w:rsid w:val="00343696"/>
    <w:rsid w:val="0035662C"/>
    <w:rsid w:val="00360934"/>
    <w:rsid w:val="003709C0"/>
    <w:rsid w:val="00370B07"/>
    <w:rsid w:val="00394439"/>
    <w:rsid w:val="00395639"/>
    <w:rsid w:val="0039746A"/>
    <w:rsid w:val="003D0DAD"/>
    <w:rsid w:val="003D606D"/>
    <w:rsid w:val="003E73EC"/>
    <w:rsid w:val="003F2CCE"/>
    <w:rsid w:val="003F5828"/>
    <w:rsid w:val="0040716D"/>
    <w:rsid w:val="0041165D"/>
    <w:rsid w:val="00423C03"/>
    <w:rsid w:val="00427FCC"/>
    <w:rsid w:val="00457ABE"/>
    <w:rsid w:val="00465667"/>
    <w:rsid w:val="004747C9"/>
    <w:rsid w:val="004B1FE7"/>
    <w:rsid w:val="004B58EF"/>
    <w:rsid w:val="004B5F81"/>
    <w:rsid w:val="004C6629"/>
    <w:rsid w:val="004D02A9"/>
    <w:rsid w:val="004D37F1"/>
    <w:rsid w:val="004D4BF5"/>
    <w:rsid w:val="004D6E6C"/>
    <w:rsid w:val="004E22A0"/>
    <w:rsid w:val="004E32EF"/>
    <w:rsid w:val="004E413B"/>
    <w:rsid w:val="004F18E7"/>
    <w:rsid w:val="004F50F4"/>
    <w:rsid w:val="00503F8A"/>
    <w:rsid w:val="00523564"/>
    <w:rsid w:val="00527F13"/>
    <w:rsid w:val="00541DC9"/>
    <w:rsid w:val="005427EC"/>
    <w:rsid w:val="0055624F"/>
    <w:rsid w:val="00557155"/>
    <w:rsid w:val="00566225"/>
    <w:rsid w:val="00566FBA"/>
    <w:rsid w:val="0056752D"/>
    <w:rsid w:val="00570A1D"/>
    <w:rsid w:val="00571962"/>
    <w:rsid w:val="005761F4"/>
    <w:rsid w:val="00583D9E"/>
    <w:rsid w:val="00584D9C"/>
    <w:rsid w:val="00584EB9"/>
    <w:rsid w:val="00585ADE"/>
    <w:rsid w:val="00594F2C"/>
    <w:rsid w:val="005976E7"/>
    <w:rsid w:val="005B7547"/>
    <w:rsid w:val="005E04EF"/>
    <w:rsid w:val="005E4F0C"/>
    <w:rsid w:val="00603D07"/>
    <w:rsid w:val="0060490C"/>
    <w:rsid w:val="00614D38"/>
    <w:rsid w:val="00616C28"/>
    <w:rsid w:val="006274DA"/>
    <w:rsid w:val="006333C8"/>
    <w:rsid w:val="00647B7F"/>
    <w:rsid w:val="006504F6"/>
    <w:rsid w:val="0066667B"/>
    <w:rsid w:val="006930FE"/>
    <w:rsid w:val="006C3560"/>
    <w:rsid w:val="006D1FD9"/>
    <w:rsid w:val="006D24C6"/>
    <w:rsid w:val="006F4BFC"/>
    <w:rsid w:val="006F76B8"/>
    <w:rsid w:val="006F7DC8"/>
    <w:rsid w:val="00714C02"/>
    <w:rsid w:val="00720C35"/>
    <w:rsid w:val="0072586A"/>
    <w:rsid w:val="00725D4E"/>
    <w:rsid w:val="00735241"/>
    <w:rsid w:val="00737AF7"/>
    <w:rsid w:val="0074608F"/>
    <w:rsid w:val="00762A75"/>
    <w:rsid w:val="00771229"/>
    <w:rsid w:val="00795E89"/>
    <w:rsid w:val="007B3F2E"/>
    <w:rsid w:val="007C0C93"/>
    <w:rsid w:val="007D2547"/>
    <w:rsid w:val="007E1E98"/>
    <w:rsid w:val="007F0507"/>
    <w:rsid w:val="007F31C6"/>
    <w:rsid w:val="007F6445"/>
    <w:rsid w:val="008354D7"/>
    <w:rsid w:val="008527FF"/>
    <w:rsid w:val="0086339A"/>
    <w:rsid w:val="00864495"/>
    <w:rsid w:val="008711C0"/>
    <w:rsid w:val="0088574D"/>
    <w:rsid w:val="00896B82"/>
    <w:rsid w:val="008A7C01"/>
    <w:rsid w:val="008B3FED"/>
    <w:rsid w:val="008D1F4C"/>
    <w:rsid w:val="008E1A0A"/>
    <w:rsid w:val="008F08F5"/>
    <w:rsid w:val="008F312D"/>
    <w:rsid w:val="009024F3"/>
    <w:rsid w:val="00902C8D"/>
    <w:rsid w:val="009040BC"/>
    <w:rsid w:val="00904BF6"/>
    <w:rsid w:val="0090794B"/>
    <w:rsid w:val="0091255D"/>
    <w:rsid w:val="00920261"/>
    <w:rsid w:val="00923B03"/>
    <w:rsid w:val="009245B4"/>
    <w:rsid w:val="00926184"/>
    <w:rsid w:val="00937E01"/>
    <w:rsid w:val="00940BA5"/>
    <w:rsid w:val="00942F02"/>
    <w:rsid w:val="00947E73"/>
    <w:rsid w:val="009539B8"/>
    <w:rsid w:val="00955A34"/>
    <w:rsid w:val="0096743F"/>
    <w:rsid w:val="009B0501"/>
    <w:rsid w:val="009B2AA5"/>
    <w:rsid w:val="009D4DC8"/>
    <w:rsid w:val="009F5BB1"/>
    <w:rsid w:val="009F663A"/>
    <w:rsid w:val="00A0317B"/>
    <w:rsid w:val="00A21D39"/>
    <w:rsid w:val="00A22E8B"/>
    <w:rsid w:val="00A30CF8"/>
    <w:rsid w:val="00A514DE"/>
    <w:rsid w:val="00A72F01"/>
    <w:rsid w:val="00A91488"/>
    <w:rsid w:val="00AB01CF"/>
    <w:rsid w:val="00AB4123"/>
    <w:rsid w:val="00AB5960"/>
    <w:rsid w:val="00AC50CB"/>
    <w:rsid w:val="00AC605D"/>
    <w:rsid w:val="00AD1525"/>
    <w:rsid w:val="00AF03A9"/>
    <w:rsid w:val="00AF12E8"/>
    <w:rsid w:val="00AF26AB"/>
    <w:rsid w:val="00AF46F4"/>
    <w:rsid w:val="00AF589D"/>
    <w:rsid w:val="00B231AB"/>
    <w:rsid w:val="00B25424"/>
    <w:rsid w:val="00B273A8"/>
    <w:rsid w:val="00B43A63"/>
    <w:rsid w:val="00B5412D"/>
    <w:rsid w:val="00B54527"/>
    <w:rsid w:val="00B55550"/>
    <w:rsid w:val="00B81B57"/>
    <w:rsid w:val="00B95C20"/>
    <w:rsid w:val="00BB3105"/>
    <w:rsid w:val="00BE1865"/>
    <w:rsid w:val="00BF193A"/>
    <w:rsid w:val="00BF1B52"/>
    <w:rsid w:val="00C111EB"/>
    <w:rsid w:val="00C146F5"/>
    <w:rsid w:val="00C24D2F"/>
    <w:rsid w:val="00C270D9"/>
    <w:rsid w:val="00C27441"/>
    <w:rsid w:val="00C31940"/>
    <w:rsid w:val="00C328CA"/>
    <w:rsid w:val="00C347F7"/>
    <w:rsid w:val="00C42913"/>
    <w:rsid w:val="00C439CA"/>
    <w:rsid w:val="00C442D8"/>
    <w:rsid w:val="00C46DA9"/>
    <w:rsid w:val="00C47D54"/>
    <w:rsid w:val="00C50218"/>
    <w:rsid w:val="00C525E3"/>
    <w:rsid w:val="00C70496"/>
    <w:rsid w:val="00C74B67"/>
    <w:rsid w:val="00C85258"/>
    <w:rsid w:val="00C914D3"/>
    <w:rsid w:val="00CA4C52"/>
    <w:rsid w:val="00CB0832"/>
    <w:rsid w:val="00CB196C"/>
    <w:rsid w:val="00CB429B"/>
    <w:rsid w:val="00CD4FB1"/>
    <w:rsid w:val="00CD74D8"/>
    <w:rsid w:val="00D101C7"/>
    <w:rsid w:val="00D167DC"/>
    <w:rsid w:val="00D1742A"/>
    <w:rsid w:val="00D21C9F"/>
    <w:rsid w:val="00D21F4B"/>
    <w:rsid w:val="00D25567"/>
    <w:rsid w:val="00D54F4B"/>
    <w:rsid w:val="00D60D2D"/>
    <w:rsid w:val="00D6250F"/>
    <w:rsid w:val="00D63803"/>
    <w:rsid w:val="00D67806"/>
    <w:rsid w:val="00D72B71"/>
    <w:rsid w:val="00D74516"/>
    <w:rsid w:val="00D752B4"/>
    <w:rsid w:val="00D7619E"/>
    <w:rsid w:val="00D802FE"/>
    <w:rsid w:val="00D8103E"/>
    <w:rsid w:val="00DA500A"/>
    <w:rsid w:val="00DB5F6C"/>
    <w:rsid w:val="00DC7D4A"/>
    <w:rsid w:val="00DD0B1E"/>
    <w:rsid w:val="00DD597A"/>
    <w:rsid w:val="00DE2E2A"/>
    <w:rsid w:val="00DF2C6E"/>
    <w:rsid w:val="00DF468F"/>
    <w:rsid w:val="00E14194"/>
    <w:rsid w:val="00E14B91"/>
    <w:rsid w:val="00E247E3"/>
    <w:rsid w:val="00E31A48"/>
    <w:rsid w:val="00E436FD"/>
    <w:rsid w:val="00E50334"/>
    <w:rsid w:val="00E540AE"/>
    <w:rsid w:val="00E64B8A"/>
    <w:rsid w:val="00E74B97"/>
    <w:rsid w:val="00E934B6"/>
    <w:rsid w:val="00E95B1B"/>
    <w:rsid w:val="00EC56AB"/>
    <w:rsid w:val="00EC79BB"/>
    <w:rsid w:val="00ED6915"/>
    <w:rsid w:val="00EF0CCD"/>
    <w:rsid w:val="00F04A44"/>
    <w:rsid w:val="00F179EC"/>
    <w:rsid w:val="00F20112"/>
    <w:rsid w:val="00F20204"/>
    <w:rsid w:val="00F375BE"/>
    <w:rsid w:val="00F540AB"/>
    <w:rsid w:val="00F55490"/>
    <w:rsid w:val="00F55AEE"/>
    <w:rsid w:val="00F72E14"/>
    <w:rsid w:val="00F842C3"/>
    <w:rsid w:val="00F905EA"/>
    <w:rsid w:val="00F928AE"/>
    <w:rsid w:val="00F95760"/>
    <w:rsid w:val="00FA026C"/>
    <w:rsid w:val="00FA691B"/>
    <w:rsid w:val="00FA77C3"/>
    <w:rsid w:val="00FB08B5"/>
    <w:rsid w:val="00FB28D2"/>
    <w:rsid w:val="00FB547F"/>
    <w:rsid w:val="00FC2A96"/>
    <w:rsid w:val="00FD102F"/>
    <w:rsid w:val="00FD15A4"/>
    <w:rsid w:val="00FD279B"/>
    <w:rsid w:val="00FD3818"/>
    <w:rsid w:val="00FD3937"/>
    <w:rsid w:val="00FD5485"/>
    <w:rsid w:val="00FF3897"/>
    <w:rsid w:val="00FF47A8"/>
    <w:rsid w:val="00FF567A"/>
    <w:rsid w:val="00FF68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52E5"/>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B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BA338-D983-46A1-A42B-BADC3D46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2</cp:revision>
  <dcterms:created xsi:type="dcterms:W3CDTF">2018-10-09T03:02:00Z</dcterms:created>
  <dcterms:modified xsi:type="dcterms:W3CDTF">2018-10-09T03:02:00Z</dcterms:modified>
</cp:coreProperties>
</file>