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218" w:rsidRDefault="00C50218" w:rsidP="00FD279B">
      <w:pPr>
        <w:spacing w:line="276" w:lineRule="auto"/>
        <w:jc w:val="center"/>
        <w:rPr>
          <w:rFonts w:ascii="Arial" w:hAnsi="Arial" w:cs="Arial"/>
          <w:b/>
          <w:caps/>
          <w:sz w:val="24"/>
          <w:szCs w:val="24"/>
          <w:u w:val="single"/>
        </w:rPr>
      </w:pPr>
    </w:p>
    <w:p w:rsidR="000B5BBF" w:rsidRDefault="000B5BBF" w:rsidP="00FD279B">
      <w:pPr>
        <w:spacing w:line="276" w:lineRule="auto"/>
        <w:jc w:val="center"/>
        <w:rPr>
          <w:rFonts w:ascii="Arial" w:hAnsi="Arial" w:cs="Arial"/>
          <w:b/>
          <w:caps/>
          <w:sz w:val="24"/>
          <w:szCs w:val="24"/>
          <w:u w:val="single"/>
        </w:rPr>
      </w:pPr>
      <w:r>
        <w:rPr>
          <w:rFonts w:ascii="Arial" w:hAnsi="Arial" w:cs="Arial"/>
          <w:b/>
          <w:caps/>
          <w:sz w:val="24"/>
          <w:szCs w:val="24"/>
          <w:u w:val="single"/>
        </w:rPr>
        <w:t>minuta</w:t>
      </w:r>
    </w:p>
    <w:p w:rsidR="00D753BC" w:rsidRDefault="00070A28" w:rsidP="00EF1E27">
      <w:pPr>
        <w:spacing w:line="276" w:lineRule="auto"/>
        <w:jc w:val="center"/>
        <w:rPr>
          <w:rFonts w:ascii="Arial" w:hAnsi="Arial" w:cs="Arial"/>
          <w:b/>
          <w:caps/>
          <w:sz w:val="24"/>
          <w:szCs w:val="24"/>
          <w:u w:val="single"/>
        </w:rPr>
      </w:pPr>
      <w:r>
        <w:rPr>
          <w:rFonts w:ascii="Arial" w:hAnsi="Arial" w:cs="Arial"/>
          <w:b/>
          <w:caps/>
          <w:sz w:val="24"/>
          <w:szCs w:val="24"/>
          <w:u w:val="single"/>
        </w:rPr>
        <w:t xml:space="preserve">proyecto de ley que </w:t>
      </w:r>
      <w:r w:rsidR="00D753BC" w:rsidRPr="00D753BC">
        <w:rPr>
          <w:rFonts w:ascii="Arial" w:hAnsi="Arial" w:cs="Arial"/>
          <w:b/>
          <w:caps/>
          <w:sz w:val="24"/>
          <w:szCs w:val="24"/>
          <w:u w:val="single"/>
        </w:rPr>
        <w:t>Mejora el ingreso de docentes directivos al Sistema de Desarrollo Profesional Docente, modifica diversos cuerpos legales y establece los beneficios que indica</w:t>
      </w:r>
    </w:p>
    <w:p w:rsidR="001C7CC7" w:rsidRPr="001C7CC7" w:rsidRDefault="001C7CC7" w:rsidP="001C7CC7">
      <w:pPr>
        <w:spacing w:line="276" w:lineRule="auto"/>
        <w:jc w:val="center"/>
        <w:rPr>
          <w:rFonts w:ascii="Arial" w:hAnsi="Arial" w:cs="Arial"/>
          <w:b/>
          <w:caps/>
          <w:sz w:val="24"/>
          <w:szCs w:val="24"/>
          <w:u w:val="single"/>
        </w:rPr>
      </w:pPr>
      <w:r w:rsidRPr="001C7CC7">
        <w:rPr>
          <w:rFonts w:ascii="Arial" w:hAnsi="Arial" w:cs="Arial"/>
          <w:b/>
          <w:caps/>
          <w:sz w:val="24"/>
          <w:szCs w:val="24"/>
          <w:u w:val="single"/>
        </w:rPr>
        <w:t>Boletín N°</w:t>
      </w:r>
      <w:r w:rsidR="00D753BC" w:rsidRPr="00D753BC">
        <w:rPr>
          <w:rFonts w:ascii="Arial" w:hAnsi="Arial" w:cs="Arial"/>
          <w:b/>
          <w:caps/>
          <w:sz w:val="24"/>
          <w:szCs w:val="24"/>
          <w:u w:val="single"/>
        </w:rPr>
        <w:t>11</w:t>
      </w:r>
      <w:r w:rsidR="00E21989">
        <w:rPr>
          <w:rFonts w:ascii="Arial" w:hAnsi="Arial" w:cs="Arial"/>
          <w:b/>
          <w:caps/>
          <w:sz w:val="24"/>
          <w:szCs w:val="24"/>
          <w:u w:val="single"/>
        </w:rPr>
        <w:t>.</w:t>
      </w:r>
      <w:r w:rsidR="00D753BC" w:rsidRPr="00D753BC">
        <w:rPr>
          <w:rFonts w:ascii="Arial" w:hAnsi="Arial" w:cs="Arial"/>
          <w:b/>
          <w:caps/>
          <w:sz w:val="24"/>
          <w:szCs w:val="24"/>
          <w:u w:val="single"/>
        </w:rPr>
        <w:t>621-04</w:t>
      </w:r>
    </w:p>
    <w:p w:rsidR="00DF2C6E" w:rsidRPr="00864495" w:rsidRDefault="00DF2C6E" w:rsidP="00CC4D89">
      <w:pPr>
        <w:spacing w:line="276" w:lineRule="auto"/>
        <w:jc w:val="both"/>
        <w:rPr>
          <w:rFonts w:ascii="Arial" w:hAnsi="Arial" w:cs="Arial"/>
          <w:b/>
          <w:caps/>
          <w:sz w:val="24"/>
          <w:szCs w:val="24"/>
          <w:u w:val="single"/>
        </w:rPr>
      </w:pPr>
    </w:p>
    <w:p w:rsidR="000B5BBF" w:rsidRDefault="000B5BBF" w:rsidP="00CC4D89">
      <w:pPr>
        <w:tabs>
          <w:tab w:val="left" w:pos="1485"/>
        </w:tabs>
        <w:spacing w:line="276" w:lineRule="auto"/>
        <w:jc w:val="both"/>
        <w:rPr>
          <w:rFonts w:ascii="Arial" w:hAnsi="Arial" w:cs="Arial"/>
          <w:sz w:val="24"/>
          <w:szCs w:val="24"/>
        </w:rPr>
      </w:pPr>
      <w:r w:rsidRPr="008F312D">
        <w:rPr>
          <w:rFonts w:ascii="Arial" w:eastAsia="Calibri" w:hAnsi="Arial" w:cs="Arial"/>
          <w:b/>
          <w:sz w:val="24"/>
          <w:szCs w:val="24"/>
          <w:u w:val="single"/>
        </w:rPr>
        <w:t>ORÍGEN DE LA INICIATIVA:</w:t>
      </w:r>
      <w:r w:rsidRPr="001D2133">
        <w:rPr>
          <w:rFonts w:ascii="Arial" w:eastAsia="Calibri" w:hAnsi="Arial" w:cs="Arial"/>
          <w:sz w:val="24"/>
          <w:szCs w:val="24"/>
        </w:rPr>
        <w:t xml:space="preserve"> </w:t>
      </w:r>
      <w:r w:rsidR="00036DFC">
        <w:rPr>
          <w:rFonts w:ascii="Arial" w:hAnsi="Arial" w:cs="Arial"/>
          <w:sz w:val="24"/>
          <w:szCs w:val="24"/>
        </w:rPr>
        <w:t>Mensaje presentado por la ex Presidenta de la Republica Michel Bachelet.</w:t>
      </w:r>
      <w:bookmarkStart w:id="0" w:name="_GoBack"/>
      <w:bookmarkEnd w:id="0"/>
    </w:p>
    <w:p w:rsidR="008F312D" w:rsidRPr="00AB4123" w:rsidRDefault="008F312D" w:rsidP="00CC4D89">
      <w:pPr>
        <w:jc w:val="both"/>
        <w:rPr>
          <w:rFonts w:ascii="Arial" w:hAnsi="Arial" w:cs="Arial"/>
        </w:rPr>
      </w:pPr>
      <w:r w:rsidRPr="001D2133">
        <w:rPr>
          <w:rFonts w:ascii="Arial" w:hAnsi="Arial" w:cs="Arial"/>
          <w:b/>
          <w:sz w:val="24"/>
          <w:szCs w:val="24"/>
          <w:u w:val="single"/>
        </w:rPr>
        <w:t>NORMAS DE QUÓRUM ESPECIAL</w:t>
      </w:r>
      <w:r>
        <w:rPr>
          <w:rFonts w:ascii="Arial" w:hAnsi="Arial" w:cs="Arial"/>
          <w:b/>
          <w:sz w:val="24"/>
          <w:szCs w:val="24"/>
          <w:u w:val="single"/>
        </w:rPr>
        <w:t>:</w:t>
      </w:r>
      <w:r>
        <w:rPr>
          <w:rFonts w:ascii="Arial" w:hAnsi="Arial" w:cs="Arial"/>
          <w:b/>
          <w:sz w:val="24"/>
          <w:szCs w:val="24"/>
        </w:rPr>
        <w:t xml:space="preserve"> </w:t>
      </w:r>
      <w:r w:rsidR="00036DFC">
        <w:rPr>
          <w:rFonts w:ascii="Arial" w:hAnsi="Arial" w:cs="Arial"/>
          <w:sz w:val="24"/>
          <w:szCs w:val="24"/>
        </w:rPr>
        <w:t>No hay.</w:t>
      </w:r>
    </w:p>
    <w:p w:rsidR="00F95760" w:rsidRDefault="000B5BBF" w:rsidP="00CC4D89">
      <w:pPr>
        <w:spacing w:line="276" w:lineRule="auto"/>
        <w:jc w:val="both"/>
        <w:rPr>
          <w:rFonts w:ascii="Arial" w:hAnsi="Arial" w:cs="Arial"/>
          <w:sz w:val="24"/>
          <w:szCs w:val="24"/>
        </w:rPr>
      </w:pPr>
      <w:r w:rsidRPr="008F312D">
        <w:rPr>
          <w:rFonts w:ascii="Arial" w:hAnsi="Arial" w:cs="Arial"/>
          <w:b/>
          <w:sz w:val="24"/>
          <w:szCs w:val="24"/>
          <w:u w:val="single"/>
        </w:rPr>
        <w:t>ESTADO DE TRAMITACIÓN:</w:t>
      </w:r>
      <w:r w:rsidRPr="001D2133">
        <w:rPr>
          <w:rFonts w:ascii="Arial" w:hAnsi="Arial" w:cs="Arial"/>
          <w:sz w:val="24"/>
          <w:szCs w:val="24"/>
        </w:rPr>
        <w:t xml:space="preserve"> </w:t>
      </w:r>
      <w:r w:rsidR="00F95760">
        <w:rPr>
          <w:rFonts w:ascii="Arial" w:hAnsi="Arial" w:cs="Arial"/>
          <w:sz w:val="24"/>
          <w:szCs w:val="24"/>
        </w:rPr>
        <w:t xml:space="preserve">Segundo trámite constitucional, discusión general. </w:t>
      </w:r>
    </w:p>
    <w:p w:rsidR="008F312D" w:rsidRDefault="008F312D" w:rsidP="00CC4D89">
      <w:pPr>
        <w:spacing w:line="276" w:lineRule="auto"/>
        <w:jc w:val="both"/>
        <w:rPr>
          <w:rFonts w:ascii="Arial" w:hAnsi="Arial" w:cs="Arial"/>
          <w:sz w:val="24"/>
          <w:szCs w:val="24"/>
        </w:rPr>
      </w:pPr>
      <w:r>
        <w:rPr>
          <w:rFonts w:ascii="Arial" w:hAnsi="Arial" w:cs="Arial"/>
          <w:b/>
          <w:sz w:val="24"/>
          <w:szCs w:val="24"/>
          <w:u w:val="single"/>
        </w:rPr>
        <w:t>URGENCIA:</w:t>
      </w:r>
      <w:r>
        <w:rPr>
          <w:rFonts w:ascii="Arial" w:hAnsi="Arial" w:cs="Arial"/>
          <w:b/>
          <w:sz w:val="24"/>
          <w:szCs w:val="24"/>
        </w:rPr>
        <w:t xml:space="preserve"> </w:t>
      </w:r>
      <w:r w:rsidR="00D753BC">
        <w:rPr>
          <w:rFonts w:ascii="Arial" w:hAnsi="Arial" w:cs="Arial"/>
          <w:sz w:val="24"/>
          <w:szCs w:val="24"/>
        </w:rPr>
        <w:t>Simple urgencia.</w:t>
      </w:r>
    </w:p>
    <w:p w:rsidR="00036DFC" w:rsidRPr="00036DFC" w:rsidRDefault="000B5BBF" w:rsidP="00CC4D89">
      <w:pPr>
        <w:spacing w:line="276" w:lineRule="auto"/>
        <w:jc w:val="both"/>
        <w:rPr>
          <w:rFonts w:ascii="Arial" w:hAnsi="Arial" w:cs="Arial"/>
          <w:sz w:val="24"/>
          <w:szCs w:val="24"/>
          <w:lang w:val="es-ES"/>
        </w:rPr>
      </w:pPr>
      <w:r w:rsidRPr="008F312D">
        <w:rPr>
          <w:rFonts w:ascii="Arial" w:hAnsi="Arial" w:cs="Arial"/>
          <w:b/>
          <w:sz w:val="24"/>
          <w:szCs w:val="24"/>
          <w:u w:val="single"/>
        </w:rPr>
        <w:t>VOTACIONES:</w:t>
      </w:r>
      <w:r w:rsidR="00557155">
        <w:rPr>
          <w:rFonts w:ascii="Arial" w:hAnsi="Arial" w:cs="Arial"/>
          <w:sz w:val="24"/>
          <w:szCs w:val="24"/>
        </w:rPr>
        <w:t xml:space="preserve"> </w:t>
      </w:r>
      <w:r w:rsidR="008A788E">
        <w:rPr>
          <w:rFonts w:ascii="Arial" w:hAnsi="Arial" w:cs="Arial"/>
          <w:sz w:val="24"/>
          <w:szCs w:val="24"/>
          <w:lang w:val="es-ES"/>
        </w:rPr>
        <w:t>A</w:t>
      </w:r>
      <w:r w:rsidR="00036DFC" w:rsidRPr="00036DFC">
        <w:rPr>
          <w:rFonts w:ascii="Arial" w:hAnsi="Arial" w:cs="Arial"/>
          <w:sz w:val="24"/>
          <w:szCs w:val="24"/>
          <w:lang w:val="es-ES"/>
        </w:rPr>
        <w:t xml:space="preserve">probado en general por unanimidad </w:t>
      </w:r>
      <w:r w:rsidR="00036DFC">
        <w:rPr>
          <w:rFonts w:ascii="Arial" w:hAnsi="Arial" w:cs="Arial"/>
          <w:sz w:val="24"/>
          <w:szCs w:val="24"/>
          <w:lang w:val="es-ES"/>
        </w:rPr>
        <w:t xml:space="preserve">por Senadores </w:t>
      </w:r>
      <w:r w:rsidR="00036DFC" w:rsidRPr="00036DFC">
        <w:rPr>
          <w:rFonts w:ascii="Arial" w:hAnsi="Arial" w:cs="Arial"/>
          <w:sz w:val="24"/>
          <w:szCs w:val="24"/>
          <w:lang w:val="es-ES"/>
        </w:rPr>
        <w:t xml:space="preserve">Yasna </w:t>
      </w:r>
      <w:r w:rsidR="00036DFC">
        <w:rPr>
          <w:rFonts w:ascii="Arial" w:hAnsi="Arial" w:cs="Arial"/>
          <w:sz w:val="24"/>
          <w:szCs w:val="24"/>
          <w:lang w:val="es-ES"/>
        </w:rPr>
        <w:t xml:space="preserve">Provoste, </w:t>
      </w:r>
      <w:proofErr w:type="spellStart"/>
      <w:r w:rsidR="00036DFC">
        <w:rPr>
          <w:rFonts w:ascii="Arial" w:hAnsi="Arial" w:cs="Arial"/>
          <w:sz w:val="24"/>
          <w:szCs w:val="24"/>
          <w:lang w:val="es-ES"/>
        </w:rPr>
        <w:t>Von</w:t>
      </w:r>
      <w:proofErr w:type="spellEnd"/>
      <w:r w:rsidR="00036DFC">
        <w:rPr>
          <w:rFonts w:ascii="Arial" w:hAnsi="Arial" w:cs="Arial"/>
          <w:sz w:val="24"/>
          <w:szCs w:val="24"/>
          <w:lang w:val="es-ES"/>
        </w:rPr>
        <w:t xml:space="preserve"> Baer, García, </w:t>
      </w:r>
      <w:r w:rsidR="00036DFC" w:rsidRPr="00036DFC">
        <w:rPr>
          <w:rFonts w:ascii="Arial" w:hAnsi="Arial" w:cs="Arial"/>
          <w:sz w:val="24"/>
          <w:szCs w:val="24"/>
          <w:lang w:val="es-ES"/>
        </w:rPr>
        <w:t>Latorre y</w:t>
      </w:r>
      <w:r w:rsidR="00036DFC">
        <w:rPr>
          <w:rFonts w:ascii="Arial" w:hAnsi="Arial" w:cs="Arial"/>
          <w:sz w:val="24"/>
          <w:szCs w:val="24"/>
          <w:lang w:val="es-ES"/>
        </w:rPr>
        <w:t xml:space="preserve"> Quintana </w:t>
      </w:r>
      <w:r w:rsidR="00036DFC" w:rsidRPr="00036DFC">
        <w:rPr>
          <w:rFonts w:ascii="Arial" w:hAnsi="Arial" w:cs="Arial"/>
          <w:sz w:val="24"/>
          <w:szCs w:val="24"/>
          <w:lang w:val="es-ES"/>
        </w:rPr>
        <w:t>(5x0).</w:t>
      </w:r>
    </w:p>
    <w:p w:rsidR="000B5BBF" w:rsidRDefault="008F312D" w:rsidP="00FD279B">
      <w:pPr>
        <w:spacing w:line="276" w:lineRule="auto"/>
        <w:jc w:val="both"/>
        <w:rPr>
          <w:rFonts w:ascii="Arial" w:hAnsi="Arial" w:cs="Arial"/>
          <w:b/>
          <w:sz w:val="24"/>
          <w:szCs w:val="24"/>
        </w:rPr>
      </w:pPr>
      <w:r>
        <w:rPr>
          <w:rFonts w:ascii="Arial" w:hAnsi="Arial" w:cs="Arial"/>
          <w:b/>
          <w:sz w:val="24"/>
          <w:szCs w:val="24"/>
        </w:rPr>
        <w:t>El Proyecto</w:t>
      </w:r>
    </w:p>
    <w:p w:rsidR="00036DFC" w:rsidRPr="00036DFC" w:rsidRDefault="00EF1E27" w:rsidP="00CC4D89">
      <w:pPr>
        <w:tabs>
          <w:tab w:val="left" w:pos="2835"/>
        </w:tabs>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Busca c</w:t>
      </w:r>
      <w:r w:rsidR="00036DFC" w:rsidRPr="00036DFC">
        <w:rPr>
          <w:rFonts w:ascii="Arial" w:eastAsia="Times New Roman" w:hAnsi="Arial" w:cs="Arial"/>
          <w:sz w:val="24"/>
          <w:szCs w:val="24"/>
          <w:lang w:val="es-ES" w:eastAsia="es-ES"/>
        </w:rPr>
        <w:t>orregir algunos problemas derivados de i</w:t>
      </w:r>
      <w:r w:rsidR="00070A28">
        <w:rPr>
          <w:rFonts w:ascii="Arial" w:eastAsia="Times New Roman" w:hAnsi="Arial" w:cs="Arial"/>
          <w:sz w:val="24"/>
          <w:szCs w:val="24"/>
          <w:lang w:val="es-ES" w:eastAsia="es-ES"/>
        </w:rPr>
        <w:t>mplementación de la ley que creó</w:t>
      </w:r>
      <w:r w:rsidR="00036DFC" w:rsidRPr="00036DFC">
        <w:rPr>
          <w:rFonts w:ascii="Arial" w:eastAsia="Times New Roman" w:hAnsi="Arial" w:cs="Arial"/>
          <w:sz w:val="24"/>
          <w:szCs w:val="24"/>
          <w:lang w:val="es-ES" w:eastAsia="es-ES"/>
        </w:rPr>
        <w:t xml:space="preserve"> el Sistema de Desarrollo Profesional Docente y otros cuerpos legales recientemente aprobados. En ese sentido se pretende apoyar la implementación del referido Sistema, mejorando el ingreso de los docentes directivos; propone un mecanismo que permita apoyar de mejor manera a los establecimientos educacionales con desempeño insuficiente; la prestación del servicio educacional en escuelas cárceles, o dependientes del Servicio Nacional de Menores y aulas hospitalarias, y mejora diversos aspectos del funcionamiento y las facultades de los administradores provisionales de establecimientos educacionales, entre otras materias.</w:t>
      </w:r>
    </w:p>
    <w:p w:rsidR="00036DFC" w:rsidRPr="00036DFC" w:rsidRDefault="00036DFC" w:rsidP="00CC4D89">
      <w:pPr>
        <w:tabs>
          <w:tab w:val="left" w:pos="2835"/>
        </w:tabs>
        <w:spacing w:after="0" w:line="276" w:lineRule="auto"/>
        <w:jc w:val="both"/>
        <w:rPr>
          <w:rFonts w:ascii="Arial" w:eastAsia="Times New Roman" w:hAnsi="Arial" w:cs="Arial"/>
          <w:sz w:val="24"/>
          <w:szCs w:val="24"/>
          <w:lang w:val="es-ES" w:eastAsia="es-ES"/>
        </w:rPr>
      </w:pPr>
    </w:p>
    <w:p w:rsidR="00CC4D0C" w:rsidRDefault="00036DFC" w:rsidP="00CC4D89">
      <w:pPr>
        <w:tabs>
          <w:tab w:val="left" w:pos="2835"/>
        </w:tabs>
        <w:spacing w:after="0" w:line="276" w:lineRule="auto"/>
        <w:jc w:val="both"/>
        <w:rPr>
          <w:rFonts w:ascii="Arial" w:eastAsia="Times New Roman" w:hAnsi="Arial" w:cs="Arial"/>
          <w:sz w:val="24"/>
          <w:szCs w:val="24"/>
          <w:lang w:val="es-ES" w:eastAsia="es-ES"/>
        </w:rPr>
      </w:pPr>
      <w:r w:rsidRPr="00036DFC">
        <w:rPr>
          <w:rFonts w:ascii="Arial" w:eastAsia="Times New Roman" w:hAnsi="Arial" w:cs="Arial"/>
          <w:sz w:val="24"/>
          <w:szCs w:val="24"/>
          <w:lang w:val="es-ES" w:eastAsia="es-ES"/>
        </w:rPr>
        <w:t>Por otra parte, busca asegurar el pago de beneficios a los trabajadores que sean traspasados a los Servicios Locales de Educación Pública creados por la ley número 21.040, y que actualmente cumplen funciones en la educación municipal y aclara la información que deben entregar los municipios para el traspaso del servicio educacional a los Servicios Locales de Educación Pública en materias de personal.</w:t>
      </w:r>
    </w:p>
    <w:p w:rsidR="008F1868" w:rsidRPr="00036DFC" w:rsidRDefault="008F1868" w:rsidP="00CC4D89">
      <w:pPr>
        <w:tabs>
          <w:tab w:val="left" w:pos="2835"/>
        </w:tabs>
        <w:spacing w:after="0" w:line="276" w:lineRule="auto"/>
        <w:jc w:val="both"/>
        <w:rPr>
          <w:rFonts w:ascii="Arial" w:eastAsia="Times New Roman" w:hAnsi="Arial" w:cs="Arial"/>
          <w:sz w:val="24"/>
          <w:szCs w:val="24"/>
          <w:lang w:val="es-ES" w:eastAsia="es-ES"/>
        </w:rPr>
      </w:pPr>
    </w:p>
    <w:p w:rsidR="003079DE" w:rsidRDefault="003079DE" w:rsidP="00614D38">
      <w:pPr>
        <w:tabs>
          <w:tab w:val="left" w:pos="2835"/>
        </w:tabs>
        <w:spacing w:after="0" w:line="240" w:lineRule="auto"/>
        <w:jc w:val="both"/>
        <w:rPr>
          <w:rFonts w:ascii="Arial" w:eastAsia="Times New Roman" w:hAnsi="Arial" w:cs="Arial"/>
          <w:sz w:val="24"/>
          <w:szCs w:val="24"/>
          <w:lang w:val="es-ES_tradnl" w:eastAsia="es-ES"/>
        </w:rPr>
      </w:pPr>
    </w:p>
    <w:p w:rsidR="00EF1E27" w:rsidRDefault="00EF1E27" w:rsidP="00614D38">
      <w:pPr>
        <w:tabs>
          <w:tab w:val="left" w:pos="2835"/>
        </w:tabs>
        <w:spacing w:after="0" w:line="240" w:lineRule="auto"/>
        <w:jc w:val="both"/>
        <w:rPr>
          <w:rFonts w:ascii="Arial" w:eastAsia="Times New Roman" w:hAnsi="Arial" w:cs="Arial"/>
          <w:sz w:val="24"/>
          <w:szCs w:val="24"/>
          <w:lang w:val="es-ES_tradnl" w:eastAsia="es-ES"/>
        </w:rPr>
      </w:pPr>
    </w:p>
    <w:p w:rsidR="000B5BBF" w:rsidRDefault="0096743F" w:rsidP="00FD279B">
      <w:pPr>
        <w:spacing w:line="276" w:lineRule="auto"/>
        <w:jc w:val="both"/>
        <w:rPr>
          <w:rFonts w:ascii="Arial" w:hAnsi="Arial" w:cs="Arial"/>
          <w:b/>
          <w:sz w:val="24"/>
          <w:szCs w:val="24"/>
        </w:rPr>
      </w:pPr>
      <w:r>
        <w:rPr>
          <w:rFonts w:ascii="Arial" w:hAnsi="Arial" w:cs="Arial"/>
          <w:b/>
          <w:sz w:val="24"/>
          <w:szCs w:val="24"/>
        </w:rPr>
        <w:lastRenderedPageBreak/>
        <w:t>Implicaturas</w:t>
      </w:r>
    </w:p>
    <w:p w:rsidR="00241571" w:rsidRDefault="00241571" w:rsidP="00241571">
      <w:pPr>
        <w:widowControl w:val="0"/>
        <w:tabs>
          <w:tab w:val="left" w:pos="2835"/>
        </w:tabs>
        <w:spacing w:after="0" w:line="240" w:lineRule="auto"/>
        <w:jc w:val="both"/>
        <w:rPr>
          <w:rFonts w:ascii="Arial" w:eastAsia="Times New Roman" w:hAnsi="Arial" w:cs="Arial"/>
          <w:spacing w:val="-3"/>
          <w:sz w:val="24"/>
          <w:szCs w:val="24"/>
          <w:lang w:val="es-ES" w:eastAsia="es-ES"/>
        </w:rPr>
      </w:pPr>
      <w:r w:rsidRPr="00241571">
        <w:rPr>
          <w:rFonts w:ascii="Arial" w:eastAsia="Times New Roman" w:hAnsi="Arial" w:cs="Arial"/>
          <w:spacing w:val="-3"/>
          <w:sz w:val="24"/>
          <w:szCs w:val="24"/>
          <w:lang w:val="es-ES" w:eastAsia="es-ES"/>
        </w:rPr>
        <w:t>El proyecto consta de nueve artículos permanentes y tres tra</w:t>
      </w:r>
      <w:r w:rsidR="00356AA4">
        <w:rPr>
          <w:rFonts w:ascii="Arial" w:eastAsia="Times New Roman" w:hAnsi="Arial" w:cs="Arial"/>
          <w:spacing w:val="-3"/>
          <w:sz w:val="24"/>
          <w:szCs w:val="24"/>
          <w:lang w:val="es-ES" w:eastAsia="es-ES"/>
        </w:rPr>
        <w:t>nsitorios, cuya finalidad general es enmendar la reciente ley 20.903 que crea el Sistema de Desarrollo profesional docente. Para ello:</w:t>
      </w:r>
    </w:p>
    <w:p w:rsidR="00356AA4" w:rsidRDefault="00356AA4" w:rsidP="00241571">
      <w:pPr>
        <w:widowControl w:val="0"/>
        <w:tabs>
          <w:tab w:val="left" w:pos="2835"/>
        </w:tabs>
        <w:spacing w:after="0" w:line="240" w:lineRule="auto"/>
        <w:jc w:val="both"/>
        <w:rPr>
          <w:rFonts w:ascii="Arial" w:eastAsia="Times New Roman" w:hAnsi="Arial" w:cs="Arial"/>
          <w:spacing w:val="-3"/>
          <w:sz w:val="24"/>
          <w:szCs w:val="24"/>
          <w:lang w:val="es-ES" w:eastAsia="es-ES"/>
        </w:rPr>
      </w:pPr>
    </w:p>
    <w:p w:rsidR="003810A4" w:rsidRDefault="003810A4" w:rsidP="003810A4">
      <w:pPr>
        <w:widowControl w:val="0"/>
        <w:tabs>
          <w:tab w:val="left" w:pos="2835"/>
        </w:tabs>
        <w:spacing w:after="0" w:line="276" w:lineRule="auto"/>
        <w:jc w:val="both"/>
        <w:rPr>
          <w:rFonts w:ascii="Arial" w:eastAsia="Times New Roman" w:hAnsi="Arial" w:cs="Arial"/>
          <w:spacing w:val="-3"/>
          <w:sz w:val="24"/>
          <w:szCs w:val="24"/>
          <w:lang w:eastAsia="es-ES"/>
        </w:rPr>
      </w:pPr>
      <w:r>
        <w:rPr>
          <w:rFonts w:ascii="Arial" w:eastAsia="Times New Roman" w:hAnsi="Arial" w:cs="Arial"/>
          <w:spacing w:val="-3"/>
          <w:sz w:val="24"/>
          <w:szCs w:val="24"/>
          <w:lang w:val="es-ES" w:eastAsia="es-ES"/>
        </w:rPr>
        <w:t xml:space="preserve">Modifica la ley enunciada en lo que respecta a las </w:t>
      </w:r>
      <w:r w:rsidRPr="00836A24">
        <w:rPr>
          <w:rFonts w:ascii="Arial" w:eastAsia="Times New Roman" w:hAnsi="Arial" w:cs="Arial"/>
          <w:b/>
          <w:spacing w:val="-3"/>
          <w:sz w:val="24"/>
          <w:szCs w:val="24"/>
          <w:lang w:val="es-ES" w:eastAsia="es-ES"/>
        </w:rPr>
        <w:t>horas lectivas y no lectivas</w:t>
      </w:r>
      <w:r>
        <w:rPr>
          <w:rFonts w:ascii="Arial" w:eastAsia="Times New Roman" w:hAnsi="Arial" w:cs="Arial"/>
          <w:spacing w:val="-3"/>
          <w:sz w:val="24"/>
          <w:szCs w:val="24"/>
          <w:lang w:eastAsia="es-ES"/>
        </w:rPr>
        <w:t xml:space="preserve">  </w:t>
      </w:r>
      <w:r w:rsidR="00836A24">
        <w:rPr>
          <w:rFonts w:ascii="Arial" w:eastAsia="Times New Roman" w:hAnsi="Arial" w:cs="Arial"/>
          <w:spacing w:val="-3"/>
          <w:sz w:val="24"/>
          <w:szCs w:val="24"/>
          <w:lang w:eastAsia="es-ES"/>
        </w:rPr>
        <w:t xml:space="preserve">pudiendo </w:t>
      </w:r>
      <w:r>
        <w:rPr>
          <w:rFonts w:ascii="Arial" w:eastAsia="Times New Roman" w:hAnsi="Arial" w:cs="Arial"/>
          <w:spacing w:val="-3"/>
          <w:sz w:val="24"/>
          <w:szCs w:val="24"/>
          <w:lang w:eastAsia="es-ES"/>
        </w:rPr>
        <w:t xml:space="preserve"> </w:t>
      </w:r>
      <w:r w:rsidRPr="003810A4">
        <w:rPr>
          <w:rFonts w:ascii="Arial" w:eastAsia="Times New Roman" w:hAnsi="Arial" w:cs="Arial"/>
          <w:spacing w:val="-3"/>
          <w:sz w:val="24"/>
          <w:szCs w:val="24"/>
          <w:lang w:eastAsia="es-ES"/>
        </w:rPr>
        <w:t>eximir</w:t>
      </w:r>
      <w:r w:rsidR="00836A24">
        <w:rPr>
          <w:rFonts w:ascii="Arial" w:eastAsia="Times New Roman" w:hAnsi="Arial" w:cs="Arial"/>
          <w:spacing w:val="-3"/>
          <w:sz w:val="24"/>
          <w:szCs w:val="24"/>
          <w:lang w:eastAsia="es-ES"/>
        </w:rPr>
        <w:t>se</w:t>
      </w:r>
      <w:r w:rsidRPr="003810A4">
        <w:rPr>
          <w:rFonts w:ascii="Arial" w:eastAsia="Times New Roman" w:hAnsi="Arial" w:cs="Arial"/>
          <w:spacing w:val="-3"/>
          <w:sz w:val="24"/>
          <w:szCs w:val="24"/>
          <w:lang w:eastAsia="es-ES"/>
        </w:rPr>
        <w:t xml:space="preserve"> a las escuelas del cumplimiento del porcentaje de este tipo de horas por razones fundadas, presumiéndose que existen razones de ese carácter en el caso de establecimientos </w:t>
      </w:r>
      <w:proofErr w:type="spellStart"/>
      <w:r w:rsidRPr="003810A4">
        <w:rPr>
          <w:rFonts w:ascii="Arial" w:eastAsia="Times New Roman" w:hAnsi="Arial" w:cs="Arial"/>
          <w:spacing w:val="-3"/>
          <w:sz w:val="24"/>
          <w:szCs w:val="24"/>
          <w:lang w:eastAsia="es-ES"/>
        </w:rPr>
        <w:t>uni</w:t>
      </w:r>
      <w:proofErr w:type="spellEnd"/>
      <w:r w:rsidRPr="003810A4">
        <w:rPr>
          <w:rFonts w:ascii="Arial" w:eastAsia="Times New Roman" w:hAnsi="Arial" w:cs="Arial"/>
          <w:spacing w:val="-3"/>
          <w:sz w:val="24"/>
          <w:szCs w:val="24"/>
          <w:lang w:eastAsia="es-ES"/>
        </w:rPr>
        <w:t xml:space="preserve">, </w:t>
      </w:r>
      <w:proofErr w:type="spellStart"/>
      <w:r w:rsidRPr="003810A4">
        <w:rPr>
          <w:rFonts w:ascii="Arial" w:eastAsia="Times New Roman" w:hAnsi="Arial" w:cs="Arial"/>
          <w:spacing w:val="-3"/>
          <w:sz w:val="24"/>
          <w:szCs w:val="24"/>
          <w:lang w:eastAsia="es-ES"/>
        </w:rPr>
        <w:t>bi</w:t>
      </w:r>
      <w:proofErr w:type="spellEnd"/>
      <w:r w:rsidRPr="003810A4">
        <w:rPr>
          <w:rFonts w:ascii="Arial" w:eastAsia="Times New Roman" w:hAnsi="Arial" w:cs="Arial"/>
          <w:spacing w:val="-3"/>
          <w:sz w:val="24"/>
          <w:szCs w:val="24"/>
          <w:lang w:eastAsia="es-ES"/>
        </w:rPr>
        <w:t xml:space="preserve"> o tri docente. Además, se fija una cuota superior de un 75% de horas lectivas para todos los casos. </w:t>
      </w:r>
    </w:p>
    <w:p w:rsidR="00134812" w:rsidRDefault="00134812" w:rsidP="003810A4">
      <w:pPr>
        <w:widowControl w:val="0"/>
        <w:tabs>
          <w:tab w:val="left" w:pos="2835"/>
        </w:tabs>
        <w:spacing w:after="0" w:line="276" w:lineRule="auto"/>
        <w:jc w:val="both"/>
        <w:rPr>
          <w:rFonts w:ascii="Arial" w:eastAsia="Times New Roman" w:hAnsi="Arial" w:cs="Arial"/>
          <w:spacing w:val="-3"/>
          <w:sz w:val="24"/>
          <w:szCs w:val="24"/>
          <w:lang w:eastAsia="es-ES"/>
        </w:rPr>
      </w:pPr>
    </w:p>
    <w:p w:rsidR="00134812" w:rsidRDefault="00134812" w:rsidP="003810A4">
      <w:pPr>
        <w:widowControl w:val="0"/>
        <w:tabs>
          <w:tab w:val="left" w:pos="2835"/>
        </w:tabs>
        <w:spacing w:after="0" w:line="276" w:lineRule="auto"/>
        <w:jc w:val="both"/>
        <w:rPr>
          <w:rFonts w:ascii="Arial" w:eastAsia="Times New Roman" w:hAnsi="Arial" w:cs="Arial"/>
          <w:spacing w:val="-3"/>
          <w:sz w:val="24"/>
          <w:szCs w:val="24"/>
          <w:lang w:eastAsia="es-ES"/>
        </w:rPr>
      </w:pPr>
      <w:r>
        <w:rPr>
          <w:rFonts w:ascii="Arial" w:eastAsia="Times New Roman" w:hAnsi="Arial" w:cs="Arial"/>
          <w:spacing w:val="-3"/>
          <w:sz w:val="24"/>
          <w:szCs w:val="24"/>
          <w:lang w:eastAsia="es-ES"/>
        </w:rPr>
        <w:t>También,</w:t>
      </w:r>
      <w:r w:rsidRPr="00134812">
        <w:rPr>
          <w:rFonts w:ascii="Arial" w:eastAsia="Times New Roman" w:hAnsi="Arial" w:cs="Arial"/>
          <w:spacing w:val="-3"/>
          <w:sz w:val="24"/>
          <w:szCs w:val="24"/>
          <w:lang w:eastAsia="es-ES"/>
        </w:rPr>
        <w:t xml:space="preserve"> asimila a los </w:t>
      </w:r>
      <w:r w:rsidRPr="00134812">
        <w:rPr>
          <w:rFonts w:ascii="Arial" w:eastAsia="Times New Roman" w:hAnsi="Arial" w:cs="Arial"/>
          <w:b/>
          <w:spacing w:val="-3"/>
          <w:sz w:val="24"/>
          <w:szCs w:val="24"/>
          <w:lang w:eastAsia="es-ES"/>
        </w:rPr>
        <w:t>directores de las Corporaciones Municipales</w:t>
      </w:r>
      <w:r w:rsidRPr="00134812">
        <w:rPr>
          <w:rFonts w:ascii="Arial" w:eastAsia="Times New Roman" w:hAnsi="Arial" w:cs="Arial"/>
          <w:spacing w:val="-3"/>
          <w:sz w:val="24"/>
          <w:szCs w:val="24"/>
          <w:lang w:eastAsia="es-ES"/>
        </w:rPr>
        <w:t xml:space="preserve"> al tramo avanzado po</w:t>
      </w:r>
      <w:r>
        <w:rPr>
          <w:rFonts w:ascii="Arial" w:eastAsia="Times New Roman" w:hAnsi="Arial" w:cs="Arial"/>
          <w:spacing w:val="-3"/>
          <w:sz w:val="24"/>
          <w:szCs w:val="24"/>
          <w:lang w:eastAsia="es-ES"/>
        </w:rPr>
        <w:t>r una omisión en la ley 20.903</w:t>
      </w:r>
      <w:r w:rsidR="00836A24">
        <w:rPr>
          <w:rFonts w:ascii="Arial" w:eastAsia="Times New Roman" w:hAnsi="Arial" w:cs="Arial"/>
          <w:spacing w:val="-3"/>
          <w:sz w:val="24"/>
          <w:szCs w:val="24"/>
          <w:lang w:eastAsia="es-ES"/>
        </w:rPr>
        <w:t xml:space="preserve">. Agrega que esto </w:t>
      </w:r>
      <w:r>
        <w:rPr>
          <w:rFonts w:ascii="Arial" w:eastAsia="Times New Roman" w:hAnsi="Arial" w:cs="Arial"/>
          <w:spacing w:val="-3"/>
          <w:sz w:val="24"/>
          <w:szCs w:val="24"/>
          <w:lang w:eastAsia="es-ES"/>
        </w:rPr>
        <w:t>les permitirá postular a concursos y nombramientos de cargos directivos a estos d</w:t>
      </w:r>
      <w:r w:rsidR="00474F49">
        <w:rPr>
          <w:rFonts w:ascii="Arial" w:eastAsia="Times New Roman" w:hAnsi="Arial" w:cs="Arial"/>
          <w:spacing w:val="-3"/>
          <w:sz w:val="24"/>
          <w:szCs w:val="24"/>
          <w:lang w:eastAsia="es-ES"/>
        </w:rPr>
        <w:t xml:space="preserve">ocentes que </w:t>
      </w:r>
      <w:r>
        <w:rPr>
          <w:rFonts w:ascii="Arial" w:eastAsia="Times New Roman" w:hAnsi="Arial" w:cs="Arial"/>
          <w:spacing w:val="-3"/>
          <w:sz w:val="24"/>
          <w:szCs w:val="24"/>
          <w:lang w:eastAsia="es-ES"/>
        </w:rPr>
        <w:t>desempeñen</w:t>
      </w:r>
      <w:r w:rsidR="00474F49">
        <w:rPr>
          <w:rFonts w:ascii="Arial" w:eastAsia="Times New Roman" w:hAnsi="Arial" w:cs="Arial"/>
          <w:spacing w:val="-3"/>
          <w:sz w:val="24"/>
          <w:szCs w:val="24"/>
          <w:lang w:eastAsia="es-ES"/>
        </w:rPr>
        <w:t xml:space="preserve"> o hayan desempeñado</w:t>
      </w:r>
      <w:r>
        <w:rPr>
          <w:rFonts w:ascii="Arial" w:eastAsia="Times New Roman" w:hAnsi="Arial" w:cs="Arial"/>
          <w:spacing w:val="-3"/>
          <w:sz w:val="24"/>
          <w:szCs w:val="24"/>
          <w:lang w:eastAsia="es-ES"/>
        </w:rPr>
        <w:t xml:space="preserve"> este tipo de funciones y</w:t>
      </w:r>
      <w:r w:rsidR="00060AA8">
        <w:rPr>
          <w:rFonts w:ascii="Arial" w:eastAsia="Times New Roman" w:hAnsi="Arial" w:cs="Arial"/>
          <w:spacing w:val="-3"/>
          <w:sz w:val="24"/>
          <w:szCs w:val="24"/>
          <w:lang w:eastAsia="es-ES"/>
        </w:rPr>
        <w:t>,</w:t>
      </w:r>
      <w:r>
        <w:rPr>
          <w:rFonts w:ascii="Arial" w:eastAsia="Times New Roman" w:hAnsi="Arial" w:cs="Arial"/>
          <w:spacing w:val="-3"/>
          <w:sz w:val="24"/>
          <w:szCs w:val="24"/>
          <w:lang w:eastAsia="es-ES"/>
        </w:rPr>
        <w:t xml:space="preserve"> que se encuentren en el tramo de acceso o no se les hubiere asignado un tramo</w:t>
      </w:r>
      <w:r w:rsidR="00060AA8">
        <w:rPr>
          <w:rFonts w:ascii="Arial" w:eastAsia="Times New Roman" w:hAnsi="Arial" w:cs="Arial"/>
          <w:spacing w:val="-3"/>
          <w:sz w:val="24"/>
          <w:szCs w:val="24"/>
          <w:lang w:eastAsia="es-ES"/>
        </w:rPr>
        <w:t xml:space="preserve"> por no haber sido evaluados atendida a función ejecutada.</w:t>
      </w:r>
    </w:p>
    <w:p w:rsidR="00134812" w:rsidRDefault="00134812" w:rsidP="003810A4">
      <w:pPr>
        <w:widowControl w:val="0"/>
        <w:tabs>
          <w:tab w:val="left" w:pos="2835"/>
        </w:tabs>
        <w:spacing w:after="0" w:line="276" w:lineRule="auto"/>
        <w:jc w:val="both"/>
        <w:rPr>
          <w:rFonts w:ascii="Arial" w:eastAsia="Times New Roman" w:hAnsi="Arial" w:cs="Arial"/>
          <w:spacing w:val="-3"/>
          <w:sz w:val="24"/>
          <w:szCs w:val="24"/>
          <w:lang w:eastAsia="es-ES"/>
        </w:rPr>
      </w:pPr>
    </w:p>
    <w:p w:rsidR="00836A24" w:rsidRDefault="00060AA8" w:rsidP="00474F49">
      <w:pPr>
        <w:widowControl w:val="0"/>
        <w:tabs>
          <w:tab w:val="left" w:pos="2835"/>
        </w:tabs>
        <w:spacing w:after="0" w:line="276" w:lineRule="auto"/>
        <w:jc w:val="both"/>
        <w:rPr>
          <w:rFonts w:ascii="Arial" w:eastAsia="Times New Roman" w:hAnsi="Arial" w:cs="Arial"/>
          <w:spacing w:val="-3"/>
          <w:sz w:val="24"/>
          <w:szCs w:val="24"/>
          <w:lang w:eastAsia="es-ES"/>
        </w:rPr>
      </w:pPr>
      <w:r>
        <w:rPr>
          <w:rFonts w:ascii="Arial" w:eastAsia="Times New Roman" w:hAnsi="Arial" w:cs="Arial"/>
          <w:spacing w:val="-3"/>
          <w:sz w:val="24"/>
          <w:szCs w:val="24"/>
          <w:lang w:eastAsia="es-ES"/>
        </w:rPr>
        <w:t>Además,</w:t>
      </w:r>
      <w:r w:rsidR="00134812" w:rsidRPr="00134812">
        <w:rPr>
          <w:rFonts w:ascii="Arial" w:eastAsia="Times New Roman" w:hAnsi="Arial" w:cs="Arial"/>
          <w:spacing w:val="-3"/>
          <w:sz w:val="24"/>
          <w:szCs w:val="24"/>
          <w:lang w:eastAsia="es-ES"/>
        </w:rPr>
        <w:t xml:space="preserve"> se incluye una referencia a los directores o jefes de educación de las Corporaciones Municipales para efectos de establecer el tramo de desarrollo profesional que corresponda en el caso del c</w:t>
      </w:r>
      <w:r w:rsidR="00836A24">
        <w:rPr>
          <w:rFonts w:ascii="Arial" w:eastAsia="Times New Roman" w:hAnsi="Arial" w:cs="Arial"/>
          <w:spacing w:val="-3"/>
          <w:sz w:val="24"/>
          <w:szCs w:val="24"/>
          <w:lang w:eastAsia="es-ES"/>
        </w:rPr>
        <w:t>ese de las funciones directivas.</w:t>
      </w:r>
    </w:p>
    <w:p w:rsidR="00836A24" w:rsidRDefault="00836A24" w:rsidP="00474F49">
      <w:pPr>
        <w:widowControl w:val="0"/>
        <w:tabs>
          <w:tab w:val="left" w:pos="2835"/>
        </w:tabs>
        <w:spacing w:after="0" w:line="276" w:lineRule="auto"/>
        <w:jc w:val="both"/>
        <w:rPr>
          <w:rFonts w:ascii="Arial" w:eastAsia="Times New Roman" w:hAnsi="Arial" w:cs="Arial"/>
          <w:spacing w:val="-3"/>
          <w:sz w:val="24"/>
          <w:szCs w:val="24"/>
          <w:lang w:eastAsia="es-ES"/>
        </w:rPr>
      </w:pPr>
    </w:p>
    <w:p w:rsidR="00474F49" w:rsidRPr="00474F49" w:rsidRDefault="006E26C3" w:rsidP="006E26C3">
      <w:pPr>
        <w:widowControl w:val="0"/>
        <w:tabs>
          <w:tab w:val="left" w:pos="2835"/>
        </w:tabs>
        <w:spacing w:after="0" w:line="276" w:lineRule="auto"/>
        <w:jc w:val="both"/>
        <w:rPr>
          <w:rFonts w:ascii="Arial" w:eastAsia="Times New Roman" w:hAnsi="Arial" w:cs="Arial"/>
          <w:spacing w:val="-3"/>
          <w:sz w:val="24"/>
          <w:szCs w:val="24"/>
          <w:lang w:eastAsia="es-ES"/>
        </w:rPr>
      </w:pPr>
      <w:r>
        <w:rPr>
          <w:rFonts w:ascii="Arial" w:eastAsia="Times New Roman" w:hAnsi="Arial" w:cs="Arial"/>
          <w:spacing w:val="-3"/>
          <w:sz w:val="24"/>
          <w:szCs w:val="24"/>
          <w:lang w:eastAsia="es-ES"/>
        </w:rPr>
        <w:t>Igualmente,</w:t>
      </w:r>
      <w:r w:rsidR="00474F49" w:rsidRPr="00474F49">
        <w:rPr>
          <w:rFonts w:ascii="Arial" w:eastAsia="Times New Roman" w:hAnsi="Arial" w:cs="Arial"/>
          <w:spacing w:val="-3"/>
          <w:sz w:val="24"/>
          <w:szCs w:val="24"/>
          <w:lang w:eastAsia="es-ES"/>
        </w:rPr>
        <w:t xml:space="preserve"> extiende el derecho a </w:t>
      </w:r>
      <w:r w:rsidR="0016515F">
        <w:rPr>
          <w:rFonts w:ascii="Arial" w:eastAsia="Times New Roman" w:hAnsi="Arial" w:cs="Arial"/>
          <w:spacing w:val="-3"/>
          <w:sz w:val="24"/>
          <w:szCs w:val="24"/>
          <w:lang w:eastAsia="es-ES"/>
        </w:rPr>
        <w:t xml:space="preserve">renunciar a la Carrera Docente </w:t>
      </w:r>
      <w:r w:rsidR="00474F49" w:rsidRPr="00474F49">
        <w:rPr>
          <w:rFonts w:ascii="Arial" w:eastAsia="Times New Roman" w:hAnsi="Arial" w:cs="Arial"/>
          <w:spacing w:val="-3"/>
          <w:sz w:val="24"/>
          <w:szCs w:val="24"/>
          <w:lang w:eastAsia="es-ES"/>
        </w:rPr>
        <w:t xml:space="preserve"> establecida por ley para aquellos que les falten diez años o menos para su ju</w:t>
      </w:r>
      <w:r w:rsidR="0016515F">
        <w:rPr>
          <w:rFonts w:ascii="Arial" w:eastAsia="Times New Roman" w:hAnsi="Arial" w:cs="Arial"/>
          <w:spacing w:val="-3"/>
          <w:sz w:val="24"/>
          <w:szCs w:val="24"/>
          <w:lang w:eastAsia="es-ES"/>
        </w:rPr>
        <w:t xml:space="preserve">bilación </w:t>
      </w:r>
      <w:r w:rsidR="00631A8E">
        <w:rPr>
          <w:rFonts w:ascii="Arial" w:eastAsia="Times New Roman" w:hAnsi="Arial" w:cs="Arial"/>
          <w:spacing w:val="-3"/>
          <w:sz w:val="24"/>
          <w:szCs w:val="24"/>
          <w:lang w:eastAsia="es-ES"/>
        </w:rPr>
        <w:t>y</w:t>
      </w:r>
      <w:r w:rsidR="00474F49" w:rsidRPr="00474F49">
        <w:rPr>
          <w:rFonts w:ascii="Arial" w:eastAsia="Times New Roman" w:hAnsi="Arial" w:cs="Arial"/>
          <w:spacing w:val="-3"/>
          <w:sz w:val="24"/>
          <w:szCs w:val="24"/>
          <w:lang w:eastAsia="es-ES"/>
        </w:rPr>
        <w:t xml:space="preserve"> para quienes ya cumplieron la edad de jubilación. </w:t>
      </w:r>
    </w:p>
    <w:p w:rsidR="00474F49" w:rsidRPr="00474F49" w:rsidRDefault="00474F49" w:rsidP="006E26C3">
      <w:pPr>
        <w:widowControl w:val="0"/>
        <w:tabs>
          <w:tab w:val="left" w:pos="2835"/>
        </w:tabs>
        <w:spacing w:after="0" w:line="276" w:lineRule="auto"/>
        <w:jc w:val="both"/>
        <w:rPr>
          <w:rFonts w:ascii="Arial" w:eastAsia="Times New Roman" w:hAnsi="Arial" w:cs="Arial"/>
          <w:spacing w:val="-3"/>
          <w:sz w:val="24"/>
          <w:szCs w:val="24"/>
          <w:lang w:eastAsia="es-ES"/>
        </w:rPr>
      </w:pPr>
    </w:p>
    <w:p w:rsidR="00474F49" w:rsidRPr="00474F49" w:rsidRDefault="0016515F" w:rsidP="006E26C3">
      <w:pPr>
        <w:widowControl w:val="0"/>
        <w:tabs>
          <w:tab w:val="left" w:pos="2835"/>
        </w:tabs>
        <w:spacing w:after="0" w:line="276" w:lineRule="auto"/>
        <w:jc w:val="both"/>
        <w:rPr>
          <w:rFonts w:ascii="Arial" w:eastAsia="Times New Roman" w:hAnsi="Arial" w:cs="Arial"/>
          <w:spacing w:val="-3"/>
          <w:sz w:val="24"/>
          <w:szCs w:val="24"/>
          <w:lang w:eastAsia="es-ES"/>
        </w:rPr>
      </w:pPr>
      <w:r>
        <w:rPr>
          <w:rFonts w:ascii="Arial" w:eastAsia="Times New Roman" w:hAnsi="Arial" w:cs="Arial"/>
          <w:spacing w:val="-3"/>
          <w:sz w:val="24"/>
          <w:szCs w:val="24"/>
          <w:lang w:eastAsia="es-ES"/>
        </w:rPr>
        <w:t xml:space="preserve">También, se </w:t>
      </w:r>
      <w:r w:rsidR="00474F49" w:rsidRPr="00474F49">
        <w:rPr>
          <w:rFonts w:ascii="Arial" w:eastAsia="Times New Roman" w:hAnsi="Arial" w:cs="Arial"/>
          <w:spacing w:val="-3"/>
          <w:sz w:val="24"/>
          <w:szCs w:val="24"/>
          <w:lang w:eastAsia="es-ES"/>
        </w:rPr>
        <w:t xml:space="preserve">permite a docentes calificados en nivel destacado y competente al año 2015, adelantar su Evaluación de Conocimientos Específicos y Pedagógicos. </w:t>
      </w:r>
    </w:p>
    <w:p w:rsidR="00474F49" w:rsidRPr="00474F49" w:rsidRDefault="00474F49" w:rsidP="006E26C3">
      <w:pPr>
        <w:widowControl w:val="0"/>
        <w:tabs>
          <w:tab w:val="left" w:pos="2835"/>
        </w:tabs>
        <w:spacing w:after="0" w:line="276" w:lineRule="auto"/>
        <w:jc w:val="both"/>
        <w:rPr>
          <w:rFonts w:ascii="Arial" w:eastAsia="Times New Roman" w:hAnsi="Arial" w:cs="Arial"/>
          <w:spacing w:val="-3"/>
          <w:sz w:val="24"/>
          <w:szCs w:val="24"/>
          <w:lang w:eastAsia="es-ES"/>
        </w:rPr>
      </w:pPr>
    </w:p>
    <w:p w:rsidR="00474F49" w:rsidRPr="00474F49" w:rsidRDefault="0016515F" w:rsidP="006E26C3">
      <w:pPr>
        <w:widowControl w:val="0"/>
        <w:tabs>
          <w:tab w:val="left" w:pos="2835"/>
        </w:tabs>
        <w:spacing w:after="0" w:line="276" w:lineRule="auto"/>
        <w:jc w:val="both"/>
        <w:rPr>
          <w:rFonts w:ascii="Arial" w:eastAsia="Times New Roman" w:hAnsi="Arial" w:cs="Arial"/>
          <w:spacing w:val="-3"/>
          <w:sz w:val="24"/>
          <w:szCs w:val="24"/>
          <w:lang w:eastAsia="es-ES"/>
        </w:rPr>
      </w:pPr>
      <w:r>
        <w:rPr>
          <w:rFonts w:ascii="Arial" w:eastAsia="Times New Roman" w:hAnsi="Arial" w:cs="Arial"/>
          <w:spacing w:val="-3"/>
          <w:sz w:val="24"/>
          <w:szCs w:val="24"/>
          <w:lang w:eastAsia="es-ES"/>
        </w:rPr>
        <w:t xml:space="preserve">En cuanto a </w:t>
      </w:r>
      <w:r w:rsidR="00474F49" w:rsidRPr="00474F49">
        <w:rPr>
          <w:rFonts w:ascii="Arial" w:eastAsia="Times New Roman" w:hAnsi="Arial" w:cs="Arial"/>
          <w:spacing w:val="-3"/>
          <w:sz w:val="24"/>
          <w:szCs w:val="24"/>
          <w:lang w:eastAsia="es-ES"/>
        </w:rPr>
        <w:t xml:space="preserve">las modificaciones a la ley del Sistema de Aseguramiento de la Calidad, el proyecto establece que las escuelas pequeñas deben contar con una metodología de ordenamiento especial. </w:t>
      </w:r>
    </w:p>
    <w:p w:rsidR="00474F49" w:rsidRPr="00474F49" w:rsidRDefault="00474F49" w:rsidP="006E26C3">
      <w:pPr>
        <w:widowControl w:val="0"/>
        <w:tabs>
          <w:tab w:val="left" w:pos="2835"/>
        </w:tabs>
        <w:spacing w:after="0" w:line="276" w:lineRule="auto"/>
        <w:jc w:val="both"/>
        <w:rPr>
          <w:rFonts w:ascii="Arial" w:eastAsia="Times New Roman" w:hAnsi="Arial" w:cs="Arial"/>
          <w:spacing w:val="-3"/>
          <w:sz w:val="24"/>
          <w:szCs w:val="24"/>
          <w:lang w:eastAsia="es-ES"/>
        </w:rPr>
      </w:pPr>
    </w:p>
    <w:p w:rsidR="00474F49" w:rsidRPr="00474F49" w:rsidRDefault="00921ADF" w:rsidP="006E26C3">
      <w:pPr>
        <w:widowControl w:val="0"/>
        <w:tabs>
          <w:tab w:val="left" w:pos="2835"/>
        </w:tabs>
        <w:spacing w:after="0" w:line="276" w:lineRule="auto"/>
        <w:jc w:val="both"/>
        <w:rPr>
          <w:rFonts w:ascii="Arial" w:eastAsia="Times New Roman" w:hAnsi="Arial" w:cs="Arial"/>
          <w:spacing w:val="-3"/>
          <w:sz w:val="24"/>
          <w:szCs w:val="24"/>
          <w:lang w:eastAsia="es-ES"/>
        </w:rPr>
      </w:pPr>
      <w:r>
        <w:rPr>
          <w:rFonts w:ascii="Arial" w:eastAsia="Times New Roman" w:hAnsi="Arial" w:cs="Arial"/>
          <w:spacing w:val="-3"/>
          <w:sz w:val="24"/>
          <w:szCs w:val="24"/>
          <w:lang w:eastAsia="es-ES"/>
        </w:rPr>
        <w:t>Y</w:t>
      </w:r>
      <w:r w:rsidR="006E26C3">
        <w:rPr>
          <w:rFonts w:ascii="Arial" w:eastAsia="Times New Roman" w:hAnsi="Arial" w:cs="Arial"/>
          <w:spacing w:val="-3"/>
          <w:sz w:val="24"/>
          <w:szCs w:val="24"/>
          <w:lang w:eastAsia="es-ES"/>
        </w:rPr>
        <w:t>,</w:t>
      </w:r>
      <w:r>
        <w:rPr>
          <w:rFonts w:ascii="Arial" w:eastAsia="Times New Roman" w:hAnsi="Arial" w:cs="Arial"/>
          <w:spacing w:val="-3"/>
          <w:sz w:val="24"/>
          <w:szCs w:val="24"/>
          <w:lang w:eastAsia="es-ES"/>
        </w:rPr>
        <w:t xml:space="preserve"> e</w:t>
      </w:r>
      <w:r w:rsidR="00474F49" w:rsidRPr="00474F49">
        <w:rPr>
          <w:rFonts w:ascii="Arial" w:eastAsia="Times New Roman" w:hAnsi="Arial" w:cs="Arial"/>
          <w:spacing w:val="-3"/>
          <w:sz w:val="24"/>
          <w:szCs w:val="24"/>
          <w:lang w:eastAsia="es-ES"/>
        </w:rPr>
        <w:t xml:space="preserve">n lo que se </w:t>
      </w:r>
      <w:r w:rsidR="00474F49" w:rsidRPr="00631A8E">
        <w:rPr>
          <w:rFonts w:ascii="Arial" w:eastAsia="Times New Roman" w:hAnsi="Arial" w:cs="Arial"/>
          <w:b/>
          <w:spacing w:val="-3"/>
          <w:sz w:val="24"/>
          <w:szCs w:val="24"/>
          <w:lang w:eastAsia="es-ES"/>
        </w:rPr>
        <w:t>refiere al administrador provisional</w:t>
      </w:r>
      <w:r w:rsidR="00474F49" w:rsidRPr="00474F49">
        <w:rPr>
          <w:rFonts w:ascii="Arial" w:eastAsia="Times New Roman" w:hAnsi="Arial" w:cs="Arial"/>
          <w:spacing w:val="-3"/>
          <w:sz w:val="24"/>
          <w:szCs w:val="24"/>
          <w:lang w:eastAsia="es-ES"/>
        </w:rPr>
        <w:t>,  se entregan nuevos</w:t>
      </w:r>
      <w:r>
        <w:rPr>
          <w:rFonts w:ascii="Arial" w:eastAsia="Times New Roman" w:hAnsi="Arial" w:cs="Arial"/>
          <w:spacing w:val="-3"/>
          <w:sz w:val="24"/>
          <w:szCs w:val="24"/>
          <w:lang w:eastAsia="es-ES"/>
        </w:rPr>
        <w:t xml:space="preserve"> criterios para nombramiento</w:t>
      </w:r>
      <w:r w:rsidR="00474F49" w:rsidRPr="00474F49">
        <w:rPr>
          <w:rFonts w:ascii="Arial" w:eastAsia="Times New Roman" w:hAnsi="Arial" w:cs="Arial"/>
          <w:spacing w:val="-3"/>
          <w:sz w:val="24"/>
          <w:szCs w:val="24"/>
          <w:lang w:eastAsia="es-ES"/>
        </w:rPr>
        <w:t>; se modifican atribuciones, funciones y responsabilidades del soste</w:t>
      </w:r>
      <w:r>
        <w:rPr>
          <w:rFonts w:ascii="Arial" w:eastAsia="Times New Roman" w:hAnsi="Arial" w:cs="Arial"/>
          <w:spacing w:val="-3"/>
          <w:sz w:val="24"/>
          <w:szCs w:val="24"/>
          <w:lang w:eastAsia="es-ES"/>
        </w:rPr>
        <w:t xml:space="preserve">nedor. </w:t>
      </w:r>
      <w:r w:rsidR="00474F49" w:rsidRPr="00474F49">
        <w:rPr>
          <w:rFonts w:ascii="Arial" w:eastAsia="Times New Roman" w:hAnsi="Arial" w:cs="Arial"/>
          <w:spacing w:val="-3"/>
          <w:sz w:val="24"/>
          <w:szCs w:val="24"/>
          <w:lang w:eastAsia="es-ES"/>
        </w:rPr>
        <w:t xml:space="preserve">Así también, se determina que los honorarios de los administradores provisionales serán pagados con cargo al Presupuesto de la Superintendencia de Educación, y </w:t>
      </w:r>
      <w:r w:rsidR="00474F49" w:rsidRPr="006E26C3">
        <w:rPr>
          <w:rFonts w:ascii="Arial" w:eastAsia="Times New Roman" w:hAnsi="Arial" w:cs="Arial"/>
          <w:b/>
          <w:spacing w:val="-3"/>
          <w:sz w:val="24"/>
          <w:szCs w:val="24"/>
          <w:lang w:eastAsia="es-ES"/>
        </w:rPr>
        <w:t xml:space="preserve">se posterga la entrada en vigencia de la experiencia de contar con reconocimiento oficial a los establecimientos de educación </w:t>
      </w:r>
      <w:proofErr w:type="spellStart"/>
      <w:r w:rsidR="00474F49" w:rsidRPr="006E26C3">
        <w:rPr>
          <w:rFonts w:ascii="Arial" w:eastAsia="Times New Roman" w:hAnsi="Arial" w:cs="Arial"/>
          <w:b/>
          <w:spacing w:val="-3"/>
          <w:sz w:val="24"/>
          <w:szCs w:val="24"/>
          <w:lang w:eastAsia="es-ES"/>
        </w:rPr>
        <w:t>parvularia</w:t>
      </w:r>
      <w:proofErr w:type="spellEnd"/>
      <w:r w:rsidR="00474F49" w:rsidRPr="00474F49">
        <w:rPr>
          <w:rFonts w:ascii="Arial" w:eastAsia="Times New Roman" w:hAnsi="Arial" w:cs="Arial"/>
          <w:spacing w:val="-3"/>
          <w:sz w:val="24"/>
          <w:szCs w:val="24"/>
          <w:lang w:eastAsia="es-ES"/>
        </w:rPr>
        <w:t xml:space="preserve"> que </w:t>
      </w:r>
      <w:r w:rsidR="00474F49" w:rsidRPr="00474F49">
        <w:rPr>
          <w:rFonts w:ascii="Arial" w:eastAsia="Times New Roman" w:hAnsi="Arial" w:cs="Arial"/>
          <w:spacing w:val="-3"/>
          <w:sz w:val="24"/>
          <w:szCs w:val="24"/>
          <w:lang w:eastAsia="es-ES"/>
        </w:rPr>
        <w:lastRenderedPageBreak/>
        <w:t xml:space="preserve">reciben aportes del Estado, al 31 de diciembre del año 2022. </w:t>
      </w:r>
    </w:p>
    <w:p w:rsidR="00474F49" w:rsidRPr="00474F49" w:rsidRDefault="00474F49" w:rsidP="006E26C3">
      <w:pPr>
        <w:widowControl w:val="0"/>
        <w:tabs>
          <w:tab w:val="left" w:pos="2835"/>
        </w:tabs>
        <w:spacing w:after="0" w:line="276" w:lineRule="auto"/>
        <w:jc w:val="both"/>
        <w:rPr>
          <w:rFonts w:ascii="Arial" w:eastAsia="Times New Roman" w:hAnsi="Arial" w:cs="Arial"/>
          <w:spacing w:val="-3"/>
          <w:sz w:val="24"/>
          <w:szCs w:val="24"/>
          <w:lang w:eastAsia="es-ES"/>
        </w:rPr>
      </w:pPr>
    </w:p>
    <w:p w:rsidR="00631A8E" w:rsidRDefault="00921ADF" w:rsidP="006E26C3">
      <w:pPr>
        <w:widowControl w:val="0"/>
        <w:tabs>
          <w:tab w:val="left" w:pos="2835"/>
        </w:tabs>
        <w:spacing w:after="0" w:line="276" w:lineRule="auto"/>
        <w:jc w:val="both"/>
        <w:rPr>
          <w:rFonts w:ascii="Arial" w:eastAsia="Times New Roman" w:hAnsi="Arial" w:cs="Arial"/>
          <w:spacing w:val="-3"/>
          <w:sz w:val="24"/>
          <w:szCs w:val="24"/>
          <w:lang w:eastAsia="es-ES"/>
        </w:rPr>
      </w:pPr>
      <w:r>
        <w:rPr>
          <w:rFonts w:ascii="Arial" w:eastAsia="Times New Roman" w:hAnsi="Arial" w:cs="Arial"/>
          <w:spacing w:val="-3"/>
          <w:sz w:val="24"/>
          <w:szCs w:val="24"/>
          <w:lang w:eastAsia="es-ES"/>
        </w:rPr>
        <w:t xml:space="preserve">La </w:t>
      </w:r>
      <w:r w:rsidR="00474F49" w:rsidRPr="00474F49">
        <w:rPr>
          <w:rFonts w:ascii="Arial" w:eastAsia="Times New Roman" w:hAnsi="Arial" w:cs="Arial"/>
          <w:spacing w:val="-3"/>
          <w:sz w:val="24"/>
          <w:szCs w:val="24"/>
          <w:lang w:eastAsia="es-ES"/>
        </w:rPr>
        <w:t>iniciativa también mo</w:t>
      </w:r>
      <w:r>
        <w:rPr>
          <w:rFonts w:ascii="Arial" w:eastAsia="Times New Roman" w:hAnsi="Arial" w:cs="Arial"/>
          <w:spacing w:val="-3"/>
          <w:sz w:val="24"/>
          <w:szCs w:val="24"/>
          <w:lang w:eastAsia="es-ES"/>
        </w:rPr>
        <w:t xml:space="preserve">difica otras normas como el </w:t>
      </w:r>
      <w:r w:rsidRPr="006E26C3">
        <w:rPr>
          <w:rFonts w:ascii="Arial" w:eastAsia="Times New Roman" w:hAnsi="Arial" w:cs="Arial"/>
          <w:b/>
          <w:spacing w:val="-3"/>
          <w:sz w:val="24"/>
          <w:szCs w:val="24"/>
          <w:lang w:eastAsia="es-ES"/>
        </w:rPr>
        <w:t>Estatuto Docente</w:t>
      </w:r>
      <w:r>
        <w:rPr>
          <w:rFonts w:ascii="Arial" w:eastAsia="Times New Roman" w:hAnsi="Arial" w:cs="Arial"/>
          <w:spacing w:val="-3"/>
          <w:sz w:val="24"/>
          <w:szCs w:val="24"/>
          <w:lang w:eastAsia="es-ES"/>
        </w:rPr>
        <w:t xml:space="preserve"> donde e</w:t>
      </w:r>
      <w:r w:rsidR="006E26C3">
        <w:rPr>
          <w:rFonts w:ascii="Arial" w:eastAsia="Times New Roman" w:hAnsi="Arial" w:cs="Arial"/>
          <w:spacing w:val="-3"/>
          <w:sz w:val="24"/>
          <w:szCs w:val="24"/>
          <w:lang w:eastAsia="es-ES"/>
        </w:rPr>
        <w:t>xime de evaluar</w:t>
      </w:r>
      <w:r w:rsidR="00474F49" w:rsidRPr="00474F49">
        <w:rPr>
          <w:rFonts w:ascii="Arial" w:eastAsia="Times New Roman" w:hAnsi="Arial" w:cs="Arial"/>
          <w:spacing w:val="-3"/>
          <w:sz w:val="24"/>
          <w:szCs w:val="24"/>
          <w:lang w:eastAsia="es-ES"/>
        </w:rPr>
        <w:t xml:space="preserve"> a los doc</w:t>
      </w:r>
      <w:r>
        <w:rPr>
          <w:rFonts w:ascii="Arial" w:eastAsia="Times New Roman" w:hAnsi="Arial" w:cs="Arial"/>
          <w:spacing w:val="-3"/>
          <w:sz w:val="24"/>
          <w:szCs w:val="24"/>
          <w:lang w:eastAsia="es-ES"/>
        </w:rPr>
        <w:t xml:space="preserve">entes en tramos Experto I y II. </w:t>
      </w:r>
      <w:r w:rsidR="006E26C3">
        <w:rPr>
          <w:rFonts w:ascii="Arial" w:eastAsia="Times New Roman" w:hAnsi="Arial" w:cs="Arial"/>
          <w:spacing w:val="-3"/>
          <w:sz w:val="24"/>
          <w:szCs w:val="24"/>
          <w:lang w:eastAsia="es-ES"/>
        </w:rPr>
        <w:t>Igualmente modifica</w:t>
      </w:r>
      <w:r>
        <w:rPr>
          <w:rFonts w:ascii="Arial" w:eastAsia="Times New Roman" w:hAnsi="Arial" w:cs="Arial"/>
          <w:spacing w:val="-3"/>
          <w:sz w:val="24"/>
          <w:szCs w:val="24"/>
          <w:lang w:eastAsia="es-ES"/>
        </w:rPr>
        <w:t xml:space="preserve"> la </w:t>
      </w:r>
      <w:r w:rsidRPr="006E26C3">
        <w:rPr>
          <w:rFonts w:ascii="Arial" w:eastAsia="Times New Roman" w:hAnsi="Arial" w:cs="Arial"/>
          <w:b/>
          <w:spacing w:val="-3"/>
          <w:sz w:val="24"/>
          <w:szCs w:val="24"/>
          <w:lang w:eastAsia="es-ES"/>
        </w:rPr>
        <w:t xml:space="preserve">ley de Subvenciones </w:t>
      </w:r>
      <w:r>
        <w:rPr>
          <w:rFonts w:ascii="Arial" w:eastAsia="Times New Roman" w:hAnsi="Arial" w:cs="Arial"/>
          <w:spacing w:val="-3"/>
          <w:sz w:val="24"/>
          <w:szCs w:val="24"/>
          <w:lang w:eastAsia="es-ES"/>
        </w:rPr>
        <w:t xml:space="preserve">donde se </w:t>
      </w:r>
      <w:r w:rsidR="006E26C3">
        <w:rPr>
          <w:rFonts w:ascii="Arial" w:eastAsia="Times New Roman" w:hAnsi="Arial" w:cs="Arial"/>
          <w:spacing w:val="-3"/>
          <w:sz w:val="24"/>
          <w:szCs w:val="24"/>
          <w:lang w:eastAsia="es-ES"/>
        </w:rPr>
        <w:t>e</w:t>
      </w:r>
      <w:r w:rsidR="00474F49" w:rsidRPr="00474F49">
        <w:rPr>
          <w:rFonts w:ascii="Arial" w:eastAsia="Times New Roman" w:hAnsi="Arial" w:cs="Arial"/>
          <w:spacing w:val="-3"/>
          <w:sz w:val="24"/>
          <w:szCs w:val="24"/>
          <w:lang w:eastAsia="es-ES"/>
        </w:rPr>
        <w:t xml:space="preserve">stablece una </w:t>
      </w:r>
      <w:r w:rsidR="00474F49" w:rsidRPr="007906BE">
        <w:rPr>
          <w:rFonts w:ascii="Arial" w:eastAsia="Times New Roman" w:hAnsi="Arial" w:cs="Arial"/>
          <w:b/>
          <w:spacing w:val="-3"/>
          <w:sz w:val="24"/>
          <w:szCs w:val="24"/>
          <w:lang w:eastAsia="es-ES"/>
        </w:rPr>
        <w:t>subvención mínima</w:t>
      </w:r>
      <w:r w:rsidR="00474F49" w:rsidRPr="00474F49">
        <w:rPr>
          <w:rFonts w:ascii="Arial" w:eastAsia="Times New Roman" w:hAnsi="Arial" w:cs="Arial"/>
          <w:spacing w:val="-3"/>
          <w:sz w:val="24"/>
          <w:szCs w:val="24"/>
          <w:lang w:eastAsia="es-ES"/>
        </w:rPr>
        <w:t xml:space="preserve"> </w:t>
      </w:r>
      <w:r w:rsidR="007906BE">
        <w:rPr>
          <w:rFonts w:ascii="Arial" w:eastAsia="Times New Roman" w:hAnsi="Arial" w:cs="Arial"/>
          <w:spacing w:val="-3"/>
          <w:sz w:val="24"/>
          <w:szCs w:val="24"/>
          <w:lang w:eastAsia="es-ES"/>
        </w:rPr>
        <w:t xml:space="preserve">mensual </w:t>
      </w:r>
      <w:r w:rsidR="00474F49" w:rsidRPr="00474F49">
        <w:rPr>
          <w:rFonts w:ascii="Arial" w:eastAsia="Times New Roman" w:hAnsi="Arial" w:cs="Arial"/>
          <w:spacing w:val="-3"/>
          <w:sz w:val="24"/>
          <w:szCs w:val="24"/>
          <w:lang w:eastAsia="es-ES"/>
        </w:rPr>
        <w:t>para escuelas cárcel, aulas hospitalarias y establecim</w:t>
      </w:r>
      <w:r w:rsidR="006E26C3">
        <w:rPr>
          <w:rFonts w:ascii="Arial" w:eastAsia="Times New Roman" w:hAnsi="Arial" w:cs="Arial"/>
          <w:spacing w:val="-3"/>
          <w:sz w:val="24"/>
          <w:szCs w:val="24"/>
          <w:lang w:eastAsia="es-ES"/>
        </w:rPr>
        <w:t>ientos dependientes del SENAME</w:t>
      </w:r>
      <w:r w:rsidR="007906BE">
        <w:rPr>
          <w:rFonts w:ascii="Arial" w:eastAsia="Times New Roman" w:hAnsi="Arial" w:cs="Arial"/>
          <w:spacing w:val="-3"/>
          <w:sz w:val="24"/>
          <w:szCs w:val="24"/>
          <w:lang w:val="es-MX" w:eastAsia="es-ES"/>
        </w:rPr>
        <w:t xml:space="preserve"> “</w:t>
      </w:r>
      <w:r w:rsidR="007906BE" w:rsidRPr="007906BE">
        <w:rPr>
          <w:rFonts w:ascii="Arial" w:eastAsia="Times New Roman" w:hAnsi="Arial" w:cs="Arial"/>
          <w:spacing w:val="-3"/>
          <w:sz w:val="24"/>
          <w:szCs w:val="24"/>
          <w:lang w:val="es-MX" w:eastAsia="es-ES"/>
        </w:rPr>
        <w:t>Con todo, esta subvención mensual no podrá ser inferior a 61,10443 U.S.E., más el incremento al que se refiere el artículo 11 en caso de corresponder</w:t>
      </w:r>
      <w:r w:rsidR="007906BE">
        <w:rPr>
          <w:rFonts w:ascii="Arial" w:eastAsia="Times New Roman" w:hAnsi="Arial" w:cs="Arial"/>
          <w:spacing w:val="-3"/>
          <w:sz w:val="24"/>
          <w:szCs w:val="24"/>
          <w:lang w:val="es-MX" w:eastAsia="es-ES"/>
        </w:rPr>
        <w:t>”</w:t>
      </w:r>
      <w:r w:rsidR="007906BE" w:rsidRPr="007906BE">
        <w:rPr>
          <w:rFonts w:ascii="Arial" w:eastAsia="Times New Roman" w:hAnsi="Arial" w:cs="Arial"/>
          <w:spacing w:val="-3"/>
          <w:sz w:val="24"/>
          <w:szCs w:val="24"/>
          <w:lang w:val="es-MX" w:eastAsia="es-ES"/>
        </w:rPr>
        <w:t>.</w:t>
      </w:r>
    </w:p>
    <w:p w:rsidR="00631A8E" w:rsidRDefault="00631A8E" w:rsidP="006E26C3">
      <w:pPr>
        <w:widowControl w:val="0"/>
        <w:tabs>
          <w:tab w:val="left" w:pos="2835"/>
        </w:tabs>
        <w:spacing w:after="0" w:line="276" w:lineRule="auto"/>
        <w:jc w:val="both"/>
        <w:rPr>
          <w:rFonts w:ascii="Arial" w:eastAsia="Times New Roman" w:hAnsi="Arial" w:cs="Arial"/>
          <w:spacing w:val="-3"/>
          <w:sz w:val="24"/>
          <w:szCs w:val="24"/>
          <w:lang w:eastAsia="es-ES"/>
        </w:rPr>
      </w:pPr>
    </w:p>
    <w:p w:rsidR="00A541EE" w:rsidRDefault="006E26C3" w:rsidP="006E26C3">
      <w:pPr>
        <w:widowControl w:val="0"/>
        <w:tabs>
          <w:tab w:val="left" w:pos="2835"/>
        </w:tabs>
        <w:spacing w:after="0" w:line="276" w:lineRule="auto"/>
        <w:jc w:val="both"/>
        <w:rPr>
          <w:rFonts w:ascii="Arial" w:eastAsia="Times New Roman" w:hAnsi="Arial" w:cs="Arial"/>
          <w:spacing w:val="-3"/>
          <w:sz w:val="24"/>
          <w:szCs w:val="24"/>
          <w:lang w:eastAsia="es-ES"/>
        </w:rPr>
      </w:pPr>
      <w:r>
        <w:rPr>
          <w:rFonts w:ascii="Arial" w:eastAsia="Times New Roman" w:hAnsi="Arial" w:cs="Arial"/>
          <w:spacing w:val="-3"/>
          <w:sz w:val="24"/>
          <w:szCs w:val="24"/>
          <w:lang w:eastAsia="es-ES"/>
        </w:rPr>
        <w:t>También</w:t>
      </w:r>
      <w:r w:rsidR="00921ADF">
        <w:rPr>
          <w:rFonts w:ascii="Arial" w:eastAsia="Times New Roman" w:hAnsi="Arial" w:cs="Arial"/>
          <w:spacing w:val="-3"/>
          <w:sz w:val="24"/>
          <w:szCs w:val="24"/>
          <w:lang w:eastAsia="es-ES"/>
        </w:rPr>
        <w:t xml:space="preserve"> modifica la  </w:t>
      </w:r>
      <w:r w:rsidR="00921ADF" w:rsidRPr="006E26C3">
        <w:rPr>
          <w:rFonts w:ascii="Arial" w:eastAsia="Times New Roman" w:hAnsi="Arial" w:cs="Arial"/>
          <w:b/>
          <w:spacing w:val="-3"/>
          <w:sz w:val="24"/>
          <w:szCs w:val="24"/>
          <w:lang w:eastAsia="es-ES"/>
        </w:rPr>
        <w:t>Ley de reajuste</w:t>
      </w:r>
      <w:r w:rsidR="00921ADF">
        <w:rPr>
          <w:rFonts w:ascii="Arial" w:eastAsia="Times New Roman" w:hAnsi="Arial" w:cs="Arial"/>
          <w:spacing w:val="-3"/>
          <w:sz w:val="24"/>
          <w:szCs w:val="24"/>
          <w:lang w:eastAsia="es-ES"/>
        </w:rPr>
        <w:t xml:space="preserve"> extendiendo</w:t>
      </w:r>
      <w:r w:rsidR="00474F49" w:rsidRPr="00474F49">
        <w:rPr>
          <w:rFonts w:ascii="Arial" w:eastAsia="Times New Roman" w:hAnsi="Arial" w:cs="Arial"/>
          <w:spacing w:val="-3"/>
          <w:sz w:val="24"/>
          <w:szCs w:val="24"/>
          <w:lang w:eastAsia="es-ES"/>
        </w:rPr>
        <w:t xml:space="preserve"> el pago de beneficios de la ley de Reajuste del Sector Público a los trabajadores de los S</w:t>
      </w:r>
      <w:r w:rsidR="00921ADF">
        <w:rPr>
          <w:rFonts w:ascii="Arial" w:eastAsia="Times New Roman" w:hAnsi="Arial" w:cs="Arial"/>
          <w:spacing w:val="-3"/>
          <w:sz w:val="24"/>
          <w:szCs w:val="24"/>
          <w:lang w:eastAsia="es-ES"/>
        </w:rPr>
        <w:t>ervicios Locales de Educación. En cuanto a la</w:t>
      </w:r>
      <w:r w:rsidR="00474F49" w:rsidRPr="00474F49">
        <w:rPr>
          <w:rFonts w:ascii="Arial" w:eastAsia="Times New Roman" w:hAnsi="Arial" w:cs="Arial"/>
          <w:spacing w:val="-3"/>
          <w:sz w:val="24"/>
          <w:szCs w:val="24"/>
          <w:lang w:eastAsia="es-ES"/>
        </w:rPr>
        <w:t xml:space="preserve"> </w:t>
      </w:r>
      <w:r w:rsidR="00474F49" w:rsidRPr="006E26C3">
        <w:rPr>
          <w:rFonts w:ascii="Arial" w:eastAsia="Times New Roman" w:hAnsi="Arial" w:cs="Arial"/>
          <w:b/>
          <w:spacing w:val="-3"/>
          <w:sz w:val="24"/>
          <w:szCs w:val="24"/>
          <w:lang w:eastAsia="es-ES"/>
        </w:rPr>
        <w:t>Bonif</w:t>
      </w:r>
      <w:r w:rsidR="00921ADF" w:rsidRPr="006E26C3">
        <w:rPr>
          <w:rFonts w:ascii="Arial" w:eastAsia="Times New Roman" w:hAnsi="Arial" w:cs="Arial"/>
          <w:b/>
          <w:spacing w:val="-3"/>
          <w:sz w:val="24"/>
          <w:szCs w:val="24"/>
          <w:lang w:eastAsia="es-ES"/>
        </w:rPr>
        <w:t>icación por retiro voluntario</w:t>
      </w:r>
      <w:r w:rsidR="00921ADF">
        <w:rPr>
          <w:rFonts w:ascii="Arial" w:eastAsia="Times New Roman" w:hAnsi="Arial" w:cs="Arial"/>
          <w:spacing w:val="-3"/>
          <w:sz w:val="24"/>
          <w:szCs w:val="24"/>
          <w:lang w:eastAsia="es-ES"/>
        </w:rPr>
        <w:t xml:space="preserve"> s</w:t>
      </w:r>
      <w:r w:rsidR="00474F49" w:rsidRPr="00474F49">
        <w:rPr>
          <w:rFonts w:ascii="Arial" w:eastAsia="Times New Roman" w:hAnsi="Arial" w:cs="Arial"/>
          <w:spacing w:val="-3"/>
          <w:sz w:val="24"/>
          <w:szCs w:val="24"/>
          <w:lang w:eastAsia="es-ES"/>
        </w:rPr>
        <w:t>e hacen expresamente aplicables las normas de la ley N° 20.822 respecto de la prórroga al Plan de Retiro Voluntario para los docentes, que fue establecid</w:t>
      </w:r>
      <w:r w:rsidR="00921ADF">
        <w:rPr>
          <w:rFonts w:ascii="Arial" w:eastAsia="Times New Roman" w:hAnsi="Arial" w:cs="Arial"/>
          <w:spacing w:val="-3"/>
          <w:sz w:val="24"/>
          <w:szCs w:val="24"/>
          <w:lang w:eastAsia="es-ES"/>
        </w:rPr>
        <w:t>a en la ley N° 20.976.</w:t>
      </w:r>
    </w:p>
    <w:p w:rsidR="00A541EE" w:rsidRDefault="00A541EE" w:rsidP="006E26C3">
      <w:pPr>
        <w:widowControl w:val="0"/>
        <w:tabs>
          <w:tab w:val="left" w:pos="2835"/>
        </w:tabs>
        <w:spacing w:after="0" w:line="276" w:lineRule="auto"/>
        <w:jc w:val="both"/>
        <w:rPr>
          <w:rFonts w:ascii="Arial" w:eastAsia="Times New Roman" w:hAnsi="Arial" w:cs="Arial"/>
          <w:spacing w:val="-3"/>
          <w:sz w:val="24"/>
          <w:szCs w:val="24"/>
          <w:lang w:eastAsia="es-ES"/>
        </w:rPr>
      </w:pPr>
    </w:p>
    <w:p w:rsidR="00474F49" w:rsidRPr="00474F49" w:rsidRDefault="00921ADF" w:rsidP="006E26C3">
      <w:pPr>
        <w:widowControl w:val="0"/>
        <w:tabs>
          <w:tab w:val="left" w:pos="2835"/>
        </w:tabs>
        <w:spacing w:after="0" w:line="276" w:lineRule="auto"/>
        <w:jc w:val="both"/>
        <w:rPr>
          <w:rFonts w:ascii="Arial" w:eastAsia="Times New Roman" w:hAnsi="Arial" w:cs="Arial"/>
          <w:spacing w:val="-3"/>
          <w:sz w:val="24"/>
          <w:szCs w:val="24"/>
          <w:lang w:eastAsia="es-ES"/>
        </w:rPr>
      </w:pPr>
      <w:r>
        <w:rPr>
          <w:rFonts w:ascii="Arial" w:eastAsia="Times New Roman" w:hAnsi="Arial" w:cs="Arial"/>
          <w:spacing w:val="-3"/>
          <w:sz w:val="24"/>
          <w:szCs w:val="24"/>
          <w:lang w:eastAsia="es-ES"/>
        </w:rPr>
        <w:t xml:space="preserve"> </w:t>
      </w:r>
      <w:r w:rsidR="006E26C3">
        <w:rPr>
          <w:rFonts w:ascii="Arial" w:eastAsia="Times New Roman" w:hAnsi="Arial" w:cs="Arial"/>
          <w:spacing w:val="-3"/>
          <w:sz w:val="24"/>
          <w:szCs w:val="24"/>
          <w:lang w:eastAsia="es-ES"/>
        </w:rPr>
        <w:t>Respecto</w:t>
      </w:r>
      <w:r>
        <w:rPr>
          <w:rFonts w:ascii="Arial" w:eastAsia="Times New Roman" w:hAnsi="Arial" w:cs="Arial"/>
          <w:spacing w:val="-3"/>
          <w:sz w:val="24"/>
          <w:szCs w:val="24"/>
          <w:lang w:eastAsia="es-ES"/>
        </w:rPr>
        <w:t xml:space="preserve"> a la </w:t>
      </w:r>
      <w:r w:rsidRPr="006E26C3">
        <w:rPr>
          <w:rFonts w:ascii="Arial" w:eastAsia="Times New Roman" w:hAnsi="Arial" w:cs="Arial"/>
          <w:b/>
          <w:spacing w:val="-3"/>
          <w:sz w:val="24"/>
          <w:szCs w:val="24"/>
          <w:lang w:eastAsia="es-ES"/>
        </w:rPr>
        <w:t>nueva Educación Pública</w:t>
      </w:r>
      <w:r>
        <w:rPr>
          <w:rFonts w:ascii="Arial" w:eastAsia="Times New Roman" w:hAnsi="Arial" w:cs="Arial"/>
          <w:spacing w:val="-3"/>
          <w:sz w:val="24"/>
          <w:szCs w:val="24"/>
          <w:lang w:eastAsia="es-ES"/>
        </w:rPr>
        <w:t xml:space="preserve"> s</w:t>
      </w:r>
      <w:r w:rsidR="00474F49" w:rsidRPr="00474F49">
        <w:rPr>
          <w:rFonts w:ascii="Arial" w:eastAsia="Times New Roman" w:hAnsi="Arial" w:cs="Arial"/>
          <w:spacing w:val="-3"/>
          <w:sz w:val="24"/>
          <w:szCs w:val="24"/>
          <w:lang w:eastAsia="es-ES"/>
        </w:rPr>
        <w:t>ólo afectarán a los Servicios Locales de Educación Pública las condiciones pactadas con anterioridad de un año, contado desde la fecha en que se haga efectivo el traspaso del personal, facultando al Presidente de la República para modificar dicho plazo pudiendo fijar uno menor.</w:t>
      </w:r>
    </w:p>
    <w:p w:rsidR="00474F49" w:rsidRPr="00474F49" w:rsidRDefault="00474F49" w:rsidP="006E26C3">
      <w:pPr>
        <w:widowControl w:val="0"/>
        <w:tabs>
          <w:tab w:val="left" w:pos="2835"/>
        </w:tabs>
        <w:spacing w:after="0" w:line="276" w:lineRule="auto"/>
        <w:jc w:val="both"/>
        <w:rPr>
          <w:rFonts w:ascii="Arial" w:eastAsia="Times New Roman" w:hAnsi="Arial" w:cs="Arial"/>
          <w:spacing w:val="-3"/>
          <w:sz w:val="24"/>
          <w:szCs w:val="24"/>
          <w:lang w:eastAsia="es-ES"/>
        </w:rPr>
      </w:pPr>
    </w:p>
    <w:p w:rsidR="00474F49" w:rsidRPr="00474F49" w:rsidRDefault="00474F49" w:rsidP="006E26C3">
      <w:pPr>
        <w:widowControl w:val="0"/>
        <w:tabs>
          <w:tab w:val="left" w:pos="2835"/>
        </w:tabs>
        <w:spacing w:after="0" w:line="276" w:lineRule="auto"/>
        <w:jc w:val="both"/>
        <w:rPr>
          <w:rFonts w:ascii="Arial" w:eastAsia="Times New Roman" w:hAnsi="Arial" w:cs="Arial"/>
          <w:spacing w:val="-3"/>
          <w:sz w:val="24"/>
          <w:szCs w:val="24"/>
          <w:lang w:eastAsia="es-ES"/>
        </w:rPr>
      </w:pPr>
      <w:r w:rsidRPr="00474F49">
        <w:rPr>
          <w:rFonts w:ascii="Arial" w:eastAsia="Times New Roman" w:hAnsi="Arial" w:cs="Arial"/>
          <w:spacing w:val="-3"/>
          <w:sz w:val="24"/>
          <w:szCs w:val="24"/>
          <w:lang w:eastAsia="es-ES"/>
        </w:rPr>
        <w:t xml:space="preserve">Al mismo tiempo, fija una proporción comunal entre aranceles y matrículas de la comuna, con el objeto de generar incentivos que permitan condicionar el crecimiento de los aranceles en sostenedores municipales al crecimiento de la matrícula municipal de la comuna, previo al traspaso del servicio educativo a los Servicios Locales de Educación correspondientes. </w:t>
      </w:r>
    </w:p>
    <w:p w:rsidR="00921ADF" w:rsidRDefault="00921ADF" w:rsidP="006E26C3">
      <w:pPr>
        <w:widowControl w:val="0"/>
        <w:tabs>
          <w:tab w:val="left" w:pos="2835"/>
        </w:tabs>
        <w:spacing w:after="0" w:line="276" w:lineRule="auto"/>
        <w:jc w:val="both"/>
        <w:rPr>
          <w:rFonts w:ascii="Arial" w:eastAsia="Times New Roman" w:hAnsi="Arial" w:cs="Arial"/>
          <w:spacing w:val="-3"/>
          <w:sz w:val="24"/>
          <w:szCs w:val="24"/>
          <w:lang w:eastAsia="es-ES"/>
        </w:rPr>
      </w:pPr>
    </w:p>
    <w:p w:rsidR="00474F49" w:rsidRPr="003810A4" w:rsidRDefault="00921ADF" w:rsidP="006E26C3">
      <w:pPr>
        <w:widowControl w:val="0"/>
        <w:tabs>
          <w:tab w:val="left" w:pos="2835"/>
        </w:tabs>
        <w:spacing w:after="0" w:line="276" w:lineRule="auto"/>
        <w:jc w:val="both"/>
        <w:rPr>
          <w:rFonts w:ascii="Arial" w:eastAsia="Times New Roman" w:hAnsi="Arial" w:cs="Arial"/>
          <w:spacing w:val="-3"/>
          <w:sz w:val="24"/>
          <w:szCs w:val="24"/>
          <w:lang w:eastAsia="es-ES"/>
        </w:rPr>
      </w:pPr>
      <w:r>
        <w:rPr>
          <w:rFonts w:ascii="Arial" w:eastAsia="Times New Roman" w:hAnsi="Arial" w:cs="Arial"/>
          <w:spacing w:val="-3"/>
          <w:sz w:val="24"/>
          <w:szCs w:val="24"/>
          <w:lang w:eastAsia="es-ES"/>
        </w:rPr>
        <w:t xml:space="preserve">Finalmente en cuanto a </w:t>
      </w:r>
      <w:r w:rsidRPr="004A0930">
        <w:rPr>
          <w:rFonts w:ascii="Arial" w:eastAsia="Times New Roman" w:hAnsi="Arial" w:cs="Arial"/>
          <w:b/>
          <w:spacing w:val="-3"/>
          <w:sz w:val="24"/>
          <w:szCs w:val="24"/>
          <w:lang w:eastAsia="es-ES"/>
        </w:rPr>
        <w:t>la ley de Inclusión</w:t>
      </w:r>
      <w:r>
        <w:rPr>
          <w:rFonts w:ascii="Arial" w:eastAsia="Times New Roman" w:hAnsi="Arial" w:cs="Arial"/>
          <w:spacing w:val="-3"/>
          <w:sz w:val="24"/>
          <w:szCs w:val="24"/>
          <w:lang w:eastAsia="es-ES"/>
        </w:rPr>
        <w:t xml:space="preserve"> el </w:t>
      </w:r>
      <w:r w:rsidR="00474F49" w:rsidRPr="00474F49">
        <w:rPr>
          <w:rFonts w:ascii="Arial" w:eastAsia="Times New Roman" w:hAnsi="Arial" w:cs="Arial"/>
          <w:spacing w:val="-3"/>
          <w:sz w:val="24"/>
          <w:szCs w:val="24"/>
          <w:lang w:eastAsia="es-ES"/>
        </w:rPr>
        <w:t>proyecto da continuidad a los contratos firmados con la persona jurídica anterior a la conversión en sin fines d</w:t>
      </w:r>
      <w:r w:rsidR="001B1BFE">
        <w:rPr>
          <w:rFonts w:ascii="Arial" w:eastAsia="Times New Roman" w:hAnsi="Arial" w:cs="Arial"/>
          <w:spacing w:val="-3"/>
          <w:sz w:val="24"/>
          <w:szCs w:val="24"/>
          <w:lang w:eastAsia="es-ES"/>
        </w:rPr>
        <w:t xml:space="preserve">e lucro. Para ello, </w:t>
      </w:r>
      <w:r w:rsidR="00474F49" w:rsidRPr="00474F49">
        <w:rPr>
          <w:rFonts w:ascii="Arial" w:eastAsia="Times New Roman" w:hAnsi="Arial" w:cs="Arial"/>
          <w:spacing w:val="-3"/>
          <w:sz w:val="24"/>
          <w:szCs w:val="24"/>
          <w:lang w:eastAsia="es-ES"/>
        </w:rPr>
        <w:t xml:space="preserve">se pretende considerar la solicitud de traspaso a la personalidad jurídica exigida por la ley </w:t>
      </w:r>
      <w:proofErr w:type="spellStart"/>
      <w:r w:rsidR="00474F49" w:rsidRPr="00474F49">
        <w:rPr>
          <w:rFonts w:ascii="Arial" w:eastAsia="Times New Roman" w:hAnsi="Arial" w:cs="Arial"/>
          <w:spacing w:val="-3"/>
          <w:sz w:val="24"/>
          <w:szCs w:val="24"/>
          <w:lang w:eastAsia="es-ES"/>
        </w:rPr>
        <w:t>aún</w:t>
      </w:r>
      <w:proofErr w:type="spellEnd"/>
      <w:r w:rsidR="00474F49" w:rsidRPr="00474F49">
        <w:rPr>
          <w:rFonts w:ascii="Arial" w:eastAsia="Times New Roman" w:hAnsi="Arial" w:cs="Arial"/>
          <w:spacing w:val="-3"/>
          <w:sz w:val="24"/>
          <w:szCs w:val="24"/>
          <w:lang w:eastAsia="es-ES"/>
        </w:rPr>
        <w:t xml:space="preserve"> cuando no se encuentre totalmente tramitada, y no un plazo específico.</w:t>
      </w:r>
    </w:p>
    <w:p w:rsidR="00241571" w:rsidRDefault="00241571" w:rsidP="006E26C3">
      <w:pPr>
        <w:spacing w:line="276" w:lineRule="auto"/>
        <w:jc w:val="both"/>
        <w:rPr>
          <w:rFonts w:ascii="Arial" w:hAnsi="Arial" w:cs="Arial"/>
          <w:b/>
          <w:sz w:val="24"/>
          <w:szCs w:val="24"/>
        </w:rPr>
      </w:pPr>
    </w:p>
    <w:p w:rsidR="00B54527" w:rsidRDefault="0096743F" w:rsidP="006E26C3">
      <w:pPr>
        <w:spacing w:line="276" w:lineRule="auto"/>
        <w:jc w:val="both"/>
        <w:rPr>
          <w:rFonts w:ascii="Arial" w:hAnsi="Arial" w:cs="Arial"/>
          <w:b/>
          <w:sz w:val="24"/>
          <w:szCs w:val="24"/>
        </w:rPr>
      </w:pPr>
      <w:r>
        <w:rPr>
          <w:rFonts w:ascii="Arial" w:hAnsi="Arial" w:cs="Arial"/>
          <w:b/>
          <w:sz w:val="24"/>
          <w:szCs w:val="24"/>
        </w:rPr>
        <w:t>Conclusiones</w:t>
      </w:r>
    </w:p>
    <w:p w:rsidR="00EC74A4" w:rsidRDefault="00E83AA1" w:rsidP="00004199">
      <w:pPr>
        <w:spacing w:line="276" w:lineRule="auto"/>
        <w:jc w:val="both"/>
        <w:rPr>
          <w:rFonts w:ascii="Arial" w:hAnsi="Arial" w:cs="Arial"/>
          <w:sz w:val="24"/>
          <w:szCs w:val="24"/>
        </w:rPr>
      </w:pPr>
      <w:r>
        <w:rPr>
          <w:rFonts w:ascii="Arial" w:hAnsi="Arial" w:cs="Arial"/>
          <w:sz w:val="24"/>
          <w:szCs w:val="24"/>
        </w:rPr>
        <w:t xml:space="preserve">El proyecto pretende suplir las falencias de la reciente ley que crea el Sistema de Desarrollo profesional docente </w:t>
      </w:r>
      <w:r w:rsidR="00004001">
        <w:rPr>
          <w:rFonts w:ascii="Arial" w:hAnsi="Arial" w:cs="Arial"/>
          <w:sz w:val="24"/>
          <w:szCs w:val="24"/>
        </w:rPr>
        <w:t xml:space="preserve">pero quedan dudas en </w:t>
      </w:r>
      <w:r w:rsidR="009B05DD">
        <w:rPr>
          <w:rFonts w:ascii="Arial" w:hAnsi="Arial" w:cs="Arial"/>
          <w:sz w:val="24"/>
          <w:szCs w:val="24"/>
        </w:rPr>
        <w:t xml:space="preserve">varias materias </w:t>
      </w:r>
      <w:r w:rsidR="00004001">
        <w:rPr>
          <w:rFonts w:ascii="Arial" w:hAnsi="Arial" w:cs="Arial"/>
          <w:sz w:val="24"/>
          <w:szCs w:val="24"/>
        </w:rPr>
        <w:t xml:space="preserve"> pendientes</w:t>
      </w:r>
      <w:r w:rsidR="009B05DD">
        <w:rPr>
          <w:rFonts w:ascii="Arial" w:hAnsi="Arial" w:cs="Arial"/>
          <w:sz w:val="24"/>
          <w:szCs w:val="24"/>
        </w:rPr>
        <w:t>, según el informe,</w:t>
      </w:r>
      <w:r w:rsidR="00004001">
        <w:rPr>
          <w:rFonts w:ascii="Arial" w:hAnsi="Arial" w:cs="Arial"/>
          <w:sz w:val="24"/>
          <w:szCs w:val="24"/>
        </w:rPr>
        <w:t xml:space="preserve"> de ser subsanadas por el ejecutivo durante la discusión particular del proyecto. Tales materias se refieren por ejemplo</w:t>
      </w:r>
      <w:r w:rsidR="00B85FC6">
        <w:rPr>
          <w:rFonts w:ascii="Arial" w:hAnsi="Arial" w:cs="Arial"/>
          <w:sz w:val="24"/>
          <w:szCs w:val="24"/>
        </w:rPr>
        <w:t xml:space="preserve"> a lo que</w:t>
      </w:r>
      <w:r w:rsidR="009B05DD">
        <w:rPr>
          <w:rFonts w:ascii="Arial" w:hAnsi="Arial" w:cs="Arial"/>
          <w:sz w:val="24"/>
          <w:szCs w:val="24"/>
        </w:rPr>
        <w:t xml:space="preserve"> ocurre con</w:t>
      </w:r>
      <w:r w:rsidR="00B85FC6">
        <w:rPr>
          <w:rFonts w:ascii="Arial" w:hAnsi="Arial" w:cs="Arial"/>
          <w:sz w:val="24"/>
          <w:szCs w:val="24"/>
        </w:rPr>
        <w:t xml:space="preserve"> la postergación d</w:t>
      </w:r>
      <w:r w:rsidR="009B05DD">
        <w:rPr>
          <w:rFonts w:ascii="Arial" w:hAnsi="Arial" w:cs="Arial"/>
          <w:sz w:val="24"/>
          <w:szCs w:val="24"/>
        </w:rPr>
        <w:t>el reconocimiento oficial de los establecimientos p</w:t>
      </w:r>
      <w:r w:rsidR="00B85FC6">
        <w:rPr>
          <w:rFonts w:ascii="Arial" w:hAnsi="Arial" w:cs="Arial"/>
          <w:sz w:val="24"/>
          <w:szCs w:val="24"/>
        </w:rPr>
        <w:t>arvularios además</w:t>
      </w:r>
      <w:r w:rsidR="00004001">
        <w:rPr>
          <w:rFonts w:ascii="Arial" w:hAnsi="Arial" w:cs="Arial"/>
          <w:sz w:val="24"/>
          <w:szCs w:val="24"/>
        </w:rPr>
        <w:t xml:space="preserve"> </w:t>
      </w:r>
      <w:r w:rsidR="00004199">
        <w:rPr>
          <w:rFonts w:ascii="Arial" w:hAnsi="Arial" w:cs="Arial"/>
          <w:sz w:val="24"/>
          <w:szCs w:val="24"/>
        </w:rPr>
        <w:t>¿</w:t>
      </w:r>
      <w:r w:rsidR="00004001">
        <w:rPr>
          <w:rFonts w:ascii="Arial" w:hAnsi="Arial" w:cs="Arial"/>
          <w:sz w:val="24"/>
          <w:szCs w:val="24"/>
        </w:rPr>
        <w:t>cuáles serán los mecanismos utilizados</w:t>
      </w:r>
      <w:r w:rsidR="009B05DD">
        <w:rPr>
          <w:rFonts w:ascii="Arial" w:hAnsi="Arial" w:cs="Arial"/>
          <w:sz w:val="24"/>
          <w:szCs w:val="24"/>
        </w:rPr>
        <w:t xml:space="preserve"> para cumplir dicho reconocimiento al </w:t>
      </w:r>
      <w:r w:rsidR="009B05DD">
        <w:rPr>
          <w:rFonts w:ascii="Arial" w:hAnsi="Arial" w:cs="Arial"/>
          <w:sz w:val="24"/>
          <w:szCs w:val="24"/>
        </w:rPr>
        <w:lastRenderedPageBreak/>
        <w:t>2022</w:t>
      </w:r>
      <w:r w:rsidR="00004199">
        <w:rPr>
          <w:rFonts w:ascii="Arial" w:hAnsi="Arial" w:cs="Arial"/>
          <w:sz w:val="24"/>
          <w:szCs w:val="24"/>
        </w:rPr>
        <w:t>?</w:t>
      </w:r>
      <w:r w:rsidR="009B05DD">
        <w:rPr>
          <w:rFonts w:ascii="Arial" w:hAnsi="Arial" w:cs="Arial"/>
          <w:sz w:val="24"/>
          <w:szCs w:val="24"/>
        </w:rPr>
        <w:t xml:space="preserve"> </w:t>
      </w:r>
      <w:r w:rsidR="00B85FC6">
        <w:rPr>
          <w:rFonts w:ascii="Arial" w:hAnsi="Arial" w:cs="Arial"/>
          <w:sz w:val="24"/>
          <w:szCs w:val="24"/>
        </w:rPr>
        <w:t xml:space="preserve">Otra </w:t>
      </w:r>
      <w:r w:rsidR="00EC74A4">
        <w:rPr>
          <w:rFonts w:ascii="Arial" w:hAnsi="Arial" w:cs="Arial"/>
          <w:sz w:val="24"/>
          <w:szCs w:val="24"/>
        </w:rPr>
        <w:t>de la pregunta</w:t>
      </w:r>
      <w:r w:rsidR="00B85FC6">
        <w:rPr>
          <w:rFonts w:ascii="Arial" w:hAnsi="Arial" w:cs="Arial"/>
          <w:sz w:val="24"/>
          <w:szCs w:val="24"/>
        </w:rPr>
        <w:t xml:space="preserve"> que </w:t>
      </w:r>
      <w:r w:rsidR="00EC74A4">
        <w:rPr>
          <w:rFonts w:ascii="Arial" w:hAnsi="Arial" w:cs="Arial"/>
          <w:sz w:val="24"/>
          <w:szCs w:val="24"/>
        </w:rPr>
        <w:t>surge</w:t>
      </w:r>
      <w:r w:rsidR="00B85FC6">
        <w:rPr>
          <w:rFonts w:ascii="Arial" w:hAnsi="Arial" w:cs="Arial"/>
          <w:sz w:val="24"/>
          <w:szCs w:val="24"/>
        </w:rPr>
        <w:t xml:space="preserve"> es </w:t>
      </w:r>
      <w:r w:rsidR="00004199">
        <w:rPr>
          <w:rFonts w:ascii="Arial" w:hAnsi="Arial" w:cs="Arial"/>
          <w:sz w:val="24"/>
          <w:szCs w:val="24"/>
        </w:rPr>
        <w:t>¿c</w:t>
      </w:r>
      <w:r w:rsidR="00DD3C4C">
        <w:rPr>
          <w:rFonts w:ascii="Arial" w:hAnsi="Arial" w:cs="Arial"/>
          <w:sz w:val="24"/>
          <w:szCs w:val="24"/>
        </w:rPr>
        <w:t>uáles</w:t>
      </w:r>
      <w:r w:rsidR="009B05DD">
        <w:rPr>
          <w:rFonts w:ascii="Arial" w:hAnsi="Arial" w:cs="Arial"/>
          <w:sz w:val="24"/>
          <w:szCs w:val="24"/>
        </w:rPr>
        <w:t xml:space="preserve"> serían las razones que motivan la modificación de la ley en temas de administración </w:t>
      </w:r>
      <w:r w:rsidR="00004199">
        <w:rPr>
          <w:rFonts w:ascii="Arial" w:hAnsi="Arial" w:cs="Arial"/>
          <w:sz w:val="24"/>
          <w:szCs w:val="24"/>
        </w:rPr>
        <w:t>provisional?</w:t>
      </w:r>
    </w:p>
    <w:p w:rsidR="00EF1E27" w:rsidRDefault="00397990" w:rsidP="00004199">
      <w:pPr>
        <w:spacing w:line="276" w:lineRule="auto"/>
        <w:jc w:val="both"/>
        <w:rPr>
          <w:rFonts w:ascii="Arial" w:hAnsi="Arial" w:cs="Arial"/>
          <w:sz w:val="24"/>
          <w:szCs w:val="24"/>
        </w:rPr>
      </w:pPr>
      <w:r>
        <w:rPr>
          <w:rFonts w:ascii="Arial" w:hAnsi="Arial" w:cs="Arial"/>
          <w:sz w:val="24"/>
          <w:szCs w:val="24"/>
        </w:rPr>
        <w:t>¿Cuál será el costo total de la subvención especial a aulas hospitalarias, escuelas de cárceles y otros a que se refiere la ley?</w:t>
      </w:r>
      <w:r w:rsidR="00EC74A4">
        <w:rPr>
          <w:rFonts w:ascii="Arial" w:hAnsi="Arial" w:cs="Arial"/>
          <w:sz w:val="24"/>
          <w:szCs w:val="24"/>
        </w:rPr>
        <w:t xml:space="preserve"> </w:t>
      </w:r>
    </w:p>
    <w:p w:rsidR="00EC74A4" w:rsidRPr="00A72F01" w:rsidRDefault="00EC74A4" w:rsidP="00004199">
      <w:pPr>
        <w:spacing w:line="276" w:lineRule="auto"/>
        <w:jc w:val="both"/>
        <w:rPr>
          <w:rFonts w:ascii="Arial" w:hAnsi="Arial" w:cs="Arial"/>
          <w:sz w:val="24"/>
          <w:szCs w:val="24"/>
        </w:rPr>
      </w:pPr>
      <w:r>
        <w:rPr>
          <w:rFonts w:ascii="Arial" w:hAnsi="Arial" w:cs="Arial"/>
          <w:sz w:val="24"/>
          <w:szCs w:val="24"/>
        </w:rPr>
        <w:t>Se sugiere vot</w:t>
      </w:r>
      <w:r w:rsidR="00FF0FE1">
        <w:rPr>
          <w:rFonts w:ascii="Arial" w:hAnsi="Arial" w:cs="Arial"/>
          <w:sz w:val="24"/>
          <w:szCs w:val="24"/>
        </w:rPr>
        <w:t>ar a favor en general con la salvedad de introducir</w:t>
      </w:r>
      <w:r>
        <w:rPr>
          <w:rFonts w:ascii="Arial" w:hAnsi="Arial" w:cs="Arial"/>
          <w:sz w:val="24"/>
          <w:szCs w:val="24"/>
        </w:rPr>
        <w:t xml:space="preserve"> indicaciones en la votación particular. </w:t>
      </w:r>
    </w:p>
    <w:sectPr w:rsidR="00EC74A4" w:rsidRPr="00A72F0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86B" w:rsidRDefault="00A5386B" w:rsidP="006D24C6">
      <w:pPr>
        <w:spacing w:after="0" w:line="240" w:lineRule="auto"/>
      </w:pPr>
      <w:r>
        <w:separator/>
      </w:r>
    </w:p>
  </w:endnote>
  <w:endnote w:type="continuationSeparator" w:id="0">
    <w:p w:rsidR="00A5386B" w:rsidRDefault="00A5386B"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86B" w:rsidRDefault="00A5386B" w:rsidP="006D24C6">
      <w:pPr>
        <w:spacing w:after="0" w:line="240" w:lineRule="auto"/>
      </w:pPr>
      <w:r>
        <w:separator/>
      </w:r>
    </w:p>
  </w:footnote>
  <w:footnote w:type="continuationSeparator" w:id="0">
    <w:p w:rsidR="00A5386B" w:rsidRDefault="00A5386B"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E98" w:rsidRDefault="007E1E98" w:rsidP="00FD3937">
    <w:pPr>
      <w:pStyle w:val="Encabezado"/>
      <w:jc w:val="right"/>
    </w:pPr>
    <w:r>
      <w:rPr>
        <w:rFonts w:ascii="Arial" w:hAnsi="Arial" w:cs="Arial"/>
        <w:b/>
        <w:caps/>
        <w:noProof/>
        <w:sz w:val="24"/>
        <w:szCs w:val="24"/>
        <w:u w:val="single"/>
        <w:lang w:eastAsia="es-CL"/>
      </w:rPr>
      <w:drawing>
        <wp:anchor distT="0" distB="0" distL="114300" distR="114300" simplePos="0" relativeHeight="251659264" behindDoc="1" locked="0" layoutInCell="1" allowOverlap="1" wp14:anchorId="1C192693" wp14:editId="0BE99758">
          <wp:simplePos x="0" y="0"/>
          <wp:positionH relativeFrom="margin">
            <wp:align>left</wp:align>
          </wp:positionH>
          <wp:positionV relativeFrom="paragraph">
            <wp:posOffset>-153035</wp:posOffset>
          </wp:positionV>
          <wp:extent cx="69752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t>Fundación Chile Mejor</w:t>
    </w:r>
  </w:p>
  <w:p w:rsidR="007E1E98" w:rsidRDefault="007E1E98" w:rsidP="00FD3937">
    <w:pPr>
      <w:pStyle w:val="Encabezado"/>
      <w:jc w:val="right"/>
    </w:pPr>
    <w:r>
      <w:t>Subdirección de Asesoría Legislativa</w:t>
    </w:r>
  </w:p>
  <w:p w:rsidR="007E1E98" w:rsidRDefault="007E1E98" w:rsidP="00FD3937">
    <w:pPr>
      <w:pStyle w:val="Encabezado"/>
      <w:jc w:val="right"/>
    </w:pPr>
    <w:r>
      <w:t>Senadora Jacqueline Van Rysselberghe</w:t>
    </w:r>
  </w:p>
  <w:p w:rsidR="007E1E98" w:rsidRDefault="007E1E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04001"/>
    <w:rsid w:val="00004199"/>
    <w:rsid w:val="00012808"/>
    <w:rsid w:val="000144BF"/>
    <w:rsid w:val="00022E62"/>
    <w:rsid w:val="000234AA"/>
    <w:rsid w:val="00027CF7"/>
    <w:rsid w:val="00036DFC"/>
    <w:rsid w:val="00041BE8"/>
    <w:rsid w:val="00054330"/>
    <w:rsid w:val="00054420"/>
    <w:rsid w:val="00057743"/>
    <w:rsid w:val="00060AA8"/>
    <w:rsid w:val="00070A28"/>
    <w:rsid w:val="00077B85"/>
    <w:rsid w:val="000850F8"/>
    <w:rsid w:val="000A2C97"/>
    <w:rsid w:val="000A7D4B"/>
    <w:rsid w:val="000B5BBF"/>
    <w:rsid w:val="000B712B"/>
    <w:rsid w:val="000C6741"/>
    <w:rsid w:val="000E39EA"/>
    <w:rsid w:val="000F71F9"/>
    <w:rsid w:val="001131F8"/>
    <w:rsid w:val="00134812"/>
    <w:rsid w:val="00142E86"/>
    <w:rsid w:val="001461D9"/>
    <w:rsid w:val="00151D75"/>
    <w:rsid w:val="00153F67"/>
    <w:rsid w:val="0016515F"/>
    <w:rsid w:val="00181552"/>
    <w:rsid w:val="001A51E4"/>
    <w:rsid w:val="001B1BFE"/>
    <w:rsid w:val="001C7CC7"/>
    <w:rsid w:val="001D0D7A"/>
    <w:rsid w:val="001D1DAF"/>
    <w:rsid w:val="00213A46"/>
    <w:rsid w:val="0021493E"/>
    <w:rsid w:val="00215226"/>
    <w:rsid w:val="00222C12"/>
    <w:rsid w:val="0022346D"/>
    <w:rsid w:val="00241571"/>
    <w:rsid w:val="00242EFF"/>
    <w:rsid w:val="002479FB"/>
    <w:rsid w:val="00256D99"/>
    <w:rsid w:val="00285D4B"/>
    <w:rsid w:val="00292BFC"/>
    <w:rsid w:val="002A4952"/>
    <w:rsid w:val="002B157C"/>
    <w:rsid w:val="002E5027"/>
    <w:rsid w:val="002F02C6"/>
    <w:rsid w:val="0030070B"/>
    <w:rsid w:val="00300DE1"/>
    <w:rsid w:val="003079DE"/>
    <w:rsid w:val="00313B4A"/>
    <w:rsid w:val="00322512"/>
    <w:rsid w:val="0032564F"/>
    <w:rsid w:val="00332209"/>
    <w:rsid w:val="003325B1"/>
    <w:rsid w:val="00336729"/>
    <w:rsid w:val="00343696"/>
    <w:rsid w:val="0035662C"/>
    <w:rsid w:val="00356AA4"/>
    <w:rsid w:val="00370B07"/>
    <w:rsid w:val="003810A4"/>
    <w:rsid w:val="00395639"/>
    <w:rsid w:val="0039746A"/>
    <w:rsid w:val="00397990"/>
    <w:rsid w:val="003D0DAD"/>
    <w:rsid w:val="003D606D"/>
    <w:rsid w:val="003E73EC"/>
    <w:rsid w:val="003F2CCE"/>
    <w:rsid w:val="0040716D"/>
    <w:rsid w:val="0041165D"/>
    <w:rsid w:val="00423C03"/>
    <w:rsid w:val="00427FCC"/>
    <w:rsid w:val="00465667"/>
    <w:rsid w:val="00474F49"/>
    <w:rsid w:val="004A0930"/>
    <w:rsid w:val="004B1FE7"/>
    <w:rsid w:val="004B58EF"/>
    <w:rsid w:val="004B5F81"/>
    <w:rsid w:val="004D02A9"/>
    <w:rsid w:val="004D37F1"/>
    <w:rsid w:val="004D4BF5"/>
    <w:rsid w:val="004D6E6C"/>
    <w:rsid w:val="004E22A0"/>
    <w:rsid w:val="004E32EF"/>
    <w:rsid w:val="004E413B"/>
    <w:rsid w:val="004F18E7"/>
    <w:rsid w:val="00501E49"/>
    <w:rsid w:val="00503F8A"/>
    <w:rsid w:val="00523564"/>
    <w:rsid w:val="00527F13"/>
    <w:rsid w:val="00541DC9"/>
    <w:rsid w:val="005427EC"/>
    <w:rsid w:val="00557155"/>
    <w:rsid w:val="00566225"/>
    <w:rsid w:val="00566FBA"/>
    <w:rsid w:val="0056752D"/>
    <w:rsid w:val="00570A1D"/>
    <w:rsid w:val="00584D9C"/>
    <w:rsid w:val="00585ADE"/>
    <w:rsid w:val="00594F2C"/>
    <w:rsid w:val="005976E7"/>
    <w:rsid w:val="005E04EF"/>
    <w:rsid w:val="00603D07"/>
    <w:rsid w:val="0060490C"/>
    <w:rsid w:val="00614D38"/>
    <w:rsid w:val="00616C28"/>
    <w:rsid w:val="006274DA"/>
    <w:rsid w:val="00631A8E"/>
    <w:rsid w:val="006333C8"/>
    <w:rsid w:val="00647B7F"/>
    <w:rsid w:val="006504F6"/>
    <w:rsid w:val="0066667B"/>
    <w:rsid w:val="006930FE"/>
    <w:rsid w:val="006C3560"/>
    <w:rsid w:val="006D1FD9"/>
    <w:rsid w:val="006D24C6"/>
    <w:rsid w:val="006E26C3"/>
    <w:rsid w:val="006F76B8"/>
    <w:rsid w:val="006F7DC8"/>
    <w:rsid w:val="00720C35"/>
    <w:rsid w:val="0072586A"/>
    <w:rsid w:val="00725D4E"/>
    <w:rsid w:val="00771229"/>
    <w:rsid w:val="007906BE"/>
    <w:rsid w:val="007B3F2E"/>
    <w:rsid w:val="007C0C93"/>
    <w:rsid w:val="007D2547"/>
    <w:rsid w:val="007E1E98"/>
    <w:rsid w:val="007F6445"/>
    <w:rsid w:val="008354D7"/>
    <w:rsid w:val="00836A24"/>
    <w:rsid w:val="008527FF"/>
    <w:rsid w:val="0086339A"/>
    <w:rsid w:val="00864495"/>
    <w:rsid w:val="008711C0"/>
    <w:rsid w:val="008A788E"/>
    <w:rsid w:val="008A7C01"/>
    <w:rsid w:val="008D1F4C"/>
    <w:rsid w:val="008E7864"/>
    <w:rsid w:val="008F08F5"/>
    <w:rsid w:val="008F1868"/>
    <w:rsid w:val="008F312D"/>
    <w:rsid w:val="009024F3"/>
    <w:rsid w:val="00902C8D"/>
    <w:rsid w:val="00904BF6"/>
    <w:rsid w:val="0090794B"/>
    <w:rsid w:val="00921ADF"/>
    <w:rsid w:val="00923B03"/>
    <w:rsid w:val="009245B4"/>
    <w:rsid w:val="00937E01"/>
    <w:rsid w:val="00940BA5"/>
    <w:rsid w:val="00942F02"/>
    <w:rsid w:val="00947E73"/>
    <w:rsid w:val="009539B8"/>
    <w:rsid w:val="0096743F"/>
    <w:rsid w:val="009A6B02"/>
    <w:rsid w:val="009B0501"/>
    <w:rsid w:val="009B05DD"/>
    <w:rsid w:val="009B2AA5"/>
    <w:rsid w:val="009C1064"/>
    <w:rsid w:val="009F5BB1"/>
    <w:rsid w:val="009F663A"/>
    <w:rsid w:val="00A0317B"/>
    <w:rsid w:val="00A21D39"/>
    <w:rsid w:val="00A22E8B"/>
    <w:rsid w:val="00A30CF8"/>
    <w:rsid w:val="00A5386B"/>
    <w:rsid w:val="00A541EE"/>
    <w:rsid w:val="00A72F01"/>
    <w:rsid w:val="00AB4123"/>
    <w:rsid w:val="00AD1525"/>
    <w:rsid w:val="00AF12E8"/>
    <w:rsid w:val="00AF26AB"/>
    <w:rsid w:val="00AF589D"/>
    <w:rsid w:val="00B231AB"/>
    <w:rsid w:val="00B273A8"/>
    <w:rsid w:val="00B40945"/>
    <w:rsid w:val="00B43A63"/>
    <w:rsid w:val="00B5412D"/>
    <w:rsid w:val="00B54527"/>
    <w:rsid w:val="00B55550"/>
    <w:rsid w:val="00B81B57"/>
    <w:rsid w:val="00B85FC6"/>
    <w:rsid w:val="00B95C20"/>
    <w:rsid w:val="00BB3105"/>
    <w:rsid w:val="00BE1865"/>
    <w:rsid w:val="00BF193A"/>
    <w:rsid w:val="00C111EB"/>
    <w:rsid w:val="00C146F5"/>
    <w:rsid w:val="00C270D9"/>
    <w:rsid w:val="00C31940"/>
    <w:rsid w:val="00C3250D"/>
    <w:rsid w:val="00C328CA"/>
    <w:rsid w:val="00C347F7"/>
    <w:rsid w:val="00C42913"/>
    <w:rsid w:val="00C439CA"/>
    <w:rsid w:val="00C442D8"/>
    <w:rsid w:val="00C46DA9"/>
    <w:rsid w:val="00C47D54"/>
    <w:rsid w:val="00C50218"/>
    <w:rsid w:val="00C525E3"/>
    <w:rsid w:val="00C70496"/>
    <w:rsid w:val="00C85258"/>
    <w:rsid w:val="00C914D3"/>
    <w:rsid w:val="00CB0832"/>
    <w:rsid w:val="00CB196C"/>
    <w:rsid w:val="00CC4D0C"/>
    <w:rsid w:val="00CC4D89"/>
    <w:rsid w:val="00CD4FB1"/>
    <w:rsid w:val="00D167DC"/>
    <w:rsid w:val="00D1742A"/>
    <w:rsid w:val="00D21C9F"/>
    <w:rsid w:val="00D21F4B"/>
    <w:rsid w:val="00D25567"/>
    <w:rsid w:val="00D31BAF"/>
    <w:rsid w:val="00D54F4B"/>
    <w:rsid w:val="00D60D2D"/>
    <w:rsid w:val="00D6250F"/>
    <w:rsid w:val="00D63803"/>
    <w:rsid w:val="00D72B71"/>
    <w:rsid w:val="00D74516"/>
    <w:rsid w:val="00D752B4"/>
    <w:rsid w:val="00D753BC"/>
    <w:rsid w:val="00D7619E"/>
    <w:rsid w:val="00D802FE"/>
    <w:rsid w:val="00D8103E"/>
    <w:rsid w:val="00D93001"/>
    <w:rsid w:val="00DA500A"/>
    <w:rsid w:val="00DB5F6C"/>
    <w:rsid w:val="00DC7D4A"/>
    <w:rsid w:val="00DD3C4C"/>
    <w:rsid w:val="00DD597A"/>
    <w:rsid w:val="00DF2C6E"/>
    <w:rsid w:val="00DF468F"/>
    <w:rsid w:val="00E02BB0"/>
    <w:rsid w:val="00E14194"/>
    <w:rsid w:val="00E14B91"/>
    <w:rsid w:val="00E21989"/>
    <w:rsid w:val="00E247E3"/>
    <w:rsid w:val="00E31A48"/>
    <w:rsid w:val="00E436FD"/>
    <w:rsid w:val="00E50334"/>
    <w:rsid w:val="00E64B8A"/>
    <w:rsid w:val="00E83AA1"/>
    <w:rsid w:val="00E934B6"/>
    <w:rsid w:val="00E95B1B"/>
    <w:rsid w:val="00EC56AB"/>
    <w:rsid w:val="00EC74A4"/>
    <w:rsid w:val="00EC79BB"/>
    <w:rsid w:val="00ED6915"/>
    <w:rsid w:val="00EF0CCD"/>
    <w:rsid w:val="00EF1E27"/>
    <w:rsid w:val="00F04A44"/>
    <w:rsid w:val="00F179EC"/>
    <w:rsid w:val="00F20112"/>
    <w:rsid w:val="00F20204"/>
    <w:rsid w:val="00F375BE"/>
    <w:rsid w:val="00F540AB"/>
    <w:rsid w:val="00F55AEE"/>
    <w:rsid w:val="00F842C3"/>
    <w:rsid w:val="00F95760"/>
    <w:rsid w:val="00FA691B"/>
    <w:rsid w:val="00FA77C3"/>
    <w:rsid w:val="00FB28D2"/>
    <w:rsid w:val="00FB547F"/>
    <w:rsid w:val="00FC27FA"/>
    <w:rsid w:val="00FC2A96"/>
    <w:rsid w:val="00FC6091"/>
    <w:rsid w:val="00FD102F"/>
    <w:rsid w:val="00FD15A4"/>
    <w:rsid w:val="00FD279B"/>
    <w:rsid w:val="00FD3818"/>
    <w:rsid w:val="00FD3937"/>
    <w:rsid w:val="00FD5485"/>
    <w:rsid w:val="00FF0FE1"/>
    <w:rsid w:val="00FF47A8"/>
    <w:rsid w:val="00FF567A"/>
    <w:rsid w:val="00FF68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5DF7"/>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B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FA87D-15A8-4D18-BD2A-753C53B7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1047</Words>
  <Characters>5760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4</cp:revision>
  <dcterms:created xsi:type="dcterms:W3CDTF">2018-10-03T12:59:00Z</dcterms:created>
  <dcterms:modified xsi:type="dcterms:W3CDTF">2018-10-03T13:19:00Z</dcterms:modified>
</cp:coreProperties>
</file>