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218" w:rsidRDefault="00C50218" w:rsidP="00FD279B">
      <w:pPr>
        <w:spacing w:line="276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0B5BBF" w:rsidRDefault="000B5BBF" w:rsidP="00FD279B">
      <w:pPr>
        <w:spacing w:line="276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minuta</w:t>
      </w:r>
    </w:p>
    <w:p w:rsidR="00805263" w:rsidRPr="00805263" w:rsidRDefault="00805263" w:rsidP="00805263">
      <w:pPr>
        <w:spacing w:line="276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 xml:space="preserve">PROYECTO DE ley que </w:t>
      </w:r>
      <w:r w:rsidRPr="00805263">
        <w:rPr>
          <w:rFonts w:ascii="Arial" w:hAnsi="Arial" w:cs="Arial"/>
          <w:b/>
          <w:caps/>
          <w:sz w:val="24"/>
          <w:szCs w:val="24"/>
          <w:u w:val="single"/>
        </w:rPr>
        <w:t>propicia la entrega de alimentos saludables por parte de la JUNAEB.</w:t>
      </w:r>
    </w:p>
    <w:p w:rsidR="00805263" w:rsidRPr="00805263" w:rsidRDefault="00805263" w:rsidP="00805263">
      <w:pPr>
        <w:spacing w:line="276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FB08B5" w:rsidRDefault="00FB08B5" w:rsidP="00FD279B">
      <w:pPr>
        <w:spacing w:line="276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805263" w:rsidRPr="00805263" w:rsidRDefault="00805263" w:rsidP="00805263">
      <w:pPr>
        <w:spacing w:line="276" w:lineRule="auto"/>
        <w:jc w:val="center"/>
        <w:rPr>
          <w:rFonts w:ascii="Arial" w:hAnsi="Arial" w:cs="Arial"/>
          <w:b/>
          <w:caps/>
          <w:sz w:val="24"/>
          <w:szCs w:val="24"/>
          <w:u w:val="single"/>
          <w:lang w:val="es-ES"/>
        </w:rPr>
      </w:pPr>
      <w:r w:rsidRPr="00805263">
        <w:rPr>
          <w:rFonts w:ascii="Arial" w:hAnsi="Arial" w:cs="Arial"/>
          <w:b/>
          <w:caps/>
          <w:sz w:val="24"/>
          <w:szCs w:val="24"/>
          <w:u w:val="single"/>
          <w:lang w:val="es-ES"/>
        </w:rPr>
        <w:t xml:space="preserve">Boletín </w:t>
      </w:r>
      <w:proofErr w:type="spellStart"/>
      <w:r w:rsidRPr="00805263">
        <w:rPr>
          <w:rFonts w:ascii="Arial" w:hAnsi="Arial" w:cs="Arial"/>
          <w:b/>
          <w:caps/>
          <w:sz w:val="24"/>
          <w:szCs w:val="24"/>
          <w:u w:val="single"/>
          <w:lang w:val="es-ES"/>
        </w:rPr>
        <w:t>Nº</w:t>
      </w:r>
      <w:proofErr w:type="spellEnd"/>
      <w:r w:rsidRPr="00805263">
        <w:rPr>
          <w:rFonts w:ascii="Arial" w:hAnsi="Arial" w:cs="Arial"/>
          <w:b/>
          <w:caps/>
          <w:sz w:val="24"/>
          <w:szCs w:val="24"/>
          <w:u w:val="single"/>
          <w:lang w:val="es-ES"/>
        </w:rPr>
        <w:t xml:space="preserve"> </w:t>
      </w:r>
      <w:bookmarkStart w:id="0" w:name="_Hlk524515859"/>
      <w:bookmarkStart w:id="1" w:name="_Hlk522615595"/>
      <w:r w:rsidRPr="00805263">
        <w:rPr>
          <w:rFonts w:ascii="Arial" w:hAnsi="Arial" w:cs="Arial"/>
          <w:b/>
          <w:caps/>
          <w:sz w:val="24"/>
          <w:szCs w:val="24"/>
          <w:u w:val="single"/>
          <w:lang w:val="es-ES"/>
        </w:rPr>
        <w:t>12.</w:t>
      </w:r>
      <w:bookmarkStart w:id="2" w:name="_Hlk525897320"/>
      <w:bookmarkStart w:id="3" w:name="_Hlk525722763"/>
      <w:bookmarkStart w:id="4" w:name="_Hlk525722519"/>
      <w:bookmarkEnd w:id="0"/>
      <w:bookmarkEnd w:id="1"/>
      <w:r w:rsidRPr="00805263">
        <w:rPr>
          <w:rFonts w:ascii="Arial" w:hAnsi="Arial" w:cs="Arial"/>
          <w:b/>
          <w:caps/>
          <w:sz w:val="24"/>
          <w:szCs w:val="24"/>
          <w:u w:val="single"/>
          <w:lang w:val="es-ES"/>
        </w:rPr>
        <w:t>157-</w:t>
      </w:r>
      <w:bookmarkEnd w:id="2"/>
      <w:bookmarkEnd w:id="3"/>
      <w:bookmarkEnd w:id="4"/>
      <w:r w:rsidRPr="00805263">
        <w:rPr>
          <w:rFonts w:ascii="Arial" w:hAnsi="Arial" w:cs="Arial"/>
          <w:b/>
          <w:caps/>
          <w:sz w:val="24"/>
          <w:szCs w:val="24"/>
          <w:u w:val="single"/>
          <w:lang w:val="es-ES"/>
        </w:rPr>
        <w:t>11</w:t>
      </w:r>
    </w:p>
    <w:p w:rsidR="00DF2C6E" w:rsidRPr="00864495" w:rsidRDefault="00DF2C6E" w:rsidP="00FD279B">
      <w:pPr>
        <w:spacing w:line="276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0B5BBF" w:rsidRPr="00805263" w:rsidRDefault="000B5BBF" w:rsidP="00FD279B">
      <w:pPr>
        <w:tabs>
          <w:tab w:val="left" w:pos="1485"/>
        </w:tabs>
        <w:spacing w:line="276" w:lineRule="auto"/>
        <w:jc w:val="both"/>
        <w:rPr>
          <w:rFonts w:ascii="Arial" w:eastAsia="Times New Roman" w:hAnsi="Arial" w:cs="Times New Roman"/>
          <w:spacing w:val="-3"/>
          <w:sz w:val="24"/>
          <w:szCs w:val="24"/>
          <w:lang w:val="es-ES_tradnl" w:eastAsia="es-ES"/>
        </w:rPr>
      </w:pPr>
      <w:r w:rsidRPr="008F312D">
        <w:rPr>
          <w:rFonts w:ascii="Arial" w:eastAsia="Calibri" w:hAnsi="Arial" w:cs="Arial"/>
          <w:b/>
          <w:sz w:val="24"/>
          <w:szCs w:val="24"/>
          <w:u w:val="single"/>
        </w:rPr>
        <w:t>ORÍGEN DE LA INICIATIVA:</w:t>
      </w:r>
      <w:r w:rsidR="00FB08B5" w:rsidRPr="00FB08B5">
        <w:rPr>
          <w:rFonts w:ascii="Arial" w:eastAsia="Times New Roman" w:hAnsi="Arial" w:cs="Times New Roman"/>
          <w:spacing w:val="-3"/>
          <w:sz w:val="24"/>
          <w:szCs w:val="24"/>
          <w:lang w:val="es-ES_tradnl" w:eastAsia="es-ES"/>
        </w:rPr>
        <w:t xml:space="preserve"> </w:t>
      </w:r>
      <w:r w:rsidR="00EA6230" w:rsidRPr="00EA6230">
        <w:rPr>
          <w:rFonts w:ascii="Arial" w:eastAsia="Times New Roman" w:hAnsi="Arial" w:cs="Times New Roman"/>
          <w:spacing w:val="-3"/>
          <w:sz w:val="24"/>
          <w:szCs w:val="24"/>
          <w:lang w:val="es-ES" w:eastAsia="es-ES"/>
        </w:rPr>
        <w:t xml:space="preserve">Moción </w:t>
      </w:r>
      <w:r w:rsidR="00805263">
        <w:rPr>
          <w:rFonts w:ascii="Arial" w:eastAsia="Times New Roman" w:hAnsi="Arial" w:cs="Times New Roman"/>
          <w:spacing w:val="-3"/>
          <w:sz w:val="24"/>
          <w:szCs w:val="24"/>
          <w:lang w:eastAsia="es-ES"/>
        </w:rPr>
        <w:t xml:space="preserve">presentada por </w:t>
      </w:r>
      <w:r w:rsidR="00805263" w:rsidRPr="00805263">
        <w:rPr>
          <w:rFonts w:ascii="Arial" w:eastAsia="Times New Roman" w:hAnsi="Arial" w:cs="Times New Roman"/>
          <w:spacing w:val="-3"/>
          <w:sz w:val="24"/>
          <w:szCs w:val="24"/>
          <w:lang w:eastAsia="es-ES"/>
        </w:rPr>
        <w:t>Senadores</w:t>
      </w:r>
      <w:r w:rsidR="0056121D" w:rsidRPr="0056121D">
        <w:rPr>
          <w:rFonts w:ascii="Arial" w:eastAsia="Times New Roman" w:hAnsi="Arial" w:cs="Times New Roman"/>
          <w:spacing w:val="-3"/>
          <w:sz w:val="24"/>
          <w:szCs w:val="24"/>
          <w:lang w:eastAsia="es-ES"/>
        </w:rPr>
        <w:t xml:space="preserve"> </w:t>
      </w:r>
      <w:r w:rsidR="0056121D" w:rsidRPr="00805263">
        <w:rPr>
          <w:rFonts w:ascii="Arial" w:eastAsia="Times New Roman" w:hAnsi="Arial" w:cs="Times New Roman"/>
          <w:spacing w:val="-3"/>
          <w:sz w:val="24"/>
          <w:szCs w:val="24"/>
          <w:lang w:eastAsia="es-ES"/>
        </w:rPr>
        <w:t>Van Rysselberghe</w:t>
      </w:r>
      <w:r w:rsidR="00805263" w:rsidRPr="00805263">
        <w:rPr>
          <w:rFonts w:ascii="Arial" w:eastAsia="Times New Roman" w:hAnsi="Arial" w:cs="Times New Roman"/>
          <w:spacing w:val="-3"/>
          <w:sz w:val="24"/>
          <w:szCs w:val="24"/>
          <w:lang w:eastAsia="es-ES"/>
        </w:rPr>
        <w:t xml:space="preserve"> Girardi, Goic</w:t>
      </w:r>
      <w:r w:rsidR="0056121D">
        <w:rPr>
          <w:rFonts w:ascii="Arial" w:eastAsia="Times New Roman" w:hAnsi="Arial" w:cs="Times New Roman"/>
          <w:spacing w:val="-3"/>
          <w:sz w:val="24"/>
          <w:szCs w:val="24"/>
          <w:lang w:eastAsia="es-ES"/>
        </w:rPr>
        <w:t xml:space="preserve">, </w:t>
      </w:r>
      <w:r w:rsidR="00805263" w:rsidRPr="00805263">
        <w:rPr>
          <w:rFonts w:ascii="Arial" w:eastAsia="Times New Roman" w:hAnsi="Arial" w:cs="Times New Roman"/>
          <w:spacing w:val="-3"/>
          <w:sz w:val="24"/>
          <w:szCs w:val="24"/>
          <w:lang w:eastAsia="es-ES"/>
        </w:rPr>
        <w:t>Chahuán y Quinteros</w:t>
      </w:r>
      <w:r w:rsidR="00805263">
        <w:rPr>
          <w:rFonts w:ascii="Arial" w:eastAsia="Times New Roman" w:hAnsi="Arial" w:cs="Times New Roman"/>
          <w:spacing w:val="-3"/>
          <w:sz w:val="24"/>
          <w:szCs w:val="24"/>
          <w:lang w:eastAsia="es-ES"/>
        </w:rPr>
        <w:t>.</w:t>
      </w:r>
    </w:p>
    <w:p w:rsidR="008F312D" w:rsidRPr="00AB4123" w:rsidRDefault="008F312D" w:rsidP="00AB4123">
      <w:pPr>
        <w:jc w:val="both"/>
        <w:rPr>
          <w:rFonts w:ascii="Arial" w:hAnsi="Arial" w:cs="Arial"/>
        </w:rPr>
      </w:pPr>
      <w:r w:rsidRPr="001D2133">
        <w:rPr>
          <w:rFonts w:ascii="Arial" w:hAnsi="Arial" w:cs="Arial"/>
          <w:b/>
          <w:sz w:val="24"/>
          <w:szCs w:val="24"/>
          <w:u w:val="single"/>
        </w:rPr>
        <w:t>NORMAS DE QUÓRUM ESPECIAL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165A5" w:rsidRPr="007165A5">
        <w:rPr>
          <w:rFonts w:ascii="Arial" w:hAnsi="Arial" w:cs="Arial"/>
          <w:sz w:val="24"/>
          <w:szCs w:val="24"/>
        </w:rPr>
        <w:t>No tiene.</w:t>
      </w:r>
      <w:r w:rsidR="007165A5">
        <w:rPr>
          <w:rFonts w:ascii="Arial" w:hAnsi="Arial" w:cs="Arial"/>
          <w:b/>
          <w:sz w:val="24"/>
          <w:szCs w:val="24"/>
        </w:rPr>
        <w:t xml:space="preserve"> </w:t>
      </w:r>
    </w:p>
    <w:p w:rsidR="00F95760" w:rsidRDefault="000B5BBF" w:rsidP="007165A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F312D">
        <w:rPr>
          <w:rFonts w:ascii="Arial" w:hAnsi="Arial" w:cs="Arial"/>
          <w:b/>
          <w:sz w:val="24"/>
          <w:szCs w:val="24"/>
          <w:u w:val="single"/>
        </w:rPr>
        <w:t>ESTADO DE TRAMITACIÓN:</w:t>
      </w:r>
      <w:r w:rsidRPr="001D2133">
        <w:rPr>
          <w:rFonts w:ascii="Arial" w:hAnsi="Arial" w:cs="Arial"/>
          <w:sz w:val="24"/>
          <w:szCs w:val="24"/>
        </w:rPr>
        <w:t xml:space="preserve"> </w:t>
      </w:r>
      <w:r w:rsidR="007165A5" w:rsidRPr="007165A5">
        <w:rPr>
          <w:rFonts w:ascii="Arial" w:hAnsi="Arial" w:cs="Arial"/>
          <w:sz w:val="24"/>
          <w:szCs w:val="24"/>
        </w:rPr>
        <w:t>Segundo trám</w:t>
      </w:r>
      <w:r w:rsidR="00805263">
        <w:rPr>
          <w:rFonts w:ascii="Arial" w:hAnsi="Arial" w:cs="Arial"/>
          <w:sz w:val="24"/>
          <w:szCs w:val="24"/>
        </w:rPr>
        <w:t>ite constitucional.</w:t>
      </w:r>
    </w:p>
    <w:p w:rsidR="008F312D" w:rsidRDefault="008F312D" w:rsidP="00FD27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URGENCIA: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22E62">
        <w:rPr>
          <w:rFonts w:ascii="Arial" w:hAnsi="Arial" w:cs="Arial"/>
          <w:sz w:val="24"/>
          <w:szCs w:val="24"/>
        </w:rPr>
        <w:t xml:space="preserve">Sin urgencia. </w:t>
      </w:r>
    </w:p>
    <w:p w:rsidR="000B5BBF" w:rsidRDefault="008F312D" w:rsidP="00FD279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Proyecto</w:t>
      </w:r>
    </w:p>
    <w:p w:rsidR="003079DE" w:rsidRPr="00944921" w:rsidRDefault="00944921" w:rsidP="00E04CCF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44921">
        <w:rPr>
          <w:rFonts w:ascii="Arial" w:hAnsi="Arial" w:cs="Arial"/>
          <w:bCs/>
          <w:sz w:val="24"/>
          <w:szCs w:val="24"/>
        </w:rPr>
        <w:t>El objetivo de este Proyecto de Ley es comprometer al Estado a pensar de manera responsable la alimentación de sus estudiantes para combatir la malnutrición y garantizar el acceso a dietas sanas y sostenibles en todos los colegios de Chile. Para ello, debe procurar que las licitaciones cumplan los requisitos de tener los niveles de vitaminas, minerales y nutrientes necesarios para luchar contra la obesidad y, así, avanzar en sistemas alimentarios eficientes y saludables.</w:t>
      </w:r>
    </w:p>
    <w:p w:rsidR="004C6629" w:rsidRDefault="0096743F" w:rsidP="00FD279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Implicaturas</w:t>
      </w:r>
    </w:p>
    <w:p w:rsidR="00944921" w:rsidRDefault="007165A5" w:rsidP="0094492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65A5">
        <w:rPr>
          <w:rFonts w:ascii="Arial" w:hAnsi="Arial" w:cs="Arial"/>
          <w:sz w:val="24"/>
          <w:szCs w:val="24"/>
        </w:rPr>
        <w:t>El proyecto</w:t>
      </w:r>
      <w:r w:rsidR="001E1462">
        <w:rPr>
          <w:rFonts w:ascii="Arial" w:hAnsi="Arial" w:cs="Arial"/>
          <w:sz w:val="24"/>
          <w:szCs w:val="24"/>
        </w:rPr>
        <w:t xml:space="preserve"> de ley</w:t>
      </w:r>
      <w:r w:rsidRPr="007165A5">
        <w:rPr>
          <w:rFonts w:ascii="Arial" w:hAnsi="Arial" w:cs="Arial"/>
          <w:sz w:val="24"/>
          <w:szCs w:val="24"/>
        </w:rPr>
        <w:t xml:space="preserve"> consta d</w:t>
      </w:r>
      <w:r w:rsidR="00944921">
        <w:rPr>
          <w:rFonts w:ascii="Arial" w:hAnsi="Arial" w:cs="Arial"/>
          <w:sz w:val="24"/>
          <w:szCs w:val="24"/>
        </w:rPr>
        <w:t xml:space="preserve">e dos </w:t>
      </w:r>
      <w:r w:rsidR="00DF2095">
        <w:rPr>
          <w:rFonts w:ascii="Arial" w:hAnsi="Arial" w:cs="Arial"/>
          <w:sz w:val="24"/>
          <w:szCs w:val="24"/>
        </w:rPr>
        <w:t>disposiciones</w:t>
      </w:r>
      <w:r w:rsidR="00456766">
        <w:rPr>
          <w:rFonts w:ascii="Arial" w:hAnsi="Arial" w:cs="Arial"/>
          <w:sz w:val="24"/>
          <w:szCs w:val="24"/>
        </w:rPr>
        <w:t xml:space="preserve"> permanentes </w:t>
      </w:r>
      <w:r w:rsidR="00DF2095">
        <w:rPr>
          <w:rFonts w:ascii="Arial" w:hAnsi="Arial" w:cs="Arial"/>
          <w:sz w:val="24"/>
          <w:szCs w:val="24"/>
        </w:rPr>
        <w:t>modificatoria</w:t>
      </w:r>
      <w:r w:rsidR="007A6536">
        <w:rPr>
          <w:rFonts w:ascii="Arial" w:hAnsi="Arial" w:cs="Arial"/>
          <w:sz w:val="24"/>
          <w:szCs w:val="24"/>
        </w:rPr>
        <w:t xml:space="preserve">s de la ley </w:t>
      </w:r>
      <w:r w:rsidR="007A6536" w:rsidRPr="007A6536">
        <w:rPr>
          <w:rFonts w:ascii="Arial" w:hAnsi="Arial" w:cs="Arial"/>
          <w:sz w:val="24"/>
          <w:szCs w:val="24"/>
        </w:rPr>
        <w:t>N°</w:t>
      </w:r>
      <w:bookmarkStart w:id="5" w:name="_GoBack"/>
      <w:bookmarkEnd w:id="5"/>
      <w:r w:rsidR="007A6536" w:rsidRPr="007A6536">
        <w:rPr>
          <w:rFonts w:ascii="Arial" w:hAnsi="Arial" w:cs="Arial"/>
          <w:sz w:val="24"/>
          <w:szCs w:val="24"/>
        </w:rPr>
        <w:t>15.720</w:t>
      </w:r>
      <w:r w:rsidR="007A6536">
        <w:rPr>
          <w:rFonts w:ascii="Arial" w:hAnsi="Arial" w:cs="Arial"/>
          <w:sz w:val="24"/>
          <w:szCs w:val="24"/>
        </w:rPr>
        <w:t xml:space="preserve"> que crea la JUNAEB y</w:t>
      </w:r>
      <w:r w:rsidR="00F71C73">
        <w:rPr>
          <w:rFonts w:ascii="Arial" w:hAnsi="Arial" w:cs="Arial"/>
          <w:sz w:val="24"/>
          <w:szCs w:val="24"/>
        </w:rPr>
        <w:t>,</w:t>
      </w:r>
      <w:r w:rsidR="007A6536">
        <w:rPr>
          <w:rFonts w:ascii="Arial" w:hAnsi="Arial" w:cs="Arial"/>
          <w:sz w:val="24"/>
          <w:szCs w:val="24"/>
        </w:rPr>
        <w:t xml:space="preserve"> la ley </w:t>
      </w:r>
      <w:r w:rsidR="007A6536" w:rsidRPr="007A6536">
        <w:rPr>
          <w:rFonts w:ascii="Arial" w:hAnsi="Arial" w:cs="Arial"/>
          <w:sz w:val="24"/>
          <w:szCs w:val="24"/>
        </w:rPr>
        <w:t>N°20.606 sobre composición nutricional de los alimentos y su publicidad</w:t>
      </w:r>
      <w:r w:rsidR="007A6536">
        <w:rPr>
          <w:rFonts w:ascii="Arial" w:hAnsi="Arial" w:cs="Arial"/>
          <w:sz w:val="24"/>
          <w:szCs w:val="24"/>
        </w:rPr>
        <w:t>.</w:t>
      </w:r>
    </w:p>
    <w:p w:rsidR="007A6536" w:rsidRDefault="006409C7" w:rsidP="007A653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09C7">
        <w:rPr>
          <w:rFonts w:ascii="Arial" w:hAnsi="Arial" w:cs="Arial"/>
          <w:sz w:val="24"/>
          <w:szCs w:val="24"/>
          <w:u w:val="single"/>
        </w:rPr>
        <w:t>La primera disposición</w:t>
      </w:r>
      <w:r>
        <w:rPr>
          <w:rFonts w:ascii="Arial" w:hAnsi="Arial" w:cs="Arial"/>
          <w:sz w:val="24"/>
          <w:szCs w:val="24"/>
        </w:rPr>
        <w:t xml:space="preserve"> </w:t>
      </w:r>
      <w:r w:rsidR="007A6536">
        <w:rPr>
          <w:rFonts w:ascii="Arial" w:hAnsi="Arial" w:cs="Arial"/>
          <w:sz w:val="24"/>
          <w:szCs w:val="24"/>
        </w:rPr>
        <w:t xml:space="preserve">agrega un </w:t>
      </w:r>
      <w:r w:rsidR="007A6536" w:rsidRPr="00727E70">
        <w:rPr>
          <w:rFonts w:ascii="Arial" w:hAnsi="Arial" w:cs="Arial"/>
          <w:b/>
          <w:sz w:val="24"/>
          <w:szCs w:val="24"/>
        </w:rPr>
        <w:t xml:space="preserve">nuevo inciso al </w:t>
      </w:r>
      <w:r w:rsidR="00F71C73" w:rsidRPr="00727E70">
        <w:rPr>
          <w:rFonts w:ascii="Arial" w:hAnsi="Arial" w:cs="Arial"/>
          <w:b/>
          <w:sz w:val="24"/>
          <w:szCs w:val="24"/>
        </w:rPr>
        <w:t>art</w:t>
      </w:r>
      <w:r w:rsidR="00F71C73">
        <w:rPr>
          <w:rFonts w:ascii="Arial" w:hAnsi="Arial" w:cs="Arial"/>
          <w:b/>
          <w:sz w:val="24"/>
          <w:szCs w:val="24"/>
        </w:rPr>
        <w:t xml:space="preserve">ículo </w:t>
      </w:r>
      <w:r w:rsidR="007A6536" w:rsidRPr="00727E70">
        <w:rPr>
          <w:rFonts w:ascii="Arial" w:hAnsi="Arial" w:cs="Arial"/>
          <w:b/>
          <w:sz w:val="24"/>
          <w:szCs w:val="24"/>
        </w:rPr>
        <w:t>2</w:t>
      </w:r>
      <w:r w:rsidR="00095C99">
        <w:rPr>
          <w:rFonts w:ascii="Arial" w:hAnsi="Arial" w:cs="Arial"/>
          <w:b/>
          <w:sz w:val="24"/>
          <w:szCs w:val="24"/>
        </w:rPr>
        <w:t>°</w:t>
      </w:r>
      <w:r w:rsidR="007A6536" w:rsidRPr="00727E70">
        <w:rPr>
          <w:rFonts w:ascii="Arial" w:hAnsi="Arial" w:cs="Arial"/>
          <w:b/>
          <w:sz w:val="24"/>
          <w:szCs w:val="24"/>
        </w:rPr>
        <w:t xml:space="preserve"> de la ley </w:t>
      </w:r>
      <w:r w:rsidR="00095C99">
        <w:rPr>
          <w:rFonts w:ascii="Arial" w:hAnsi="Arial" w:cs="Arial"/>
          <w:b/>
          <w:sz w:val="24"/>
          <w:szCs w:val="24"/>
        </w:rPr>
        <w:t>N°</w:t>
      </w:r>
      <w:r w:rsidR="007A6536" w:rsidRPr="00727E70">
        <w:rPr>
          <w:rFonts w:ascii="Arial" w:hAnsi="Arial" w:cs="Arial"/>
          <w:b/>
          <w:sz w:val="24"/>
          <w:szCs w:val="24"/>
        </w:rPr>
        <w:t>15.720</w:t>
      </w:r>
      <w:r w:rsidR="007A6536">
        <w:rPr>
          <w:rFonts w:ascii="Arial" w:hAnsi="Arial" w:cs="Arial"/>
          <w:sz w:val="24"/>
          <w:szCs w:val="24"/>
        </w:rPr>
        <w:t xml:space="preserve">, </w:t>
      </w:r>
      <w:r w:rsidR="00727E70">
        <w:rPr>
          <w:rFonts w:ascii="Arial" w:hAnsi="Arial" w:cs="Arial"/>
          <w:sz w:val="24"/>
          <w:szCs w:val="24"/>
        </w:rPr>
        <w:t>que se remite a su vez al artículo 6</w:t>
      </w:r>
      <w:r w:rsidR="00095C99">
        <w:rPr>
          <w:rFonts w:ascii="Arial" w:hAnsi="Arial" w:cs="Arial"/>
          <w:sz w:val="24"/>
          <w:szCs w:val="24"/>
        </w:rPr>
        <w:t>°</w:t>
      </w:r>
      <w:r w:rsidR="00727E70">
        <w:rPr>
          <w:rFonts w:ascii="Arial" w:hAnsi="Arial" w:cs="Arial"/>
          <w:sz w:val="24"/>
          <w:szCs w:val="24"/>
        </w:rPr>
        <w:t xml:space="preserve"> inciso primero de la ley </w:t>
      </w:r>
      <w:r w:rsidR="00095C99">
        <w:rPr>
          <w:rFonts w:ascii="Arial" w:hAnsi="Arial" w:cs="Arial"/>
          <w:sz w:val="24"/>
          <w:szCs w:val="24"/>
        </w:rPr>
        <w:t>N°</w:t>
      </w:r>
      <w:r w:rsidR="00727E70">
        <w:rPr>
          <w:rFonts w:ascii="Arial" w:hAnsi="Arial" w:cs="Arial"/>
          <w:sz w:val="24"/>
          <w:szCs w:val="24"/>
        </w:rPr>
        <w:t>20.606 (que a su vez se remite al artículo</w:t>
      </w:r>
      <w:r w:rsidR="00DF2095">
        <w:rPr>
          <w:rFonts w:ascii="Arial" w:hAnsi="Arial" w:cs="Arial"/>
          <w:sz w:val="24"/>
          <w:szCs w:val="24"/>
        </w:rPr>
        <w:t xml:space="preserve"> 5</w:t>
      </w:r>
      <w:r w:rsidR="00095C99">
        <w:rPr>
          <w:rFonts w:ascii="Arial" w:hAnsi="Arial" w:cs="Arial"/>
          <w:sz w:val="24"/>
          <w:szCs w:val="24"/>
        </w:rPr>
        <w:t>°</w:t>
      </w:r>
      <w:r w:rsidR="00DF2095">
        <w:rPr>
          <w:rFonts w:ascii="Arial" w:hAnsi="Arial" w:cs="Arial"/>
          <w:sz w:val="24"/>
          <w:szCs w:val="24"/>
        </w:rPr>
        <w:t xml:space="preserve"> de la misma ley</w:t>
      </w:r>
      <w:r w:rsidR="00727E70">
        <w:rPr>
          <w:rFonts w:ascii="Arial" w:hAnsi="Arial" w:cs="Arial"/>
          <w:sz w:val="24"/>
          <w:szCs w:val="24"/>
        </w:rPr>
        <w:t>)</w:t>
      </w:r>
      <w:r w:rsidR="00F71C73">
        <w:rPr>
          <w:rFonts w:ascii="Arial" w:hAnsi="Arial" w:cs="Arial"/>
          <w:sz w:val="24"/>
          <w:szCs w:val="24"/>
        </w:rPr>
        <w:t>.</w:t>
      </w:r>
      <w:r w:rsidR="00727E70">
        <w:rPr>
          <w:rFonts w:ascii="Arial" w:hAnsi="Arial" w:cs="Arial"/>
          <w:sz w:val="24"/>
          <w:szCs w:val="24"/>
        </w:rPr>
        <w:t xml:space="preserve"> </w:t>
      </w:r>
      <w:r w:rsidR="00F71C73">
        <w:rPr>
          <w:rFonts w:ascii="Arial" w:hAnsi="Arial" w:cs="Arial"/>
          <w:sz w:val="24"/>
          <w:szCs w:val="24"/>
        </w:rPr>
        <w:t>En definitiva,</w:t>
      </w:r>
      <w:r w:rsidR="00727E70">
        <w:rPr>
          <w:rFonts w:ascii="Arial" w:hAnsi="Arial" w:cs="Arial"/>
          <w:sz w:val="24"/>
          <w:szCs w:val="24"/>
        </w:rPr>
        <w:t xml:space="preserve"> </w:t>
      </w:r>
      <w:r w:rsidR="00F71C73">
        <w:rPr>
          <w:rFonts w:ascii="Arial" w:hAnsi="Arial" w:cs="Arial"/>
          <w:sz w:val="24"/>
          <w:szCs w:val="24"/>
        </w:rPr>
        <w:t xml:space="preserve">no se podrá, </w:t>
      </w:r>
      <w:r w:rsidR="00727E70">
        <w:rPr>
          <w:rFonts w:ascii="Arial" w:hAnsi="Arial" w:cs="Arial"/>
          <w:sz w:val="24"/>
          <w:szCs w:val="24"/>
        </w:rPr>
        <w:t>en virtud del</w:t>
      </w:r>
      <w:r w:rsidR="007A6536">
        <w:rPr>
          <w:rFonts w:ascii="Arial" w:hAnsi="Arial" w:cs="Arial"/>
          <w:sz w:val="24"/>
          <w:szCs w:val="24"/>
        </w:rPr>
        <w:t xml:space="preserve"> beneficio de alimentación otorgado a los alumnos </w:t>
      </w:r>
      <w:r w:rsidR="007A6536" w:rsidRPr="007A6536">
        <w:rPr>
          <w:rFonts w:ascii="Arial" w:hAnsi="Arial" w:cs="Arial"/>
          <w:sz w:val="24"/>
          <w:szCs w:val="24"/>
        </w:rPr>
        <w:t>de los estableci</w:t>
      </w:r>
      <w:r w:rsidR="007A6536">
        <w:rPr>
          <w:rFonts w:ascii="Arial" w:hAnsi="Arial" w:cs="Arial"/>
          <w:sz w:val="24"/>
          <w:szCs w:val="24"/>
        </w:rPr>
        <w:t xml:space="preserve">mientos de enseñanza pública y </w:t>
      </w:r>
      <w:r w:rsidR="007A6536" w:rsidRPr="007A6536">
        <w:rPr>
          <w:rFonts w:ascii="Arial" w:hAnsi="Arial" w:cs="Arial"/>
          <w:sz w:val="24"/>
          <w:szCs w:val="24"/>
        </w:rPr>
        <w:t>particular gratuita, de n</w:t>
      </w:r>
      <w:r w:rsidR="007A6536">
        <w:rPr>
          <w:rFonts w:ascii="Arial" w:hAnsi="Arial" w:cs="Arial"/>
          <w:sz w:val="24"/>
          <w:szCs w:val="24"/>
        </w:rPr>
        <w:t xml:space="preserve">iveles </w:t>
      </w:r>
      <w:proofErr w:type="spellStart"/>
      <w:proofErr w:type="gramStart"/>
      <w:r w:rsidR="007A6536">
        <w:rPr>
          <w:rFonts w:ascii="Arial" w:hAnsi="Arial" w:cs="Arial"/>
          <w:sz w:val="24"/>
          <w:szCs w:val="24"/>
        </w:rPr>
        <w:t>pre-primario</w:t>
      </w:r>
      <w:proofErr w:type="spellEnd"/>
      <w:proofErr w:type="gramEnd"/>
      <w:r w:rsidR="007A6536">
        <w:rPr>
          <w:rFonts w:ascii="Arial" w:hAnsi="Arial" w:cs="Arial"/>
          <w:sz w:val="24"/>
          <w:szCs w:val="24"/>
        </w:rPr>
        <w:t xml:space="preserve">, primario, </w:t>
      </w:r>
      <w:r w:rsidR="007A6536" w:rsidRPr="007A6536">
        <w:rPr>
          <w:rFonts w:ascii="Arial" w:hAnsi="Arial" w:cs="Arial"/>
          <w:sz w:val="24"/>
          <w:szCs w:val="24"/>
        </w:rPr>
        <w:t>medio y superior</w:t>
      </w:r>
      <w:r w:rsidR="00F71C73">
        <w:rPr>
          <w:rFonts w:ascii="Arial" w:hAnsi="Arial" w:cs="Arial"/>
          <w:sz w:val="24"/>
          <w:szCs w:val="24"/>
        </w:rPr>
        <w:t xml:space="preserve">, </w:t>
      </w:r>
      <w:r w:rsidR="00F71C73">
        <w:rPr>
          <w:rFonts w:ascii="Arial" w:hAnsi="Arial" w:cs="Arial"/>
          <w:b/>
          <w:sz w:val="24"/>
          <w:szCs w:val="24"/>
        </w:rPr>
        <w:t xml:space="preserve">expender, licitar ni publicitar </w:t>
      </w:r>
      <w:r w:rsidR="003D2D8C" w:rsidRPr="003D2D8C">
        <w:rPr>
          <w:rFonts w:ascii="Arial" w:hAnsi="Arial" w:cs="Arial"/>
          <w:sz w:val="24"/>
          <w:szCs w:val="24"/>
        </w:rPr>
        <w:t>(</w:t>
      </w:r>
      <w:r w:rsidR="00F71C73">
        <w:rPr>
          <w:rFonts w:ascii="Arial" w:hAnsi="Arial" w:cs="Arial"/>
          <w:sz w:val="24"/>
          <w:szCs w:val="24"/>
        </w:rPr>
        <w:t>los términos “comercializar” y “promocionar” que actualmente tiene la ley</w:t>
      </w:r>
      <w:r w:rsidR="00BE4347">
        <w:rPr>
          <w:rFonts w:ascii="Arial" w:hAnsi="Arial" w:cs="Arial"/>
          <w:sz w:val="24"/>
          <w:szCs w:val="24"/>
        </w:rPr>
        <w:t xml:space="preserve"> son reemplazados por “licitar”</w:t>
      </w:r>
      <w:r w:rsidR="003D2D8C" w:rsidRPr="003D2D8C">
        <w:rPr>
          <w:rFonts w:ascii="Arial" w:hAnsi="Arial" w:cs="Arial"/>
          <w:sz w:val="24"/>
          <w:szCs w:val="24"/>
        </w:rPr>
        <w:t>)</w:t>
      </w:r>
      <w:r w:rsidR="00727E70" w:rsidRPr="005E470F">
        <w:rPr>
          <w:rFonts w:ascii="Arial" w:hAnsi="Arial" w:cs="Arial"/>
          <w:b/>
          <w:sz w:val="24"/>
          <w:szCs w:val="24"/>
        </w:rPr>
        <w:t xml:space="preserve"> </w:t>
      </w:r>
      <w:r w:rsidR="00727E70">
        <w:rPr>
          <w:rFonts w:ascii="Arial" w:hAnsi="Arial" w:cs="Arial"/>
          <w:sz w:val="24"/>
          <w:szCs w:val="24"/>
        </w:rPr>
        <w:t xml:space="preserve">alimentos altos en calorías o sal. </w:t>
      </w:r>
    </w:p>
    <w:p w:rsidR="00727E70" w:rsidRDefault="00727E70" w:rsidP="007A653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Luego, dispone que un reglamento regulará el tipo de alimento que deberá ser entregado por el proveedor</w:t>
      </w:r>
      <w:r w:rsidRPr="00DF2095">
        <w:rPr>
          <w:rFonts w:ascii="Arial" w:hAnsi="Arial" w:cs="Arial"/>
          <w:b/>
          <w:sz w:val="24"/>
          <w:szCs w:val="24"/>
        </w:rPr>
        <w:t>, con preferencia a alimentos frescos y de la misma zona de entrega</w:t>
      </w:r>
      <w:r>
        <w:rPr>
          <w:rFonts w:ascii="Arial" w:hAnsi="Arial" w:cs="Arial"/>
          <w:sz w:val="24"/>
          <w:szCs w:val="24"/>
        </w:rPr>
        <w:t xml:space="preserve">. En seguida señala que deberá establecer servicios de </w:t>
      </w:r>
      <w:r w:rsidRPr="00DF2095">
        <w:rPr>
          <w:rFonts w:ascii="Arial" w:hAnsi="Arial" w:cs="Arial"/>
          <w:b/>
          <w:sz w:val="24"/>
          <w:szCs w:val="24"/>
        </w:rPr>
        <w:t>regímenes especiales</w:t>
      </w:r>
      <w:r>
        <w:rPr>
          <w:rFonts w:ascii="Arial" w:hAnsi="Arial" w:cs="Arial"/>
          <w:sz w:val="24"/>
          <w:szCs w:val="24"/>
        </w:rPr>
        <w:t xml:space="preserve"> para estudiantes con alguna enfermedad alimentaria. </w:t>
      </w:r>
    </w:p>
    <w:p w:rsidR="00727E70" w:rsidRDefault="00727E70" w:rsidP="007A653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09C7">
        <w:rPr>
          <w:rFonts w:ascii="Arial" w:hAnsi="Arial" w:cs="Arial"/>
          <w:sz w:val="24"/>
          <w:szCs w:val="24"/>
          <w:u w:val="single"/>
        </w:rPr>
        <w:t>La segunda disposición</w:t>
      </w:r>
      <w:r w:rsidR="006409C7" w:rsidRPr="006409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modifica el artículo 6</w:t>
      </w:r>
      <w:r w:rsidR="005E470F">
        <w:rPr>
          <w:rFonts w:ascii="Arial" w:hAnsi="Arial" w:cs="Arial"/>
          <w:sz w:val="24"/>
          <w:szCs w:val="24"/>
        </w:rPr>
        <w:t xml:space="preserve"> inciso primero</w:t>
      </w:r>
      <w:r>
        <w:rPr>
          <w:rFonts w:ascii="Arial" w:hAnsi="Arial" w:cs="Arial"/>
          <w:sz w:val="24"/>
          <w:szCs w:val="24"/>
        </w:rPr>
        <w:t xml:space="preserve"> de la ley </w:t>
      </w:r>
      <w:r w:rsidR="0056121D">
        <w:rPr>
          <w:rFonts w:ascii="Arial" w:hAnsi="Arial" w:cs="Arial"/>
          <w:sz w:val="24"/>
          <w:szCs w:val="24"/>
        </w:rPr>
        <w:t>N°</w:t>
      </w:r>
      <w:r>
        <w:rPr>
          <w:rFonts w:ascii="Arial" w:hAnsi="Arial" w:cs="Arial"/>
          <w:sz w:val="24"/>
          <w:szCs w:val="24"/>
        </w:rPr>
        <w:t xml:space="preserve">20.606 cambiando las palabras “comercializar” y “promocionar” por </w:t>
      </w:r>
      <w:r w:rsidR="00DF2095">
        <w:rPr>
          <w:rFonts w:ascii="Arial" w:hAnsi="Arial" w:cs="Arial"/>
          <w:sz w:val="24"/>
          <w:szCs w:val="24"/>
        </w:rPr>
        <w:t xml:space="preserve">la de </w:t>
      </w:r>
      <w:r w:rsidR="00DF2095" w:rsidRPr="00DF2095">
        <w:rPr>
          <w:rFonts w:ascii="Arial" w:hAnsi="Arial" w:cs="Arial"/>
          <w:b/>
          <w:sz w:val="24"/>
          <w:szCs w:val="24"/>
        </w:rPr>
        <w:t>“</w:t>
      </w:r>
      <w:r w:rsidRPr="00DF2095">
        <w:rPr>
          <w:rFonts w:ascii="Arial" w:hAnsi="Arial" w:cs="Arial"/>
          <w:b/>
          <w:sz w:val="24"/>
          <w:szCs w:val="24"/>
        </w:rPr>
        <w:t>licitar</w:t>
      </w:r>
      <w:r w:rsidR="00DF209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D2D8C" w:rsidRDefault="003D2D8C" w:rsidP="003D2D8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indica en el proyecto que la </w:t>
      </w:r>
      <w:r w:rsidRPr="003D2D8C">
        <w:rPr>
          <w:rFonts w:ascii="Arial" w:hAnsi="Arial" w:cs="Arial"/>
          <w:sz w:val="24"/>
          <w:szCs w:val="24"/>
        </w:rPr>
        <w:t xml:space="preserve">obesidad es prácticamente una pandemia que avanza rápidamente siendo Chile el segundo país con los más altos niveles de obesidad luego de Bahamas, con un 30% de la población obesa. </w:t>
      </w:r>
    </w:p>
    <w:p w:rsidR="003D2D8C" w:rsidRDefault="003D2D8C" w:rsidP="003D2D8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afirma que </w:t>
      </w:r>
      <w:r w:rsidRPr="003D2D8C">
        <w:rPr>
          <w:rFonts w:ascii="Arial" w:hAnsi="Arial" w:cs="Arial"/>
          <w:sz w:val="24"/>
          <w:szCs w:val="24"/>
        </w:rPr>
        <w:t>la falta de ingesta de alimentos saludables y la escasa realización de actividad física, representan un riesgo real para la salud.</w:t>
      </w:r>
    </w:p>
    <w:p w:rsidR="003D2D8C" w:rsidRDefault="003D2D8C" w:rsidP="007A653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finalmente se informa que</w:t>
      </w:r>
      <w:r w:rsidRPr="003D2D8C">
        <w:rPr>
          <w:rFonts w:ascii="Arial" w:hAnsi="Arial" w:cs="Arial"/>
          <w:sz w:val="24"/>
          <w:szCs w:val="24"/>
        </w:rPr>
        <w:t xml:space="preserve"> se han presentado diversas políticas tendientes a superar los altos niveles de obesidad, en particular en el ámbito </w:t>
      </w:r>
      <w:r>
        <w:rPr>
          <w:rFonts w:ascii="Arial" w:hAnsi="Arial" w:cs="Arial"/>
          <w:sz w:val="24"/>
          <w:szCs w:val="24"/>
        </w:rPr>
        <w:t xml:space="preserve">escolar pero que aún no existen estándares o definiciones de los alimentos entregados por la JUNAEB ni tampoco se han incorporado alimentos diferenciados para personas con necesidades alimenticias especiales como diabéticos o celiacos. </w:t>
      </w:r>
    </w:p>
    <w:p w:rsidR="00B54527" w:rsidRDefault="0096743F" w:rsidP="00B54527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Conclusiones</w:t>
      </w:r>
    </w:p>
    <w:p w:rsidR="009369B9" w:rsidRDefault="00EE3E10" w:rsidP="003D2D8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idea m</w:t>
      </w:r>
      <w:r w:rsidR="005E470F">
        <w:rPr>
          <w:rFonts w:ascii="Arial" w:hAnsi="Arial" w:cs="Arial"/>
          <w:sz w:val="24"/>
          <w:szCs w:val="24"/>
        </w:rPr>
        <w:t>atriz del proyecto es positiva,</w:t>
      </w:r>
      <w:r w:rsidR="006D5529">
        <w:rPr>
          <w:rFonts w:ascii="Arial" w:hAnsi="Arial" w:cs="Arial"/>
          <w:sz w:val="24"/>
          <w:szCs w:val="24"/>
        </w:rPr>
        <w:t xml:space="preserve"> pues</w:t>
      </w:r>
      <w:r w:rsidR="005E470F">
        <w:rPr>
          <w:rFonts w:ascii="Arial" w:hAnsi="Arial" w:cs="Arial"/>
          <w:sz w:val="24"/>
          <w:szCs w:val="24"/>
        </w:rPr>
        <w:t xml:space="preserve"> </w:t>
      </w:r>
      <w:r w:rsidR="009369B9">
        <w:rPr>
          <w:rFonts w:ascii="Arial" w:hAnsi="Arial" w:cs="Arial"/>
          <w:sz w:val="24"/>
          <w:szCs w:val="24"/>
        </w:rPr>
        <w:t xml:space="preserve">se pretende precisar que </w:t>
      </w:r>
      <w:r w:rsidR="006D5529">
        <w:rPr>
          <w:rFonts w:ascii="Arial" w:hAnsi="Arial" w:cs="Arial"/>
          <w:sz w:val="24"/>
          <w:szCs w:val="24"/>
        </w:rPr>
        <w:t xml:space="preserve">las bases de licitación de alimentos para colegios públicos y subvencionados se arreglen conforme a </w:t>
      </w:r>
      <w:r w:rsidR="0056121D">
        <w:rPr>
          <w:rFonts w:ascii="Arial" w:hAnsi="Arial" w:cs="Arial"/>
          <w:sz w:val="24"/>
          <w:szCs w:val="24"/>
        </w:rPr>
        <w:t>la ley</w:t>
      </w:r>
      <w:r w:rsidR="006D5529">
        <w:rPr>
          <w:rFonts w:ascii="Arial" w:hAnsi="Arial" w:cs="Arial"/>
          <w:sz w:val="24"/>
          <w:szCs w:val="24"/>
        </w:rPr>
        <w:t xml:space="preserve"> de etiquetado de alimentos</w:t>
      </w:r>
      <w:r w:rsidR="00592353">
        <w:rPr>
          <w:rFonts w:ascii="Arial" w:hAnsi="Arial" w:cs="Arial"/>
          <w:sz w:val="24"/>
          <w:szCs w:val="24"/>
        </w:rPr>
        <w:t xml:space="preserve"> </w:t>
      </w:r>
      <w:r w:rsidR="0056121D">
        <w:rPr>
          <w:rFonts w:ascii="Arial" w:hAnsi="Arial" w:cs="Arial"/>
          <w:sz w:val="24"/>
          <w:szCs w:val="24"/>
        </w:rPr>
        <w:t>y,</w:t>
      </w:r>
      <w:r w:rsidR="00592353">
        <w:rPr>
          <w:rFonts w:ascii="Arial" w:hAnsi="Arial" w:cs="Arial"/>
          <w:sz w:val="24"/>
          <w:szCs w:val="24"/>
        </w:rPr>
        <w:t xml:space="preserve"> además</w:t>
      </w:r>
      <w:r w:rsidR="009369B9">
        <w:rPr>
          <w:rFonts w:ascii="Arial" w:hAnsi="Arial" w:cs="Arial"/>
          <w:sz w:val="24"/>
          <w:szCs w:val="24"/>
        </w:rPr>
        <w:t>,</w:t>
      </w:r>
      <w:r w:rsidR="00592353">
        <w:rPr>
          <w:rFonts w:ascii="Arial" w:hAnsi="Arial" w:cs="Arial"/>
          <w:sz w:val="24"/>
          <w:szCs w:val="24"/>
        </w:rPr>
        <w:t xml:space="preserve"> incorpora la necesidad de alimentos diferenciados</w:t>
      </w:r>
      <w:r w:rsidR="006D5529">
        <w:rPr>
          <w:rFonts w:ascii="Arial" w:hAnsi="Arial" w:cs="Arial"/>
          <w:sz w:val="24"/>
          <w:szCs w:val="24"/>
        </w:rPr>
        <w:t>.</w:t>
      </w:r>
    </w:p>
    <w:p w:rsidR="0056121D" w:rsidRDefault="006D5529" w:rsidP="003D2D8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Ahora, </w:t>
      </w:r>
      <w:r w:rsidR="0056121D">
        <w:rPr>
          <w:rFonts w:ascii="Arial" w:hAnsi="Arial" w:cs="Arial"/>
          <w:sz w:val="24"/>
          <w:szCs w:val="24"/>
        </w:rPr>
        <w:t>se advierte</w:t>
      </w:r>
      <w:r>
        <w:rPr>
          <w:rFonts w:ascii="Arial" w:hAnsi="Arial" w:cs="Arial"/>
          <w:sz w:val="24"/>
          <w:szCs w:val="24"/>
        </w:rPr>
        <w:t xml:space="preserve"> que la referencia a que </w:t>
      </w:r>
      <w:r w:rsidR="00592353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 reglamento prefiera a alimentos de la “misma zona de entrega”</w:t>
      </w:r>
      <w:r w:rsidR="00592353">
        <w:rPr>
          <w:rFonts w:ascii="Arial" w:hAnsi="Arial" w:cs="Arial"/>
          <w:sz w:val="24"/>
          <w:szCs w:val="24"/>
        </w:rPr>
        <w:t xml:space="preserve"> podría resultar incompatible con el principio de igualdad en las bases en la contratación administrativa, </w:t>
      </w:r>
      <w:r w:rsidR="00C1503A">
        <w:rPr>
          <w:rFonts w:ascii="Arial" w:hAnsi="Arial" w:cs="Arial"/>
          <w:sz w:val="24"/>
          <w:szCs w:val="24"/>
        </w:rPr>
        <w:t>consagrado en la LOC</w:t>
      </w:r>
      <w:r w:rsidR="00592353">
        <w:rPr>
          <w:rFonts w:ascii="Arial" w:hAnsi="Arial" w:cs="Arial"/>
          <w:sz w:val="24"/>
          <w:szCs w:val="24"/>
        </w:rPr>
        <w:t xml:space="preserve"> de </w:t>
      </w:r>
      <w:r w:rsidR="0056121D">
        <w:rPr>
          <w:rFonts w:ascii="Arial" w:hAnsi="Arial" w:cs="Arial"/>
          <w:sz w:val="24"/>
          <w:szCs w:val="24"/>
        </w:rPr>
        <w:t>B</w:t>
      </w:r>
      <w:r w:rsidR="00592353">
        <w:rPr>
          <w:rFonts w:ascii="Arial" w:hAnsi="Arial" w:cs="Arial"/>
          <w:sz w:val="24"/>
          <w:szCs w:val="24"/>
        </w:rPr>
        <w:t>ases</w:t>
      </w:r>
      <w:r w:rsidR="00C1503A">
        <w:rPr>
          <w:rFonts w:ascii="Arial" w:hAnsi="Arial" w:cs="Arial"/>
          <w:sz w:val="24"/>
          <w:szCs w:val="24"/>
        </w:rPr>
        <w:t xml:space="preserve"> </w:t>
      </w:r>
      <w:r w:rsidR="0056121D">
        <w:rPr>
          <w:rFonts w:ascii="Arial" w:hAnsi="Arial" w:cs="Arial"/>
          <w:sz w:val="24"/>
          <w:szCs w:val="24"/>
        </w:rPr>
        <w:t>G</w:t>
      </w:r>
      <w:r w:rsidR="00C1503A">
        <w:rPr>
          <w:rFonts w:ascii="Arial" w:hAnsi="Arial" w:cs="Arial"/>
          <w:sz w:val="24"/>
          <w:szCs w:val="24"/>
        </w:rPr>
        <w:t>enerales</w:t>
      </w:r>
      <w:r w:rsidR="00592353">
        <w:rPr>
          <w:rFonts w:ascii="Arial" w:hAnsi="Arial" w:cs="Arial"/>
          <w:sz w:val="24"/>
          <w:szCs w:val="24"/>
        </w:rPr>
        <w:t xml:space="preserve"> de la </w:t>
      </w:r>
      <w:r w:rsidR="0056121D">
        <w:rPr>
          <w:rFonts w:ascii="Arial" w:hAnsi="Arial" w:cs="Arial"/>
          <w:sz w:val="24"/>
          <w:szCs w:val="24"/>
        </w:rPr>
        <w:t>A</w:t>
      </w:r>
      <w:r w:rsidR="00592353">
        <w:rPr>
          <w:rFonts w:ascii="Arial" w:hAnsi="Arial" w:cs="Arial"/>
          <w:sz w:val="24"/>
          <w:szCs w:val="24"/>
        </w:rPr>
        <w:t xml:space="preserve">dministración </w:t>
      </w:r>
      <w:r w:rsidR="0056121D">
        <w:rPr>
          <w:rFonts w:ascii="Arial" w:hAnsi="Arial" w:cs="Arial"/>
          <w:sz w:val="24"/>
          <w:szCs w:val="24"/>
        </w:rPr>
        <w:t>P</w:t>
      </w:r>
      <w:r w:rsidR="00592353">
        <w:rPr>
          <w:rFonts w:ascii="Arial" w:hAnsi="Arial" w:cs="Arial"/>
          <w:sz w:val="24"/>
          <w:szCs w:val="24"/>
        </w:rPr>
        <w:t>ública (</w:t>
      </w:r>
      <w:r w:rsidR="00C1503A">
        <w:rPr>
          <w:rFonts w:ascii="Arial" w:hAnsi="Arial" w:cs="Arial"/>
          <w:sz w:val="24"/>
          <w:szCs w:val="24"/>
        </w:rPr>
        <w:t>artículo</w:t>
      </w:r>
      <w:r w:rsidR="00592353">
        <w:rPr>
          <w:rFonts w:ascii="Arial" w:hAnsi="Arial" w:cs="Arial"/>
          <w:sz w:val="24"/>
          <w:szCs w:val="24"/>
        </w:rPr>
        <w:t xml:space="preserve"> 8</w:t>
      </w:r>
      <w:r w:rsidR="0056121D">
        <w:rPr>
          <w:rFonts w:ascii="Arial" w:hAnsi="Arial" w:cs="Arial"/>
          <w:sz w:val="24"/>
          <w:szCs w:val="24"/>
        </w:rPr>
        <w:t>°</w:t>
      </w:r>
      <w:r w:rsidR="00592353">
        <w:rPr>
          <w:rFonts w:ascii="Arial" w:hAnsi="Arial" w:cs="Arial"/>
          <w:sz w:val="24"/>
          <w:szCs w:val="24"/>
        </w:rPr>
        <w:t>)</w:t>
      </w:r>
      <w:r w:rsidR="00C1503A">
        <w:rPr>
          <w:rFonts w:ascii="Arial" w:hAnsi="Arial" w:cs="Arial"/>
          <w:sz w:val="24"/>
          <w:szCs w:val="24"/>
        </w:rPr>
        <w:t xml:space="preserve"> y</w:t>
      </w:r>
      <w:r w:rsidR="00592353">
        <w:rPr>
          <w:rFonts w:ascii="Arial" w:hAnsi="Arial" w:cs="Arial"/>
          <w:sz w:val="24"/>
          <w:szCs w:val="24"/>
        </w:rPr>
        <w:t xml:space="preserve"> la ley sobre contratos administrativos de suministros y prestación </w:t>
      </w:r>
      <w:r w:rsidR="00C1503A">
        <w:rPr>
          <w:rFonts w:ascii="Arial" w:hAnsi="Arial" w:cs="Arial"/>
          <w:sz w:val="24"/>
          <w:szCs w:val="24"/>
        </w:rPr>
        <w:t xml:space="preserve">de servicios, que a su vez es derivado del principio Constitucional de igualdad ante la ley. Debería </w:t>
      </w:r>
      <w:r w:rsidR="008D72FC">
        <w:rPr>
          <w:rFonts w:ascii="Arial" w:hAnsi="Arial" w:cs="Arial"/>
          <w:sz w:val="24"/>
          <w:szCs w:val="24"/>
        </w:rPr>
        <w:t>precisarse</w:t>
      </w:r>
      <w:r w:rsidR="00C1503A">
        <w:rPr>
          <w:rFonts w:ascii="Arial" w:hAnsi="Arial" w:cs="Arial"/>
          <w:sz w:val="24"/>
          <w:szCs w:val="24"/>
        </w:rPr>
        <w:t xml:space="preserve"> ese punto. </w:t>
      </w:r>
    </w:p>
    <w:p w:rsidR="00C1503A" w:rsidRPr="003D2D8C" w:rsidRDefault="00C1503A" w:rsidP="003D2D8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sugiere votar a favor. </w:t>
      </w:r>
    </w:p>
    <w:p w:rsidR="00B95C20" w:rsidRPr="00FE5FEB" w:rsidRDefault="00B95C20" w:rsidP="00FE5FEB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B95C20" w:rsidRPr="00FE5FE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672" w:rsidRDefault="00A82672" w:rsidP="006D24C6">
      <w:pPr>
        <w:spacing w:after="0" w:line="240" w:lineRule="auto"/>
      </w:pPr>
      <w:r>
        <w:separator/>
      </w:r>
    </w:p>
  </w:endnote>
  <w:endnote w:type="continuationSeparator" w:id="0">
    <w:p w:rsidR="00A82672" w:rsidRDefault="00A82672" w:rsidP="006D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672" w:rsidRDefault="00A82672" w:rsidP="006D24C6">
      <w:pPr>
        <w:spacing w:after="0" w:line="240" w:lineRule="auto"/>
      </w:pPr>
      <w:r>
        <w:separator/>
      </w:r>
    </w:p>
  </w:footnote>
  <w:footnote w:type="continuationSeparator" w:id="0">
    <w:p w:rsidR="00A82672" w:rsidRDefault="00A82672" w:rsidP="006D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E98" w:rsidRDefault="007E1E98" w:rsidP="00FD3937">
    <w:pPr>
      <w:pStyle w:val="Encabezado"/>
      <w:jc w:val="right"/>
    </w:pPr>
    <w:r>
      <w:rPr>
        <w:rFonts w:ascii="Arial" w:hAnsi="Arial" w:cs="Arial"/>
        <w:b/>
        <w:caps/>
        <w:noProof/>
        <w:sz w:val="24"/>
        <w:szCs w:val="24"/>
        <w:u w:val="single"/>
        <w:lang w:eastAsia="es-CL"/>
      </w:rPr>
      <w:drawing>
        <wp:anchor distT="0" distB="0" distL="114300" distR="114300" simplePos="0" relativeHeight="251659264" behindDoc="1" locked="0" layoutInCell="1" allowOverlap="1" wp14:anchorId="1C192693" wp14:editId="0BE99758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697523" cy="64770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hile Mej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23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Fundación Chile Mejor</w:t>
    </w:r>
  </w:p>
  <w:p w:rsidR="007E1E98" w:rsidRDefault="007E1E98" w:rsidP="00FD3937">
    <w:pPr>
      <w:pStyle w:val="Encabezado"/>
      <w:jc w:val="right"/>
    </w:pPr>
    <w:r>
      <w:t>Subdirección de Asesoría Legislativa</w:t>
    </w:r>
  </w:p>
  <w:p w:rsidR="007E1E98" w:rsidRDefault="007E1E98" w:rsidP="00FD3937">
    <w:pPr>
      <w:pStyle w:val="Encabezado"/>
      <w:jc w:val="right"/>
    </w:pPr>
    <w:r>
      <w:t>Senadora Jacqueline Van Rysselberghe</w:t>
    </w:r>
  </w:p>
  <w:p w:rsidR="007E1E98" w:rsidRDefault="007E1E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A3D97"/>
    <w:multiLevelType w:val="hybridMultilevel"/>
    <w:tmpl w:val="286AF2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66E1F"/>
    <w:multiLevelType w:val="hybridMultilevel"/>
    <w:tmpl w:val="865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742F8"/>
    <w:multiLevelType w:val="hybridMultilevel"/>
    <w:tmpl w:val="B8F4E76E"/>
    <w:lvl w:ilvl="0" w:tplc="3C6449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C6"/>
    <w:rsid w:val="00012808"/>
    <w:rsid w:val="000144BF"/>
    <w:rsid w:val="00022E62"/>
    <w:rsid w:val="000234AA"/>
    <w:rsid w:val="00027CF7"/>
    <w:rsid w:val="00041BE8"/>
    <w:rsid w:val="00050B11"/>
    <w:rsid w:val="00054330"/>
    <w:rsid w:val="00054420"/>
    <w:rsid w:val="00057743"/>
    <w:rsid w:val="00077B85"/>
    <w:rsid w:val="000850F8"/>
    <w:rsid w:val="00095C99"/>
    <w:rsid w:val="000A7D4B"/>
    <w:rsid w:val="000B5BBF"/>
    <w:rsid w:val="000C6741"/>
    <w:rsid w:val="000E39EA"/>
    <w:rsid w:val="000F71F9"/>
    <w:rsid w:val="00100E10"/>
    <w:rsid w:val="001131F8"/>
    <w:rsid w:val="00142E86"/>
    <w:rsid w:val="001461D9"/>
    <w:rsid w:val="00151D75"/>
    <w:rsid w:val="00153F67"/>
    <w:rsid w:val="00172A75"/>
    <w:rsid w:val="00181552"/>
    <w:rsid w:val="001C7CC7"/>
    <w:rsid w:val="001D0D7A"/>
    <w:rsid w:val="001D1DAF"/>
    <w:rsid w:val="001E1462"/>
    <w:rsid w:val="00202C00"/>
    <w:rsid w:val="0021493E"/>
    <w:rsid w:val="00215226"/>
    <w:rsid w:val="00222C12"/>
    <w:rsid w:val="0022346D"/>
    <w:rsid w:val="00242EFF"/>
    <w:rsid w:val="002479FB"/>
    <w:rsid w:val="00256D99"/>
    <w:rsid w:val="00285D4B"/>
    <w:rsid w:val="00292BFC"/>
    <w:rsid w:val="002A4952"/>
    <w:rsid w:val="002B157C"/>
    <w:rsid w:val="002E5027"/>
    <w:rsid w:val="002F02C6"/>
    <w:rsid w:val="002F3AAF"/>
    <w:rsid w:val="0030070B"/>
    <w:rsid w:val="00300DE1"/>
    <w:rsid w:val="003079DE"/>
    <w:rsid w:val="00313B4A"/>
    <w:rsid w:val="0032564F"/>
    <w:rsid w:val="00336729"/>
    <w:rsid w:val="00343696"/>
    <w:rsid w:val="0035662C"/>
    <w:rsid w:val="00360934"/>
    <w:rsid w:val="00370B07"/>
    <w:rsid w:val="00395639"/>
    <w:rsid w:val="0039746A"/>
    <w:rsid w:val="003D0DAD"/>
    <w:rsid w:val="003D2D8C"/>
    <w:rsid w:val="003D606D"/>
    <w:rsid w:val="003E73EC"/>
    <w:rsid w:val="003F2CCE"/>
    <w:rsid w:val="0040716D"/>
    <w:rsid w:val="0041165D"/>
    <w:rsid w:val="00423C03"/>
    <w:rsid w:val="00427FCC"/>
    <w:rsid w:val="00456766"/>
    <w:rsid w:val="00465667"/>
    <w:rsid w:val="004747C9"/>
    <w:rsid w:val="004B1FE7"/>
    <w:rsid w:val="004B58EF"/>
    <w:rsid w:val="004B5F81"/>
    <w:rsid w:val="004C6629"/>
    <w:rsid w:val="004D02A9"/>
    <w:rsid w:val="004D37F1"/>
    <w:rsid w:val="004D4BF5"/>
    <w:rsid w:val="004D6E6C"/>
    <w:rsid w:val="004E22A0"/>
    <w:rsid w:val="004E32EF"/>
    <w:rsid w:val="004E413B"/>
    <w:rsid w:val="004F18E7"/>
    <w:rsid w:val="00503F8A"/>
    <w:rsid w:val="00523564"/>
    <w:rsid w:val="00527F13"/>
    <w:rsid w:val="00533042"/>
    <w:rsid w:val="00541DC9"/>
    <w:rsid w:val="005427EC"/>
    <w:rsid w:val="0055624F"/>
    <w:rsid w:val="00557155"/>
    <w:rsid w:val="0056121D"/>
    <w:rsid w:val="00566225"/>
    <w:rsid w:val="00566FBA"/>
    <w:rsid w:val="0056752D"/>
    <w:rsid w:val="00570A1D"/>
    <w:rsid w:val="00571962"/>
    <w:rsid w:val="00584D9C"/>
    <w:rsid w:val="00584EB9"/>
    <w:rsid w:val="00585ADE"/>
    <w:rsid w:val="00592353"/>
    <w:rsid w:val="00594F2C"/>
    <w:rsid w:val="005976E7"/>
    <w:rsid w:val="005B7547"/>
    <w:rsid w:val="005E04EF"/>
    <w:rsid w:val="005E470F"/>
    <w:rsid w:val="005E4F0C"/>
    <w:rsid w:val="00603D07"/>
    <w:rsid w:val="0060490C"/>
    <w:rsid w:val="00614D38"/>
    <w:rsid w:val="00616C28"/>
    <w:rsid w:val="006274DA"/>
    <w:rsid w:val="00632653"/>
    <w:rsid w:val="006333C8"/>
    <w:rsid w:val="006409C7"/>
    <w:rsid w:val="00647B7F"/>
    <w:rsid w:val="006504F6"/>
    <w:rsid w:val="0066667B"/>
    <w:rsid w:val="006838C0"/>
    <w:rsid w:val="006930FE"/>
    <w:rsid w:val="006C3560"/>
    <w:rsid w:val="006C4AA0"/>
    <w:rsid w:val="006D1FD9"/>
    <w:rsid w:val="006D24C6"/>
    <w:rsid w:val="006D5529"/>
    <w:rsid w:val="006F191D"/>
    <w:rsid w:val="006F4BFC"/>
    <w:rsid w:val="006F76B8"/>
    <w:rsid w:val="006F7DC8"/>
    <w:rsid w:val="007165A5"/>
    <w:rsid w:val="00720C35"/>
    <w:rsid w:val="0072586A"/>
    <w:rsid w:val="00725D4E"/>
    <w:rsid w:val="00727E70"/>
    <w:rsid w:val="00762A75"/>
    <w:rsid w:val="00771229"/>
    <w:rsid w:val="007A6536"/>
    <w:rsid w:val="007B3F2E"/>
    <w:rsid w:val="007C0C93"/>
    <w:rsid w:val="007D2547"/>
    <w:rsid w:val="007E1E98"/>
    <w:rsid w:val="007F0507"/>
    <w:rsid w:val="007F31C6"/>
    <w:rsid w:val="007F6445"/>
    <w:rsid w:val="00805263"/>
    <w:rsid w:val="008354D7"/>
    <w:rsid w:val="008527FF"/>
    <w:rsid w:val="0086339A"/>
    <w:rsid w:val="00864495"/>
    <w:rsid w:val="008711C0"/>
    <w:rsid w:val="008A7C01"/>
    <w:rsid w:val="008D1F4C"/>
    <w:rsid w:val="008D72FC"/>
    <w:rsid w:val="008F08F5"/>
    <w:rsid w:val="008F312D"/>
    <w:rsid w:val="009024F3"/>
    <w:rsid w:val="00902C8D"/>
    <w:rsid w:val="00904BF6"/>
    <w:rsid w:val="0090794B"/>
    <w:rsid w:val="00923B03"/>
    <w:rsid w:val="009245B4"/>
    <w:rsid w:val="00926184"/>
    <w:rsid w:val="009369B9"/>
    <w:rsid w:val="00937E01"/>
    <w:rsid w:val="00940BA5"/>
    <w:rsid w:val="00942F02"/>
    <w:rsid w:val="00944921"/>
    <w:rsid w:val="00947E73"/>
    <w:rsid w:val="009539B8"/>
    <w:rsid w:val="00955A34"/>
    <w:rsid w:val="0096743F"/>
    <w:rsid w:val="009B0501"/>
    <w:rsid w:val="009B2AA5"/>
    <w:rsid w:val="009F5BB1"/>
    <w:rsid w:val="009F663A"/>
    <w:rsid w:val="00A0317B"/>
    <w:rsid w:val="00A21D39"/>
    <w:rsid w:val="00A22E8B"/>
    <w:rsid w:val="00A30CF8"/>
    <w:rsid w:val="00A514DE"/>
    <w:rsid w:val="00A72F01"/>
    <w:rsid w:val="00A82672"/>
    <w:rsid w:val="00A872E0"/>
    <w:rsid w:val="00AB01CF"/>
    <w:rsid w:val="00AB4123"/>
    <w:rsid w:val="00AB5960"/>
    <w:rsid w:val="00AD1525"/>
    <w:rsid w:val="00AF03A9"/>
    <w:rsid w:val="00AF12E8"/>
    <w:rsid w:val="00AF26AB"/>
    <w:rsid w:val="00AF46F4"/>
    <w:rsid w:val="00AF589D"/>
    <w:rsid w:val="00B231AB"/>
    <w:rsid w:val="00B25424"/>
    <w:rsid w:val="00B273A8"/>
    <w:rsid w:val="00B43A63"/>
    <w:rsid w:val="00B5412D"/>
    <w:rsid w:val="00B54527"/>
    <w:rsid w:val="00B55550"/>
    <w:rsid w:val="00B81B57"/>
    <w:rsid w:val="00B95C20"/>
    <w:rsid w:val="00BB3105"/>
    <w:rsid w:val="00BE1865"/>
    <w:rsid w:val="00BE4347"/>
    <w:rsid w:val="00BF193A"/>
    <w:rsid w:val="00C111EB"/>
    <w:rsid w:val="00C146F5"/>
    <w:rsid w:val="00C1503A"/>
    <w:rsid w:val="00C270D9"/>
    <w:rsid w:val="00C27441"/>
    <w:rsid w:val="00C31940"/>
    <w:rsid w:val="00C328CA"/>
    <w:rsid w:val="00C347F7"/>
    <w:rsid w:val="00C365FA"/>
    <w:rsid w:val="00C42913"/>
    <w:rsid w:val="00C439CA"/>
    <w:rsid w:val="00C442D8"/>
    <w:rsid w:val="00C46DA9"/>
    <w:rsid w:val="00C47D54"/>
    <w:rsid w:val="00C50218"/>
    <w:rsid w:val="00C525E3"/>
    <w:rsid w:val="00C70496"/>
    <w:rsid w:val="00C74B67"/>
    <w:rsid w:val="00C85258"/>
    <w:rsid w:val="00C914D3"/>
    <w:rsid w:val="00CB0832"/>
    <w:rsid w:val="00CB196C"/>
    <w:rsid w:val="00CB429B"/>
    <w:rsid w:val="00CC43FE"/>
    <w:rsid w:val="00CD4FB1"/>
    <w:rsid w:val="00D167DC"/>
    <w:rsid w:val="00D1742A"/>
    <w:rsid w:val="00D21C9F"/>
    <w:rsid w:val="00D21F4B"/>
    <w:rsid w:val="00D25567"/>
    <w:rsid w:val="00D54F4B"/>
    <w:rsid w:val="00D60D2D"/>
    <w:rsid w:val="00D6250F"/>
    <w:rsid w:val="00D63803"/>
    <w:rsid w:val="00D67806"/>
    <w:rsid w:val="00D72B71"/>
    <w:rsid w:val="00D74516"/>
    <w:rsid w:val="00D752B4"/>
    <w:rsid w:val="00D7619E"/>
    <w:rsid w:val="00D802FE"/>
    <w:rsid w:val="00D8103E"/>
    <w:rsid w:val="00DA500A"/>
    <w:rsid w:val="00DB5F6C"/>
    <w:rsid w:val="00DC7D4A"/>
    <w:rsid w:val="00DD597A"/>
    <w:rsid w:val="00DE2E2A"/>
    <w:rsid w:val="00DF2095"/>
    <w:rsid w:val="00DF2C6E"/>
    <w:rsid w:val="00DF468F"/>
    <w:rsid w:val="00E04CCF"/>
    <w:rsid w:val="00E14194"/>
    <w:rsid w:val="00E14B91"/>
    <w:rsid w:val="00E247E3"/>
    <w:rsid w:val="00E31A48"/>
    <w:rsid w:val="00E360C0"/>
    <w:rsid w:val="00E436FD"/>
    <w:rsid w:val="00E50334"/>
    <w:rsid w:val="00E64B8A"/>
    <w:rsid w:val="00E74B97"/>
    <w:rsid w:val="00E934B6"/>
    <w:rsid w:val="00E95B1B"/>
    <w:rsid w:val="00EA6230"/>
    <w:rsid w:val="00EC56AB"/>
    <w:rsid w:val="00EC79BB"/>
    <w:rsid w:val="00ED6915"/>
    <w:rsid w:val="00EE3E10"/>
    <w:rsid w:val="00EF0CCD"/>
    <w:rsid w:val="00F04A44"/>
    <w:rsid w:val="00F179EC"/>
    <w:rsid w:val="00F20112"/>
    <w:rsid w:val="00F20204"/>
    <w:rsid w:val="00F375BE"/>
    <w:rsid w:val="00F540AB"/>
    <w:rsid w:val="00F55AEE"/>
    <w:rsid w:val="00F71C73"/>
    <w:rsid w:val="00F842C3"/>
    <w:rsid w:val="00F928AE"/>
    <w:rsid w:val="00F95760"/>
    <w:rsid w:val="00FA691B"/>
    <w:rsid w:val="00FA77C3"/>
    <w:rsid w:val="00FB08B5"/>
    <w:rsid w:val="00FB28D2"/>
    <w:rsid w:val="00FB547F"/>
    <w:rsid w:val="00FC2A96"/>
    <w:rsid w:val="00FD102F"/>
    <w:rsid w:val="00FD15A4"/>
    <w:rsid w:val="00FD279B"/>
    <w:rsid w:val="00FD3818"/>
    <w:rsid w:val="00FD3937"/>
    <w:rsid w:val="00FD5485"/>
    <w:rsid w:val="00FE5CA2"/>
    <w:rsid w:val="00FE5FEB"/>
    <w:rsid w:val="00FE66BE"/>
    <w:rsid w:val="00FF47A8"/>
    <w:rsid w:val="00FF567A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92B33E"/>
  <w15:chartTrackingRefBased/>
  <w15:docId w15:val="{C4DA3CDF-A221-41EF-953C-6E74262B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BBF"/>
  </w:style>
  <w:style w:type="paragraph" w:styleId="Ttulo1">
    <w:name w:val="heading 1"/>
    <w:basedOn w:val="Normal"/>
    <w:next w:val="Normal"/>
    <w:link w:val="Ttulo1Car"/>
    <w:uiPriority w:val="9"/>
    <w:qFormat/>
    <w:rsid w:val="00EA6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24C6"/>
    <w:pPr>
      <w:ind w:left="720"/>
      <w:contextualSpacing/>
    </w:pPr>
  </w:style>
  <w:style w:type="paragraph" w:customStyle="1" w:styleId="c5">
    <w:name w:val="c5"/>
    <w:basedOn w:val="Normal"/>
    <w:rsid w:val="006D24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4C6"/>
  </w:style>
  <w:style w:type="paragraph" w:styleId="Piedepgina">
    <w:name w:val="footer"/>
    <w:basedOn w:val="Normal"/>
    <w:link w:val="PiedepginaCar"/>
    <w:uiPriority w:val="99"/>
    <w:unhideWhenUsed/>
    <w:rsid w:val="006D2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4C6"/>
  </w:style>
  <w:style w:type="paragraph" w:customStyle="1" w:styleId="CharChar">
    <w:name w:val="Char Char"/>
    <w:basedOn w:val="Normal"/>
    <w:rsid w:val="00A72F01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styleId="Textoindependiente">
    <w:name w:val="Body Text"/>
    <w:basedOn w:val="Normal"/>
    <w:link w:val="TextoindependienteCar"/>
    <w:rsid w:val="00C442D8"/>
    <w:pPr>
      <w:spacing w:after="0" w:line="240" w:lineRule="auto"/>
      <w:jc w:val="center"/>
    </w:pPr>
    <w:rPr>
      <w:rFonts w:ascii="Verdana" w:eastAsia="Times New Roman" w:hAnsi="Verdana" w:cs="Arial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442D8"/>
    <w:rPr>
      <w:rFonts w:ascii="Verdana" w:eastAsia="Times New Roman" w:hAnsi="Verdana" w:cs="Arial"/>
      <w:szCs w:val="24"/>
      <w:lang w:val="es-MX"/>
    </w:rPr>
  </w:style>
  <w:style w:type="paragraph" w:customStyle="1" w:styleId="CharChar0">
    <w:name w:val="Char Char"/>
    <w:basedOn w:val="Normal"/>
    <w:rsid w:val="00C442D8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character" w:customStyle="1" w:styleId="Ttulo1Car">
    <w:name w:val="Título 1 Car"/>
    <w:basedOn w:val="Fuentedeprrafopredeter"/>
    <w:link w:val="Ttulo1"/>
    <w:uiPriority w:val="9"/>
    <w:rsid w:val="00EA6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E47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E470F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E470F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470F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Refdenotaalpie">
    <w:name w:val="footnote reference"/>
    <w:uiPriority w:val="99"/>
    <w:semiHidden/>
    <w:unhideWhenUsed/>
    <w:rsid w:val="005E4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B8BF5-5D06-413B-A1E1-A4DB4AF9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caro</dc:creator>
  <cp:keywords/>
  <dc:description/>
  <cp:lastModifiedBy>FELIPE1</cp:lastModifiedBy>
  <cp:revision>3</cp:revision>
  <dcterms:created xsi:type="dcterms:W3CDTF">2018-10-23T02:48:00Z</dcterms:created>
  <dcterms:modified xsi:type="dcterms:W3CDTF">2018-10-23T02:49:00Z</dcterms:modified>
</cp:coreProperties>
</file>