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218" w:rsidRDefault="00C50218" w:rsidP="00FD279B">
      <w:pPr>
        <w:spacing w:line="276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0B5BBF" w:rsidRDefault="000B5BBF" w:rsidP="00FD279B">
      <w:pPr>
        <w:spacing w:line="276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minuta</w:t>
      </w:r>
    </w:p>
    <w:p w:rsidR="003D0BE5" w:rsidRPr="003D0BE5" w:rsidRDefault="00C328CA" w:rsidP="003D0BE5">
      <w:pPr>
        <w:pStyle w:val="personal"/>
        <w:suppressAutoHyphens/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caps/>
          <w:szCs w:val="24"/>
          <w:u w:val="single"/>
        </w:rPr>
        <w:t xml:space="preserve">Proyecto de </w:t>
      </w:r>
      <w:r w:rsidRPr="003D0BE5">
        <w:rPr>
          <w:rFonts w:cs="Arial"/>
          <w:b/>
          <w:caps/>
          <w:szCs w:val="24"/>
          <w:u w:val="single"/>
        </w:rPr>
        <w:t>ley</w:t>
      </w:r>
      <w:r w:rsidR="00CB20ED" w:rsidRPr="003D0BE5">
        <w:rPr>
          <w:rFonts w:cs="Arial"/>
          <w:b/>
          <w:caps/>
          <w:szCs w:val="24"/>
          <w:u w:val="single"/>
        </w:rPr>
        <w:t xml:space="preserve"> que Establece</w:t>
      </w:r>
      <w:r w:rsidR="003D0BE5" w:rsidRPr="003D0BE5">
        <w:rPr>
          <w:rFonts w:cs="Arial"/>
          <w:b/>
          <w:szCs w:val="24"/>
          <w:u w:val="single"/>
        </w:rPr>
        <w:t xml:space="preserve"> NORMAS SOBRE PREVENCIÓN Y PROTECCIÓN DEL EMBARAZO ADOLESCENTE.</w:t>
      </w:r>
    </w:p>
    <w:p w:rsidR="003D0BE5" w:rsidRDefault="003D0BE5" w:rsidP="003D0BE5">
      <w:pPr>
        <w:spacing w:after="0" w:line="276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1C7CC7" w:rsidRPr="001C7CC7" w:rsidRDefault="001C7CC7" w:rsidP="001C7CC7">
      <w:pPr>
        <w:spacing w:line="276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1C7CC7">
        <w:rPr>
          <w:rFonts w:ascii="Arial" w:hAnsi="Arial" w:cs="Arial"/>
          <w:b/>
          <w:caps/>
          <w:sz w:val="24"/>
          <w:szCs w:val="24"/>
          <w:u w:val="single"/>
        </w:rPr>
        <w:t>Boletín N°</w:t>
      </w:r>
      <w:bookmarkStart w:id="0" w:name="_GoBack"/>
      <w:r w:rsidR="003D0BE5" w:rsidRPr="003D0BE5">
        <w:rPr>
          <w:rFonts w:ascii="Arial" w:hAnsi="Arial" w:cs="Arial"/>
          <w:b/>
          <w:caps/>
          <w:sz w:val="24"/>
          <w:szCs w:val="24"/>
          <w:u w:val="single"/>
        </w:rPr>
        <w:t>10.305-11</w:t>
      </w:r>
      <w:bookmarkEnd w:id="0"/>
    </w:p>
    <w:p w:rsidR="00DF2C6E" w:rsidRPr="00864495" w:rsidRDefault="00DF2C6E" w:rsidP="003D0BE5">
      <w:pPr>
        <w:spacing w:after="0" w:line="276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3D0BE5" w:rsidRPr="003D0BE5" w:rsidRDefault="000B5BBF" w:rsidP="003D0BE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312D">
        <w:rPr>
          <w:rFonts w:ascii="Arial" w:eastAsia="Calibri" w:hAnsi="Arial" w:cs="Arial"/>
          <w:b/>
          <w:sz w:val="24"/>
          <w:szCs w:val="24"/>
          <w:u w:val="single"/>
        </w:rPr>
        <w:t>ORÍGEN DE LA INICIATIVA:</w:t>
      </w:r>
      <w:r w:rsidRPr="001D2133">
        <w:rPr>
          <w:rFonts w:ascii="Arial" w:eastAsia="Calibri" w:hAnsi="Arial" w:cs="Arial"/>
          <w:sz w:val="24"/>
          <w:szCs w:val="24"/>
        </w:rPr>
        <w:t xml:space="preserve"> </w:t>
      </w:r>
      <w:r w:rsidR="00864495" w:rsidRPr="004B58EF">
        <w:rPr>
          <w:rFonts w:ascii="Arial" w:hAnsi="Arial" w:cs="Arial"/>
          <w:sz w:val="24"/>
          <w:szCs w:val="24"/>
        </w:rPr>
        <w:t>M</w:t>
      </w:r>
      <w:r w:rsidR="006504F6">
        <w:rPr>
          <w:rFonts w:ascii="Arial" w:hAnsi="Arial" w:cs="Arial"/>
          <w:sz w:val="24"/>
          <w:szCs w:val="24"/>
        </w:rPr>
        <w:t>oción</w:t>
      </w:r>
      <w:r w:rsidR="00CB20ED">
        <w:rPr>
          <w:rFonts w:ascii="Arial" w:hAnsi="Arial" w:cs="Arial"/>
          <w:sz w:val="24"/>
          <w:szCs w:val="24"/>
        </w:rPr>
        <w:t xml:space="preserve"> iniciada</w:t>
      </w:r>
      <w:r w:rsidR="003079DE">
        <w:rPr>
          <w:rFonts w:ascii="Arial" w:hAnsi="Arial" w:cs="Arial"/>
          <w:sz w:val="24"/>
          <w:szCs w:val="24"/>
        </w:rPr>
        <w:t xml:space="preserve"> por </w:t>
      </w:r>
      <w:r w:rsidR="00CB20ED">
        <w:rPr>
          <w:rFonts w:ascii="Arial" w:hAnsi="Arial" w:cs="Arial"/>
          <w:sz w:val="24"/>
          <w:szCs w:val="24"/>
        </w:rPr>
        <w:t>l</w:t>
      </w:r>
      <w:r w:rsidR="003D0BE5">
        <w:rPr>
          <w:rFonts w:ascii="Arial" w:hAnsi="Arial" w:cs="Arial"/>
          <w:sz w:val="24"/>
          <w:szCs w:val="24"/>
        </w:rPr>
        <w:t xml:space="preserve">os senadores </w:t>
      </w:r>
      <w:r w:rsidR="003D0BE5" w:rsidRPr="003D0BE5">
        <w:rPr>
          <w:rFonts w:ascii="Arial" w:hAnsi="Arial" w:cs="Arial"/>
          <w:sz w:val="24"/>
          <w:szCs w:val="24"/>
        </w:rPr>
        <w:t>Goic</w:t>
      </w:r>
      <w:r w:rsidR="003D0BE5">
        <w:rPr>
          <w:rFonts w:ascii="Arial" w:hAnsi="Arial" w:cs="Arial"/>
          <w:sz w:val="24"/>
          <w:szCs w:val="24"/>
        </w:rPr>
        <w:t xml:space="preserve">, </w:t>
      </w:r>
      <w:r w:rsidR="003D0BE5" w:rsidRPr="003D0BE5">
        <w:rPr>
          <w:rFonts w:ascii="Arial" w:hAnsi="Arial" w:cs="Arial"/>
          <w:sz w:val="24"/>
          <w:szCs w:val="24"/>
        </w:rPr>
        <w:t>Muñoz</w:t>
      </w:r>
      <w:r w:rsidR="003D0BE5">
        <w:rPr>
          <w:rFonts w:ascii="Arial" w:hAnsi="Arial" w:cs="Arial"/>
          <w:sz w:val="24"/>
          <w:szCs w:val="24"/>
        </w:rPr>
        <w:t xml:space="preserve">, </w:t>
      </w:r>
      <w:r w:rsidR="003D0BE5" w:rsidRPr="003D0BE5">
        <w:rPr>
          <w:rFonts w:ascii="Arial" w:hAnsi="Arial" w:cs="Arial"/>
          <w:sz w:val="24"/>
          <w:szCs w:val="24"/>
        </w:rPr>
        <w:t>Girardi y Quinteros.</w:t>
      </w:r>
    </w:p>
    <w:p w:rsidR="001E7DF1" w:rsidRPr="001E7DF1" w:rsidRDefault="008F312D" w:rsidP="001E7DF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2133">
        <w:rPr>
          <w:rFonts w:ascii="Arial" w:hAnsi="Arial" w:cs="Arial"/>
          <w:b/>
          <w:sz w:val="24"/>
          <w:szCs w:val="24"/>
          <w:u w:val="single"/>
        </w:rPr>
        <w:t>NORMAS DE QUÓRUM ESPECIAL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E7DF1" w:rsidRPr="001E7DF1">
        <w:rPr>
          <w:rFonts w:ascii="Arial" w:hAnsi="Arial" w:cs="Arial"/>
          <w:sz w:val="24"/>
          <w:szCs w:val="24"/>
        </w:rPr>
        <w:t xml:space="preserve">Se deja constancia de que tienen rango de ley orgánica constitucional el inciso segundo del artículo 4° y los artículos 12 y 13, que inciden la Ley General de Educación, cuyo texto refundido es el decreto con fuerza de ley </w:t>
      </w:r>
      <w:proofErr w:type="spellStart"/>
      <w:r w:rsidR="001E7DF1" w:rsidRPr="001E7DF1">
        <w:rPr>
          <w:rFonts w:ascii="Arial" w:hAnsi="Arial" w:cs="Arial"/>
          <w:sz w:val="24"/>
          <w:szCs w:val="24"/>
        </w:rPr>
        <w:t>N°</w:t>
      </w:r>
      <w:proofErr w:type="spellEnd"/>
      <w:r w:rsidR="001E7DF1" w:rsidRPr="001E7DF1">
        <w:rPr>
          <w:rFonts w:ascii="Arial" w:hAnsi="Arial" w:cs="Arial"/>
          <w:sz w:val="24"/>
          <w:szCs w:val="24"/>
        </w:rPr>
        <w:t xml:space="preserve"> 2, del Ministerio de Educación, de 2010, en lo relativo a las bases curriculares y objetivos generales de cada nivel de educación, materias que son de competencia del Presidente de la República, a través del Ministerio de Educación y del Consejo Nacional de Educación.</w:t>
      </w:r>
    </w:p>
    <w:p w:rsidR="001E7DF1" w:rsidRPr="001E7DF1" w:rsidRDefault="001E7DF1" w:rsidP="001E7DF1">
      <w:pPr>
        <w:spacing w:line="240" w:lineRule="auto"/>
        <w:rPr>
          <w:rFonts w:ascii="Arial" w:hAnsi="Arial" w:cs="Arial"/>
          <w:sz w:val="24"/>
          <w:szCs w:val="24"/>
        </w:rPr>
      </w:pPr>
      <w:r w:rsidRPr="001E7DF1">
        <w:rPr>
          <w:rFonts w:ascii="Arial" w:hAnsi="Arial" w:cs="Arial"/>
          <w:sz w:val="24"/>
          <w:szCs w:val="24"/>
        </w:rPr>
        <w:t>Por otra parte, son normas de quórum calificado, por referirse a materias propias de la seguridad social, los artículos 7°, 8°, 10 y 19.</w:t>
      </w:r>
    </w:p>
    <w:p w:rsidR="00F95760" w:rsidRDefault="000B5BBF" w:rsidP="00FD27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F312D">
        <w:rPr>
          <w:rFonts w:ascii="Arial" w:hAnsi="Arial" w:cs="Arial"/>
          <w:b/>
          <w:sz w:val="24"/>
          <w:szCs w:val="24"/>
          <w:u w:val="single"/>
        </w:rPr>
        <w:t>ESTADO DE TRAMITACIÓN:</w:t>
      </w:r>
      <w:r w:rsidRPr="001D2133">
        <w:rPr>
          <w:rFonts w:ascii="Arial" w:hAnsi="Arial" w:cs="Arial"/>
          <w:sz w:val="24"/>
          <w:szCs w:val="24"/>
        </w:rPr>
        <w:t xml:space="preserve"> </w:t>
      </w:r>
      <w:r w:rsidR="0042222C">
        <w:rPr>
          <w:rFonts w:ascii="Arial" w:hAnsi="Arial" w:cs="Arial"/>
          <w:sz w:val="24"/>
          <w:szCs w:val="24"/>
        </w:rPr>
        <w:t>Primer</w:t>
      </w:r>
      <w:r w:rsidR="00F95760">
        <w:rPr>
          <w:rFonts w:ascii="Arial" w:hAnsi="Arial" w:cs="Arial"/>
          <w:sz w:val="24"/>
          <w:szCs w:val="24"/>
        </w:rPr>
        <w:t xml:space="preserve"> trámite constitucional, discusión </w:t>
      </w:r>
      <w:r w:rsidR="003D0BE5">
        <w:rPr>
          <w:rFonts w:ascii="Arial" w:hAnsi="Arial" w:cs="Arial"/>
          <w:sz w:val="24"/>
          <w:szCs w:val="24"/>
        </w:rPr>
        <w:t>particular con segundo informe de la Comisión de Salud.</w:t>
      </w:r>
      <w:r w:rsidR="00F95760">
        <w:rPr>
          <w:rFonts w:ascii="Arial" w:hAnsi="Arial" w:cs="Arial"/>
          <w:sz w:val="24"/>
          <w:szCs w:val="24"/>
        </w:rPr>
        <w:t xml:space="preserve"> </w:t>
      </w:r>
    </w:p>
    <w:p w:rsidR="008F312D" w:rsidRDefault="008F312D" w:rsidP="00FD27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URGENCIA: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22E62">
        <w:rPr>
          <w:rFonts w:ascii="Arial" w:hAnsi="Arial" w:cs="Arial"/>
          <w:sz w:val="24"/>
          <w:szCs w:val="24"/>
        </w:rPr>
        <w:t xml:space="preserve">Sin urgencia. </w:t>
      </w:r>
    </w:p>
    <w:p w:rsidR="00725D4E" w:rsidRDefault="000B5BBF" w:rsidP="00427F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F312D">
        <w:rPr>
          <w:rFonts w:ascii="Arial" w:hAnsi="Arial" w:cs="Arial"/>
          <w:b/>
          <w:sz w:val="24"/>
          <w:szCs w:val="24"/>
          <w:u w:val="single"/>
        </w:rPr>
        <w:t>VOTACIONES:</w:t>
      </w:r>
      <w:r w:rsidR="00557155">
        <w:rPr>
          <w:rFonts w:ascii="Arial" w:hAnsi="Arial" w:cs="Arial"/>
          <w:sz w:val="24"/>
          <w:szCs w:val="24"/>
        </w:rPr>
        <w:t xml:space="preserve"> </w:t>
      </w:r>
      <w:r w:rsidR="00147C2C">
        <w:rPr>
          <w:rFonts w:ascii="Arial" w:hAnsi="Arial" w:cs="Arial"/>
          <w:sz w:val="24"/>
          <w:szCs w:val="24"/>
        </w:rPr>
        <w:t>Aprobado por</w:t>
      </w:r>
      <w:r w:rsidR="001E7DF1">
        <w:rPr>
          <w:rFonts w:ascii="Arial" w:hAnsi="Arial" w:cs="Arial"/>
          <w:sz w:val="24"/>
          <w:szCs w:val="24"/>
        </w:rPr>
        <w:t xml:space="preserve"> mayoría de votos de</w:t>
      </w:r>
      <w:r w:rsidR="001058B1" w:rsidRPr="001058B1">
        <w:rPr>
          <w:rFonts w:ascii="Arial" w:hAnsi="Arial" w:cs="Arial"/>
          <w:sz w:val="24"/>
          <w:szCs w:val="24"/>
        </w:rPr>
        <w:t xml:space="preserve"> </w:t>
      </w:r>
      <w:r w:rsidR="001E7DF1">
        <w:rPr>
          <w:rFonts w:ascii="Arial" w:hAnsi="Arial" w:cs="Arial"/>
          <w:sz w:val="24"/>
          <w:szCs w:val="24"/>
        </w:rPr>
        <w:t xml:space="preserve">los </w:t>
      </w:r>
      <w:r w:rsidR="001058B1" w:rsidRPr="001058B1">
        <w:rPr>
          <w:rFonts w:ascii="Arial" w:hAnsi="Arial" w:cs="Arial"/>
          <w:sz w:val="24"/>
          <w:szCs w:val="24"/>
        </w:rPr>
        <w:t>miembros presentes de la Comisión, Senadores</w:t>
      </w:r>
      <w:r w:rsidR="001E7DF1">
        <w:rPr>
          <w:rFonts w:ascii="Arial" w:hAnsi="Arial" w:cs="Arial"/>
          <w:sz w:val="24"/>
          <w:szCs w:val="24"/>
        </w:rPr>
        <w:t xml:space="preserve"> Girardi, Goic, Quinteros en contra Van Rysselberghe</w:t>
      </w:r>
      <w:r w:rsidR="001058B1">
        <w:rPr>
          <w:rFonts w:ascii="Arial" w:hAnsi="Arial" w:cs="Arial"/>
          <w:sz w:val="24"/>
          <w:szCs w:val="24"/>
        </w:rPr>
        <w:t xml:space="preserve"> (</w:t>
      </w:r>
      <w:r w:rsidR="001E7DF1">
        <w:rPr>
          <w:rFonts w:ascii="Arial" w:hAnsi="Arial" w:cs="Arial"/>
          <w:sz w:val="24"/>
          <w:szCs w:val="24"/>
        </w:rPr>
        <w:t>3</w:t>
      </w:r>
      <w:r w:rsidR="001058B1">
        <w:rPr>
          <w:rFonts w:ascii="Arial" w:hAnsi="Arial" w:cs="Arial"/>
          <w:sz w:val="24"/>
          <w:szCs w:val="24"/>
        </w:rPr>
        <w:t>x</w:t>
      </w:r>
      <w:r w:rsidR="001E7DF1">
        <w:rPr>
          <w:rFonts w:ascii="Arial" w:hAnsi="Arial" w:cs="Arial"/>
          <w:sz w:val="24"/>
          <w:szCs w:val="24"/>
        </w:rPr>
        <w:t>1</w:t>
      </w:r>
      <w:r w:rsidR="001058B1">
        <w:rPr>
          <w:rFonts w:ascii="Arial" w:hAnsi="Arial" w:cs="Arial"/>
          <w:sz w:val="24"/>
          <w:szCs w:val="24"/>
        </w:rPr>
        <w:t>).</w:t>
      </w:r>
    </w:p>
    <w:p w:rsidR="000B5BBF" w:rsidRDefault="008F312D" w:rsidP="00FD279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Proyecto</w:t>
      </w:r>
    </w:p>
    <w:p w:rsidR="001E7DF1" w:rsidRPr="001E7DF1" w:rsidRDefault="006D216D" w:rsidP="001E7DF1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7DF1">
        <w:rPr>
          <w:rFonts w:ascii="Arial" w:hAnsi="Arial" w:cs="Arial"/>
          <w:sz w:val="24"/>
          <w:szCs w:val="24"/>
        </w:rPr>
        <w:t xml:space="preserve">El proyecto tiene por objeto </w:t>
      </w:r>
      <w:r w:rsidR="001E7DF1" w:rsidRPr="001E7DF1">
        <w:rPr>
          <w:rFonts w:ascii="Arial" w:hAnsi="Arial" w:cs="Arial"/>
          <w:sz w:val="24"/>
          <w:szCs w:val="24"/>
        </w:rPr>
        <w:t>se intenta solucionar varias carencias que se han detectado en la legislación respecto del tratamiento de la prevención y protección del embarazo adolescente y del resguardo de la maternidad y paternidad derivadas del mismo.</w:t>
      </w:r>
    </w:p>
    <w:p w:rsidR="000B5BBF" w:rsidRDefault="0096743F" w:rsidP="001E7DF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Implicaturas</w:t>
      </w:r>
    </w:p>
    <w:p w:rsidR="001058B1" w:rsidRDefault="001058B1" w:rsidP="00226D9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El proyecto c</w:t>
      </w:r>
      <w:r w:rsidRPr="001058B1">
        <w:rPr>
          <w:rFonts w:ascii="Arial" w:eastAsia="Times New Roman" w:hAnsi="Arial" w:cs="Arial"/>
          <w:sz w:val="24"/>
          <w:szCs w:val="24"/>
          <w:lang w:val="es-ES" w:eastAsia="es-ES"/>
        </w:rPr>
        <w:t>onsta de</w:t>
      </w:r>
      <w:r w:rsidR="001E7D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diecinueve</w:t>
      </w:r>
      <w:r w:rsidRPr="001058B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artículo</w:t>
      </w:r>
      <w:r w:rsidR="001E7DF1"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r w:rsidRPr="001058B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permanente</w:t>
      </w:r>
      <w:r w:rsidR="001E7DF1"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r w:rsidRPr="001058B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147C2C" w:rsidRDefault="00147C2C" w:rsidP="00226D9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D0BE5" w:rsidRDefault="00784CC3" w:rsidP="00FD279B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Durante esta segunda discusión, se volvieron a revisar las indicaciones</w:t>
      </w:r>
      <w:r w:rsidR="001E7D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que fueron presentadas más la redacción de los aspectos </w:t>
      </w:r>
      <w:r w:rsidR="003D0BE5">
        <w:rPr>
          <w:rFonts w:ascii="Arial" w:eastAsia="Times New Roman" w:hAnsi="Arial" w:cs="Arial"/>
          <w:sz w:val="24"/>
          <w:szCs w:val="24"/>
          <w:lang w:val="es-ES" w:eastAsia="es-ES"/>
        </w:rPr>
        <w:t>de programas para colegios con una fuerte discusión sobre las mismas.</w:t>
      </w:r>
    </w:p>
    <w:p w:rsidR="00115849" w:rsidRPr="00FC6742" w:rsidRDefault="00784CC3" w:rsidP="00FD27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B54527" w:rsidRDefault="0096743F" w:rsidP="00B54527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Conclusiones</w:t>
      </w:r>
    </w:p>
    <w:p w:rsidR="00784CC3" w:rsidRDefault="00784CC3" w:rsidP="00B5452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Consideraciones previas, los </w:t>
      </w:r>
      <w:r w:rsidR="008577C0">
        <w:rPr>
          <w:rFonts w:ascii="Arial" w:hAnsi="Arial" w:cs="Arial"/>
          <w:sz w:val="24"/>
          <w:szCs w:val="24"/>
        </w:rPr>
        <w:t>artículos</w:t>
      </w:r>
      <w:r>
        <w:rPr>
          <w:rFonts w:ascii="Arial" w:hAnsi="Arial" w:cs="Arial"/>
          <w:sz w:val="24"/>
          <w:szCs w:val="24"/>
        </w:rPr>
        <w:t xml:space="preserve"> </w:t>
      </w:r>
      <w:r w:rsidR="008577C0">
        <w:rPr>
          <w:rFonts w:ascii="Arial" w:hAnsi="Arial" w:cs="Arial"/>
          <w:sz w:val="24"/>
          <w:szCs w:val="24"/>
        </w:rPr>
        <w:t>11°</w:t>
      </w:r>
      <w:r>
        <w:rPr>
          <w:rFonts w:ascii="Arial" w:hAnsi="Arial" w:cs="Arial"/>
          <w:sz w:val="24"/>
          <w:szCs w:val="24"/>
        </w:rPr>
        <w:t xml:space="preserve">, </w:t>
      </w:r>
      <w:r w:rsidR="008577C0">
        <w:rPr>
          <w:rFonts w:ascii="Arial" w:hAnsi="Arial" w:cs="Arial"/>
          <w:sz w:val="24"/>
          <w:szCs w:val="24"/>
        </w:rPr>
        <w:t>1</w:t>
      </w:r>
      <w:r w:rsidR="001E7DF1">
        <w:rPr>
          <w:rFonts w:ascii="Arial" w:hAnsi="Arial" w:cs="Arial"/>
          <w:sz w:val="24"/>
          <w:szCs w:val="24"/>
        </w:rPr>
        <w:t>7</w:t>
      </w:r>
      <w:r w:rsidR="008577C0">
        <w:rPr>
          <w:rFonts w:ascii="Arial" w:hAnsi="Arial" w:cs="Arial"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 xml:space="preserve">, y </w:t>
      </w:r>
      <w:r w:rsidR="001E7DF1">
        <w:rPr>
          <w:rFonts w:ascii="Arial" w:hAnsi="Arial" w:cs="Arial"/>
          <w:sz w:val="24"/>
          <w:szCs w:val="24"/>
        </w:rPr>
        <w:t>18°</w:t>
      </w:r>
      <w:r>
        <w:rPr>
          <w:rFonts w:ascii="Arial" w:hAnsi="Arial" w:cs="Arial"/>
          <w:sz w:val="24"/>
          <w:szCs w:val="24"/>
        </w:rPr>
        <w:t xml:space="preserve"> hace referencia a una </w:t>
      </w:r>
      <w:r w:rsidR="001E7DF1">
        <w:rPr>
          <w:rFonts w:ascii="Arial" w:hAnsi="Arial" w:cs="Arial"/>
          <w:sz w:val="24"/>
          <w:szCs w:val="24"/>
        </w:rPr>
        <w:t>incorporación</w:t>
      </w:r>
      <w:r>
        <w:rPr>
          <w:rFonts w:ascii="Arial" w:hAnsi="Arial" w:cs="Arial"/>
          <w:sz w:val="24"/>
          <w:szCs w:val="24"/>
        </w:rPr>
        <w:t xml:space="preserve"> de nuevas </w:t>
      </w:r>
      <w:r w:rsidR="001E7DF1">
        <w:rPr>
          <w:rFonts w:ascii="Arial" w:hAnsi="Arial" w:cs="Arial"/>
          <w:sz w:val="24"/>
          <w:szCs w:val="24"/>
        </w:rPr>
        <w:t>temáticas</w:t>
      </w:r>
      <w:r>
        <w:rPr>
          <w:rFonts w:ascii="Arial" w:hAnsi="Arial" w:cs="Arial"/>
          <w:sz w:val="24"/>
          <w:szCs w:val="24"/>
        </w:rPr>
        <w:t xml:space="preserve"> en los estableci</w:t>
      </w:r>
      <w:r w:rsidR="001E7DF1">
        <w:rPr>
          <w:rFonts w:ascii="Arial" w:hAnsi="Arial" w:cs="Arial"/>
          <w:sz w:val="24"/>
          <w:szCs w:val="24"/>
        </w:rPr>
        <w:t>mientos</w:t>
      </w:r>
      <w:r>
        <w:rPr>
          <w:rFonts w:ascii="Arial" w:hAnsi="Arial" w:cs="Arial"/>
          <w:sz w:val="24"/>
          <w:szCs w:val="24"/>
        </w:rPr>
        <w:t xml:space="preserve"> de </w:t>
      </w:r>
      <w:r w:rsidR="001E7DF1">
        <w:rPr>
          <w:rFonts w:ascii="Arial" w:hAnsi="Arial" w:cs="Arial"/>
          <w:sz w:val="24"/>
          <w:szCs w:val="24"/>
        </w:rPr>
        <w:t>educación</w:t>
      </w:r>
      <w:r>
        <w:rPr>
          <w:rFonts w:ascii="Arial" w:hAnsi="Arial" w:cs="Arial"/>
          <w:sz w:val="24"/>
          <w:szCs w:val="24"/>
        </w:rPr>
        <w:t xml:space="preserve">, por </w:t>
      </w:r>
      <w:r w:rsidR="003D0BE5">
        <w:rPr>
          <w:rFonts w:ascii="Arial" w:hAnsi="Arial" w:cs="Arial"/>
          <w:sz w:val="24"/>
          <w:szCs w:val="24"/>
        </w:rPr>
        <w:t>tanto,</w:t>
      </w:r>
      <w:r>
        <w:rPr>
          <w:rFonts w:ascii="Arial" w:hAnsi="Arial" w:cs="Arial"/>
          <w:sz w:val="24"/>
          <w:szCs w:val="24"/>
        </w:rPr>
        <w:t xml:space="preserve"> impacta directamente en un cambio curricular en los programas formativos, razón por la cual este cambio generó una serie de dudas sobre su implementación, impacto y quorum que deben ser revisadas por la </w:t>
      </w:r>
      <w:r w:rsidRPr="00784CC3">
        <w:rPr>
          <w:rFonts w:ascii="Arial" w:hAnsi="Arial" w:cs="Arial"/>
          <w:b/>
          <w:sz w:val="24"/>
          <w:szCs w:val="24"/>
        </w:rPr>
        <w:t>Comisión de Educación</w:t>
      </w:r>
      <w:r>
        <w:rPr>
          <w:rFonts w:ascii="Arial" w:hAnsi="Arial" w:cs="Arial"/>
          <w:sz w:val="24"/>
          <w:szCs w:val="24"/>
        </w:rPr>
        <w:t xml:space="preserve"> del Senado antes de ser votado este proyecto.  </w:t>
      </w:r>
    </w:p>
    <w:p w:rsidR="00B515A2" w:rsidRPr="001D4C01" w:rsidRDefault="00B515A2" w:rsidP="001E7DF1">
      <w:pPr>
        <w:tabs>
          <w:tab w:val="left" w:pos="283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Esto se justifica </w:t>
      </w:r>
      <w:r>
        <w:rPr>
          <w:rFonts w:ascii="Arial" w:hAnsi="Arial" w:cs="Arial"/>
          <w:sz w:val="24"/>
          <w:szCs w:val="24"/>
        </w:rPr>
        <w:t>según</w:t>
      </w:r>
      <w:r>
        <w:rPr>
          <w:rFonts w:ascii="Arial" w:hAnsi="Arial" w:cs="Arial"/>
          <w:sz w:val="24"/>
          <w:szCs w:val="24"/>
        </w:rPr>
        <w:t xml:space="preserve"> lo</w:t>
      </w:r>
      <w:r>
        <w:rPr>
          <w:rFonts w:ascii="Arial" w:hAnsi="Arial" w:cs="Arial"/>
          <w:sz w:val="24"/>
          <w:szCs w:val="24"/>
        </w:rPr>
        <w:t xml:space="preserve"> consigna el </w:t>
      </w:r>
      <w:r>
        <w:rPr>
          <w:rFonts w:ascii="Arial" w:hAnsi="Arial" w:cs="Arial"/>
          <w:sz w:val="24"/>
          <w:szCs w:val="24"/>
        </w:rPr>
        <w:t xml:space="preserve">mismo </w:t>
      </w:r>
      <w:r>
        <w:rPr>
          <w:rFonts w:ascii="Arial" w:hAnsi="Arial" w:cs="Arial"/>
          <w:sz w:val="24"/>
          <w:szCs w:val="24"/>
        </w:rPr>
        <w:t>informe “</w:t>
      </w:r>
      <w:r w:rsidRPr="001D4C01">
        <w:rPr>
          <w:rFonts w:ascii="Arial" w:hAnsi="Arial" w:cs="Arial"/>
          <w:sz w:val="24"/>
          <w:szCs w:val="24"/>
        </w:rPr>
        <w:t xml:space="preserve">El inciso primero del artículo 11 de este proyecto expresa que, sin perjuicio de la obligación establecida para los establecimientos de educación media en el inciso final del artículo 1° de la Ley </w:t>
      </w:r>
      <w:proofErr w:type="spellStart"/>
      <w:r w:rsidRPr="001D4C01">
        <w:rPr>
          <w:rFonts w:ascii="Arial" w:hAnsi="Arial" w:cs="Arial"/>
          <w:sz w:val="24"/>
          <w:szCs w:val="24"/>
        </w:rPr>
        <w:t>N°</w:t>
      </w:r>
      <w:proofErr w:type="spellEnd"/>
      <w:r w:rsidRPr="001D4C01">
        <w:rPr>
          <w:rFonts w:ascii="Arial" w:hAnsi="Arial" w:cs="Arial"/>
          <w:sz w:val="24"/>
          <w:szCs w:val="24"/>
        </w:rPr>
        <w:t xml:space="preserve"> 20.418, los establecimientos educacionales de todos los </w:t>
      </w:r>
      <w:r w:rsidR="001D4C01" w:rsidRPr="001D4C01">
        <w:rPr>
          <w:rFonts w:ascii="Arial" w:hAnsi="Arial" w:cs="Arial"/>
          <w:sz w:val="24"/>
          <w:szCs w:val="24"/>
        </w:rPr>
        <w:t>niveles</w:t>
      </w:r>
      <w:r w:rsidRPr="001D4C01">
        <w:rPr>
          <w:rFonts w:ascii="Arial" w:hAnsi="Arial" w:cs="Arial"/>
          <w:sz w:val="24"/>
          <w:szCs w:val="24"/>
        </w:rPr>
        <w:t xml:space="preserve"> ya sean públicos o privados, </w:t>
      </w:r>
      <w:r w:rsidRPr="001D4C01">
        <w:rPr>
          <w:rFonts w:ascii="Arial" w:hAnsi="Arial" w:cs="Arial"/>
          <w:b/>
          <w:sz w:val="24"/>
          <w:szCs w:val="24"/>
          <w:u w:val="single"/>
        </w:rPr>
        <w:t>podrán</w:t>
      </w:r>
      <w:r w:rsidRPr="001D4C01">
        <w:rPr>
          <w:rFonts w:ascii="Arial" w:hAnsi="Arial" w:cs="Arial"/>
          <w:sz w:val="24"/>
          <w:szCs w:val="24"/>
        </w:rPr>
        <w:t xml:space="preserve"> elaborar e implementar planes de educación sobre afectividad y sexualidad para ser aplicados desde la educación </w:t>
      </w:r>
      <w:proofErr w:type="spellStart"/>
      <w:r w:rsidRPr="001D4C01">
        <w:rPr>
          <w:rFonts w:ascii="Arial" w:hAnsi="Arial" w:cs="Arial"/>
          <w:sz w:val="24"/>
          <w:szCs w:val="24"/>
        </w:rPr>
        <w:t>parvularia</w:t>
      </w:r>
      <w:proofErr w:type="spellEnd"/>
      <w:r w:rsidRPr="001D4C01">
        <w:rPr>
          <w:rFonts w:ascii="Arial" w:hAnsi="Arial" w:cs="Arial"/>
          <w:sz w:val="24"/>
          <w:szCs w:val="24"/>
        </w:rPr>
        <w:t xml:space="preserve">. </w:t>
      </w:r>
    </w:p>
    <w:p w:rsidR="00B515A2" w:rsidRPr="001D4C01" w:rsidRDefault="001D4C01" w:rsidP="001E7DF1">
      <w:pPr>
        <w:tabs>
          <w:tab w:val="left" w:pos="283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 mismo modo, “</w:t>
      </w:r>
      <w:r w:rsidR="00B515A2" w:rsidRPr="001D4C01">
        <w:rPr>
          <w:rFonts w:ascii="Arial" w:hAnsi="Arial" w:cs="Arial"/>
          <w:sz w:val="24"/>
          <w:szCs w:val="24"/>
        </w:rPr>
        <w:t xml:space="preserve">El artículo 18 del proyecto en informe, por su parte, inserta en el inciso cuarto en cuestión una frase que dispone que un programa de educación en afectividad y sexualidad se </w:t>
      </w:r>
      <w:r w:rsidR="00B515A2" w:rsidRPr="001D4C01">
        <w:rPr>
          <w:rFonts w:ascii="Arial" w:hAnsi="Arial" w:cs="Arial"/>
          <w:b/>
          <w:sz w:val="24"/>
          <w:szCs w:val="24"/>
          <w:u w:val="single"/>
        </w:rPr>
        <w:t xml:space="preserve">impartirá </w:t>
      </w:r>
      <w:r w:rsidR="00B515A2" w:rsidRPr="001D4C01">
        <w:rPr>
          <w:rFonts w:ascii="Arial" w:hAnsi="Arial" w:cs="Arial"/>
          <w:sz w:val="24"/>
          <w:szCs w:val="24"/>
        </w:rPr>
        <w:t>desde el segundo nivel de transición</w:t>
      </w:r>
      <w:r>
        <w:rPr>
          <w:rFonts w:ascii="Arial" w:hAnsi="Arial" w:cs="Arial"/>
          <w:sz w:val="24"/>
          <w:szCs w:val="24"/>
        </w:rPr>
        <w:t>”</w:t>
      </w:r>
      <w:r w:rsidR="00B515A2" w:rsidRPr="001D4C01">
        <w:rPr>
          <w:rFonts w:ascii="Arial" w:hAnsi="Arial" w:cs="Arial"/>
          <w:sz w:val="16"/>
          <w:szCs w:val="16"/>
        </w:rPr>
        <w:footnoteReference w:id="1"/>
      </w:r>
      <w:r w:rsidR="00B515A2" w:rsidRPr="001D4C01">
        <w:rPr>
          <w:rFonts w:ascii="Arial" w:hAnsi="Arial" w:cs="Arial"/>
          <w:sz w:val="16"/>
          <w:szCs w:val="16"/>
        </w:rPr>
        <w:t>.</w:t>
      </w:r>
    </w:p>
    <w:p w:rsidR="001D4C01" w:rsidRPr="001D4C01" w:rsidRDefault="00B515A2" w:rsidP="001E7DF1">
      <w:pPr>
        <w:tabs>
          <w:tab w:val="left" w:pos="283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4C01">
        <w:rPr>
          <w:rFonts w:ascii="Arial" w:hAnsi="Arial" w:cs="Arial"/>
          <w:sz w:val="24"/>
          <w:szCs w:val="24"/>
        </w:rPr>
        <w:t xml:space="preserve">Según la </w:t>
      </w:r>
      <w:r w:rsidR="001D4C01" w:rsidRPr="001D4C01">
        <w:rPr>
          <w:rFonts w:ascii="Arial" w:hAnsi="Arial" w:cs="Arial"/>
          <w:sz w:val="24"/>
          <w:szCs w:val="24"/>
        </w:rPr>
        <w:t>discusión</w:t>
      </w:r>
      <w:r w:rsidRPr="001D4C01">
        <w:rPr>
          <w:rFonts w:ascii="Arial" w:hAnsi="Arial" w:cs="Arial"/>
          <w:sz w:val="24"/>
          <w:szCs w:val="24"/>
        </w:rPr>
        <w:t xml:space="preserve"> en la comisión el </w:t>
      </w:r>
      <w:r w:rsidRPr="001D4C01">
        <w:rPr>
          <w:rFonts w:ascii="Arial" w:hAnsi="Arial" w:cs="Arial"/>
          <w:sz w:val="24"/>
          <w:szCs w:val="24"/>
        </w:rPr>
        <w:t xml:space="preserve">inciso cuarto del artículo 1° de la ley </w:t>
      </w:r>
      <w:proofErr w:type="spellStart"/>
      <w:r w:rsidRPr="001D4C01">
        <w:rPr>
          <w:rFonts w:ascii="Arial" w:hAnsi="Arial" w:cs="Arial"/>
          <w:sz w:val="24"/>
          <w:szCs w:val="24"/>
        </w:rPr>
        <w:t>N°</w:t>
      </w:r>
      <w:proofErr w:type="spellEnd"/>
      <w:r w:rsidRPr="001D4C01">
        <w:rPr>
          <w:rFonts w:ascii="Arial" w:hAnsi="Arial" w:cs="Arial"/>
          <w:sz w:val="24"/>
          <w:szCs w:val="24"/>
        </w:rPr>
        <w:t xml:space="preserve"> 20.418 dispone</w:t>
      </w:r>
      <w:r w:rsidRPr="001D4C01">
        <w:rPr>
          <w:rFonts w:ascii="Arial" w:hAnsi="Arial" w:cs="Arial"/>
          <w:sz w:val="24"/>
          <w:szCs w:val="24"/>
        </w:rPr>
        <w:t xml:space="preserve"> que estos cambios deben ser en IMPERATIVO</w:t>
      </w:r>
      <w:r w:rsidR="001D4C01" w:rsidRPr="001D4C01">
        <w:rPr>
          <w:rFonts w:ascii="Arial" w:hAnsi="Arial" w:cs="Arial"/>
          <w:sz w:val="24"/>
          <w:szCs w:val="24"/>
        </w:rPr>
        <w:t xml:space="preserve">, y por tanto la redacción de ambos artículos deben ser en este sentido incorporando el verbo deberán. </w:t>
      </w:r>
    </w:p>
    <w:p w:rsidR="00C04ABB" w:rsidRDefault="001D4C01" w:rsidP="00B5452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situación, es super compleja pues altera los </w:t>
      </w:r>
      <w:proofErr w:type="spellStart"/>
      <w:r>
        <w:rPr>
          <w:rFonts w:ascii="Arial" w:hAnsi="Arial" w:cs="Arial"/>
          <w:sz w:val="24"/>
          <w:szCs w:val="24"/>
        </w:rPr>
        <w:t>curriculum</w:t>
      </w:r>
      <w:proofErr w:type="spellEnd"/>
      <w:r>
        <w:rPr>
          <w:rFonts w:ascii="Arial" w:hAnsi="Arial" w:cs="Arial"/>
          <w:sz w:val="24"/>
          <w:szCs w:val="24"/>
        </w:rPr>
        <w:t xml:space="preserve"> en los párvulos en donde argumentamos que los “</w:t>
      </w:r>
      <w:r w:rsidRPr="001D4C01">
        <w:rPr>
          <w:rFonts w:ascii="Arial" w:hAnsi="Arial" w:cs="Arial"/>
          <w:sz w:val="24"/>
          <w:szCs w:val="24"/>
        </w:rPr>
        <w:t>términos imperativos del texto</w:t>
      </w:r>
      <w:r w:rsidRPr="001D4C01">
        <w:rPr>
          <w:rFonts w:ascii="Arial" w:hAnsi="Arial" w:cs="Arial"/>
          <w:sz w:val="24"/>
          <w:szCs w:val="24"/>
        </w:rPr>
        <w:t xml:space="preserve"> le</w:t>
      </w:r>
      <w:r w:rsidRPr="001D4C01">
        <w:rPr>
          <w:rFonts w:ascii="Arial" w:hAnsi="Arial" w:cs="Arial"/>
          <w:sz w:val="24"/>
          <w:szCs w:val="24"/>
        </w:rPr>
        <w:t xml:space="preserve"> resta a la comunidad educativa la posibilidad de influir en el programa de educación sexual</w:t>
      </w:r>
      <w:r w:rsidR="00C04ABB">
        <w:rPr>
          <w:rFonts w:ascii="Arial" w:hAnsi="Arial" w:cs="Arial"/>
          <w:sz w:val="24"/>
          <w:szCs w:val="24"/>
        </w:rPr>
        <w:t xml:space="preserve">, además de considerar </w:t>
      </w:r>
      <w:r w:rsidR="00C04ABB" w:rsidRPr="00C04ABB">
        <w:rPr>
          <w:rFonts w:ascii="Arial" w:hAnsi="Arial" w:cs="Arial"/>
          <w:sz w:val="24"/>
          <w:szCs w:val="24"/>
        </w:rPr>
        <w:t>demasiad</w:t>
      </w:r>
      <w:r w:rsidR="00C04ABB" w:rsidRPr="00C04ABB">
        <w:rPr>
          <w:rFonts w:ascii="Arial" w:hAnsi="Arial" w:cs="Arial"/>
          <w:sz w:val="24"/>
          <w:szCs w:val="24"/>
        </w:rPr>
        <w:t>a</w:t>
      </w:r>
      <w:r w:rsidR="00C04ABB" w:rsidRPr="00C04ABB">
        <w:rPr>
          <w:rFonts w:ascii="Arial" w:hAnsi="Arial" w:cs="Arial"/>
          <w:sz w:val="24"/>
          <w:szCs w:val="24"/>
        </w:rPr>
        <w:t xml:space="preserve"> amplia la redacción, porque no hay indicios en el sentido de que los padres intervendrán en lo que se enseñará a los niños</w:t>
      </w:r>
      <w:r w:rsidR="00C04ABB">
        <w:rPr>
          <w:rFonts w:ascii="Arial" w:hAnsi="Arial" w:cs="Arial"/>
          <w:sz w:val="24"/>
          <w:szCs w:val="24"/>
        </w:rPr>
        <w:t xml:space="preserve"> de </w:t>
      </w:r>
      <w:r w:rsidR="00C04ABB" w:rsidRPr="00C04ABB">
        <w:rPr>
          <w:rFonts w:ascii="Arial" w:hAnsi="Arial" w:cs="Arial"/>
          <w:sz w:val="24"/>
          <w:szCs w:val="24"/>
        </w:rPr>
        <w:t>kínder y pre kínder</w:t>
      </w:r>
      <w:r w:rsidR="00C04ABB" w:rsidRPr="00C04ABB">
        <w:rPr>
          <w:rFonts w:ascii="Arial" w:hAnsi="Arial" w:cs="Arial"/>
          <w:sz w:val="24"/>
          <w:szCs w:val="24"/>
        </w:rPr>
        <w:t xml:space="preserve"> en donde los </w:t>
      </w:r>
      <w:r w:rsidR="00C04ABB" w:rsidRPr="00C04ABB">
        <w:rPr>
          <w:rFonts w:ascii="Arial" w:hAnsi="Arial" w:cs="Arial"/>
          <w:sz w:val="24"/>
          <w:szCs w:val="24"/>
        </w:rPr>
        <w:t>planes o programas de afectividad, la redacción propuesta obliga siempre a incluir la sexualidad</w:t>
      </w:r>
      <w:r w:rsidR="00C04ABB" w:rsidRPr="00C04ABB">
        <w:rPr>
          <w:rFonts w:ascii="Arial" w:hAnsi="Arial" w:cs="Arial"/>
          <w:sz w:val="24"/>
          <w:szCs w:val="24"/>
        </w:rPr>
        <w:t>, cuando el proyecto educativo no lo considere de esta manera</w:t>
      </w:r>
      <w:r w:rsidR="00C04ABB">
        <w:rPr>
          <w:rFonts w:ascii="Arial" w:hAnsi="Arial" w:cs="Arial"/>
          <w:sz w:val="24"/>
          <w:szCs w:val="24"/>
        </w:rPr>
        <w:t>”.</w:t>
      </w:r>
    </w:p>
    <w:p w:rsidR="00194106" w:rsidRDefault="00194106" w:rsidP="00B5452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no considerar lo anterior, se debe tener en consideración lo </w:t>
      </w:r>
      <w:r w:rsidR="001D4C01">
        <w:rPr>
          <w:rFonts w:ascii="Arial" w:hAnsi="Arial" w:cs="Arial"/>
          <w:sz w:val="24"/>
          <w:szCs w:val="24"/>
        </w:rPr>
        <w:t>siguiente</w:t>
      </w:r>
      <w:r>
        <w:rPr>
          <w:rFonts w:ascii="Arial" w:hAnsi="Arial" w:cs="Arial"/>
          <w:sz w:val="24"/>
          <w:szCs w:val="24"/>
        </w:rPr>
        <w:t>:</w:t>
      </w:r>
    </w:p>
    <w:p w:rsidR="00F64685" w:rsidRPr="001D4C01" w:rsidRDefault="001D4C01" w:rsidP="00B5452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D4C01">
        <w:rPr>
          <w:rFonts w:ascii="Arial" w:hAnsi="Arial" w:cs="Arial"/>
          <w:b/>
          <w:sz w:val="24"/>
          <w:szCs w:val="24"/>
        </w:rPr>
        <w:t>Autonomía</w:t>
      </w:r>
      <w:r w:rsidR="00F64685" w:rsidRPr="001D4C01">
        <w:rPr>
          <w:rFonts w:ascii="Arial" w:hAnsi="Arial" w:cs="Arial"/>
          <w:b/>
          <w:sz w:val="24"/>
          <w:szCs w:val="24"/>
        </w:rPr>
        <w:t xml:space="preserve"> Progresiva</w:t>
      </w:r>
    </w:p>
    <w:p w:rsidR="00194106" w:rsidRDefault="00194106" w:rsidP="00B5452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</w:t>
      </w:r>
      <w:r w:rsidR="001D4C01">
        <w:rPr>
          <w:rFonts w:ascii="Arial" w:hAnsi="Arial" w:cs="Arial"/>
          <w:sz w:val="24"/>
          <w:szCs w:val="24"/>
        </w:rPr>
        <w:t>artículo</w:t>
      </w:r>
      <w:r>
        <w:rPr>
          <w:rFonts w:ascii="Arial" w:hAnsi="Arial" w:cs="Arial"/>
          <w:sz w:val="24"/>
          <w:szCs w:val="24"/>
        </w:rPr>
        <w:t xml:space="preserve"> </w:t>
      </w:r>
      <w:r w:rsidR="001D4C01">
        <w:rPr>
          <w:rFonts w:ascii="Arial" w:hAnsi="Arial" w:cs="Arial"/>
          <w:sz w:val="24"/>
          <w:szCs w:val="24"/>
        </w:rPr>
        <w:t>N°2</w:t>
      </w:r>
      <w:r>
        <w:rPr>
          <w:rFonts w:ascii="Arial" w:hAnsi="Arial" w:cs="Arial"/>
          <w:sz w:val="24"/>
          <w:szCs w:val="24"/>
        </w:rPr>
        <w:t>, se establece el principio de autonomía progresiva</w:t>
      </w:r>
      <w:r w:rsidR="001D4C01">
        <w:rPr>
          <w:rFonts w:ascii="Arial" w:hAnsi="Arial" w:cs="Arial"/>
          <w:sz w:val="24"/>
          <w:szCs w:val="24"/>
        </w:rPr>
        <w:t xml:space="preserve"> en su inciso quinto,</w:t>
      </w:r>
      <w:r>
        <w:rPr>
          <w:rFonts w:ascii="Arial" w:hAnsi="Arial" w:cs="Arial"/>
          <w:sz w:val="24"/>
          <w:szCs w:val="24"/>
        </w:rPr>
        <w:t xml:space="preserve"> como uno de los ejes de este proyecto. A este principio </w:t>
      </w:r>
      <w:r w:rsidR="001D4C01">
        <w:rPr>
          <w:rFonts w:ascii="Arial" w:hAnsi="Arial" w:cs="Arial"/>
          <w:sz w:val="24"/>
          <w:szCs w:val="24"/>
        </w:rPr>
        <w:t>presentamos</w:t>
      </w:r>
      <w:r>
        <w:rPr>
          <w:rFonts w:ascii="Arial" w:hAnsi="Arial" w:cs="Arial"/>
          <w:sz w:val="24"/>
          <w:szCs w:val="24"/>
        </w:rPr>
        <w:t xml:space="preserve"> una </w:t>
      </w:r>
      <w:r w:rsidR="001D4C01">
        <w:rPr>
          <w:rFonts w:ascii="Arial" w:hAnsi="Arial" w:cs="Arial"/>
          <w:sz w:val="24"/>
          <w:szCs w:val="24"/>
        </w:rPr>
        <w:lastRenderedPageBreak/>
        <w:t>indicación</w:t>
      </w:r>
      <w:r>
        <w:rPr>
          <w:rFonts w:ascii="Arial" w:hAnsi="Arial" w:cs="Arial"/>
          <w:sz w:val="24"/>
          <w:szCs w:val="24"/>
        </w:rPr>
        <w:t xml:space="preserve"> nuestra para </w:t>
      </w:r>
      <w:r w:rsidR="001D4C01">
        <w:rPr>
          <w:rFonts w:ascii="Arial" w:hAnsi="Arial" w:cs="Arial"/>
          <w:sz w:val="24"/>
          <w:szCs w:val="24"/>
        </w:rPr>
        <w:t>incluir</w:t>
      </w:r>
      <w:r>
        <w:rPr>
          <w:rFonts w:ascii="Arial" w:hAnsi="Arial" w:cs="Arial"/>
          <w:sz w:val="24"/>
          <w:szCs w:val="24"/>
        </w:rPr>
        <w:t xml:space="preserve"> el derecho preferente de los padres en la educación de sus hijos, el cual fue rechazo por mayoría opositora.</w:t>
      </w:r>
    </w:p>
    <w:p w:rsidR="00194106" w:rsidRDefault="00194106" w:rsidP="00B5452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debate debe volver a darse, pues el derecho preferente de los padres para la educación de sus hijos esta consagrado en otras leyes sobe protección de derechos de la niñez como lo son la </w:t>
      </w:r>
      <w:r w:rsidR="001D4C01">
        <w:rPr>
          <w:rFonts w:ascii="Arial" w:hAnsi="Arial" w:cs="Arial"/>
          <w:sz w:val="24"/>
          <w:szCs w:val="24"/>
        </w:rPr>
        <w:t>Defensoría</w:t>
      </w:r>
      <w:r>
        <w:rPr>
          <w:rFonts w:ascii="Arial" w:hAnsi="Arial" w:cs="Arial"/>
          <w:sz w:val="24"/>
          <w:szCs w:val="24"/>
        </w:rPr>
        <w:t xml:space="preserve"> de la Niñez (Ley </w:t>
      </w:r>
      <w:proofErr w:type="spellStart"/>
      <w:r>
        <w:rPr>
          <w:rFonts w:ascii="Arial" w:hAnsi="Arial" w:cs="Arial"/>
          <w:sz w:val="24"/>
          <w:szCs w:val="24"/>
        </w:rPr>
        <w:t>N°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04ABB">
        <w:rPr>
          <w:rFonts w:ascii="Arial" w:hAnsi="Arial" w:cs="Arial"/>
          <w:sz w:val="24"/>
          <w:szCs w:val="24"/>
        </w:rPr>
        <w:t>21.067</w:t>
      </w:r>
      <w:r>
        <w:rPr>
          <w:rFonts w:ascii="Arial" w:hAnsi="Arial" w:cs="Arial"/>
          <w:sz w:val="24"/>
          <w:szCs w:val="24"/>
        </w:rPr>
        <w:t xml:space="preserve">) en su </w:t>
      </w:r>
      <w:r w:rsidR="001D4C01">
        <w:rPr>
          <w:rFonts w:ascii="Arial" w:hAnsi="Arial" w:cs="Arial"/>
          <w:sz w:val="24"/>
          <w:szCs w:val="24"/>
        </w:rPr>
        <w:t>artículo</w:t>
      </w:r>
      <w:r>
        <w:rPr>
          <w:rFonts w:ascii="Arial" w:hAnsi="Arial" w:cs="Arial"/>
          <w:sz w:val="24"/>
          <w:szCs w:val="24"/>
        </w:rPr>
        <w:t xml:space="preserve"> 5° y la </w:t>
      </w:r>
      <w:r w:rsidR="001D4C01">
        <w:rPr>
          <w:rFonts w:ascii="Arial" w:hAnsi="Arial" w:cs="Arial"/>
          <w:sz w:val="24"/>
          <w:szCs w:val="24"/>
        </w:rPr>
        <w:t>Subsecretaria</w:t>
      </w:r>
      <w:r>
        <w:rPr>
          <w:rFonts w:ascii="Arial" w:hAnsi="Arial" w:cs="Arial"/>
          <w:sz w:val="24"/>
          <w:szCs w:val="24"/>
        </w:rPr>
        <w:t xml:space="preserve"> de la Niñez (</w:t>
      </w:r>
      <w:r w:rsidRPr="001D4C01">
        <w:rPr>
          <w:rFonts w:ascii="Arial" w:hAnsi="Arial" w:cs="Arial"/>
          <w:sz w:val="24"/>
          <w:szCs w:val="24"/>
        </w:rPr>
        <w:t xml:space="preserve">Ley </w:t>
      </w:r>
      <w:proofErr w:type="spellStart"/>
      <w:r w:rsidRPr="001D4C01">
        <w:rPr>
          <w:rFonts w:ascii="Arial" w:hAnsi="Arial" w:cs="Arial"/>
          <w:sz w:val="24"/>
          <w:szCs w:val="24"/>
        </w:rPr>
        <w:t>N°</w:t>
      </w:r>
      <w:proofErr w:type="spellEnd"/>
      <w:r w:rsidR="00C04ABB">
        <w:rPr>
          <w:rFonts w:ascii="Arial" w:hAnsi="Arial" w:cs="Arial"/>
          <w:sz w:val="24"/>
          <w:szCs w:val="24"/>
        </w:rPr>
        <w:t xml:space="preserve"> 21.090</w:t>
      </w:r>
      <w:r w:rsidRPr="001D4C01">
        <w:rPr>
          <w:rFonts w:ascii="Arial" w:hAnsi="Arial" w:cs="Arial"/>
          <w:sz w:val="24"/>
          <w:szCs w:val="24"/>
        </w:rPr>
        <w:t xml:space="preserve">) en su </w:t>
      </w:r>
      <w:r w:rsidR="001D4C01" w:rsidRPr="001D4C01">
        <w:rPr>
          <w:rFonts w:ascii="Arial" w:hAnsi="Arial" w:cs="Arial"/>
          <w:sz w:val="24"/>
          <w:szCs w:val="24"/>
        </w:rPr>
        <w:t>artículo</w:t>
      </w:r>
      <w:r w:rsidRPr="001D4C01">
        <w:rPr>
          <w:rFonts w:ascii="Arial" w:hAnsi="Arial" w:cs="Arial"/>
          <w:sz w:val="24"/>
          <w:szCs w:val="24"/>
        </w:rPr>
        <w:t xml:space="preserve"> </w:t>
      </w:r>
      <w:r w:rsidR="00C04ABB">
        <w:rPr>
          <w:rFonts w:ascii="Arial" w:hAnsi="Arial" w:cs="Arial"/>
          <w:sz w:val="24"/>
          <w:szCs w:val="24"/>
        </w:rPr>
        <w:t xml:space="preserve">3 </w:t>
      </w:r>
      <w:proofErr w:type="spellStart"/>
      <w:r w:rsidR="00C04ABB">
        <w:rPr>
          <w:rFonts w:ascii="Arial" w:hAnsi="Arial" w:cs="Arial"/>
          <w:sz w:val="24"/>
          <w:szCs w:val="24"/>
        </w:rPr>
        <w:t>bis</w:t>
      </w:r>
      <w:r w:rsidRPr="001D4C01">
        <w:rPr>
          <w:rFonts w:ascii="Arial" w:hAnsi="Arial" w:cs="Arial"/>
          <w:sz w:val="24"/>
          <w:szCs w:val="24"/>
        </w:rPr>
        <w:t>°</w:t>
      </w:r>
      <w:proofErr w:type="spellEnd"/>
      <w:r w:rsidR="00C04ABB">
        <w:rPr>
          <w:rFonts w:ascii="Arial" w:hAnsi="Arial" w:cs="Arial"/>
          <w:sz w:val="24"/>
          <w:szCs w:val="24"/>
        </w:rPr>
        <w:t xml:space="preserve"> letra e)</w:t>
      </w:r>
      <w:r w:rsidRPr="001D4C01">
        <w:rPr>
          <w:rFonts w:ascii="Arial" w:hAnsi="Arial" w:cs="Arial"/>
          <w:sz w:val="24"/>
          <w:szCs w:val="24"/>
        </w:rPr>
        <w:t>.</w:t>
      </w:r>
    </w:p>
    <w:p w:rsidR="00F64685" w:rsidRDefault="00F64685" w:rsidP="00B5452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no poder ser posible reponer la indicación que lo </w:t>
      </w:r>
      <w:r w:rsidR="001D4C01">
        <w:rPr>
          <w:rFonts w:ascii="Arial" w:hAnsi="Arial" w:cs="Arial"/>
          <w:sz w:val="24"/>
          <w:szCs w:val="24"/>
        </w:rPr>
        <w:t>incorporaba</w:t>
      </w:r>
      <w:r>
        <w:rPr>
          <w:rFonts w:ascii="Arial" w:hAnsi="Arial" w:cs="Arial"/>
          <w:sz w:val="24"/>
          <w:szCs w:val="24"/>
        </w:rPr>
        <w:t xml:space="preserve"> se sugiere votar en contra el</w:t>
      </w:r>
      <w:r w:rsidR="001D4C01">
        <w:rPr>
          <w:rFonts w:ascii="Arial" w:hAnsi="Arial" w:cs="Arial"/>
          <w:sz w:val="24"/>
          <w:szCs w:val="24"/>
        </w:rPr>
        <w:t xml:space="preserve"> inciso quinto del</w:t>
      </w:r>
      <w:r>
        <w:rPr>
          <w:rFonts w:ascii="Arial" w:hAnsi="Arial" w:cs="Arial"/>
          <w:sz w:val="24"/>
          <w:szCs w:val="24"/>
        </w:rPr>
        <w:t xml:space="preserve"> </w:t>
      </w:r>
      <w:r w:rsidR="001D4C01">
        <w:rPr>
          <w:rFonts w:ascii="Arial" w:hAnsi="Arial" w:cs="Arial"/>
          <w:sz w:val="24"/>
          <w:szCs w:val="24"/>
        </w:rPr>
        <w:t>artículo</w:t>
      </w:r>
      <w:r>
        <w:rPr>
          <w:rFonts w:ascii="Arial" w:hAnsi="Arial" w:cs="Arial"/>
          <w:sz w:val="24"/>
          <w:szCs w:val="24"/>
        </w:rPr>
        <w:t xml:space="preserve"> </w:t>
      </w:r>
      <w:r w:rsidR="001D4C01">
        <w:rPr>
          <w:rFonts w:ascii="Arial" w:hAnsi="Arial" w:cs="Arial"/>
          <w:sz w:val="24"/>
          <w:szCs w:val="24"/>
        </w:rPr>
        <w:t>N°2 del Texto Propuesto en Sala</w:t>
      </w:r>
    </w:p>
    <w:p w:rsidR="00F64685" w:rsidRPr="00C04ABB" w:rsidRDefault="00F64685" w:rsidP="00B5452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04ABB">
        <w:rPr>
          <w:rFonts w:ascii="Arial" w:hAnsi="Arial" w:cs="Arial"/>
          <w:b/>
          <w:sz w:val="24"/>
          <w:szCs w:val="24"/>
        </w:rPr>
        <w:t xml:space="preserve">Respeto a la </w:t>
      </w:r>
      <w:r w:rsidR="00FA3B42" w:rsidRPr="00C04ABB">
        <w:rPr>
          <w:rFonts w:ascii="Arial" w:hAnsi="Arial" w:cs="Arial"/>
          <w:b/>
          <w:sz w:val="24"/>
          <w:szCs w:val="24"/>
        </w:rPr>
        <w:t>autonomía los</w:t>
      </w:r>
      <w:r w:rsidRPr="00C04ABB">
        <w:rPr>
          <w:rFonts w:ascii="Arial" w:hAnsi="Arial" w:cs="Arial"/>
          <w:b/>
          <w:sz w:val="24"/>
          <w:szCs w:val="24"/>
        </w:rPr>
        <w:t xml:space="preserve"> Proyectos Educativos </w:t>
      </w:r>
    </w:p>
    <w:p w:rsidR="00F64685" w:rsidRDefault="00F64685" w:rsidP="00B5452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Presentamos indicaciones a</w:t>
      </w:r>
      <w:r w:rsidR="00FA3B4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</w:t>
      </w:r>
      <w:r w:rsidR="00FA3B42">
        <w:rPr>
          <w:rFonts w:ascii="Arial" w:hAnsi="Arial" w:cs="Arial"/>
          <w:sz w:val="24"/>
          <w:szCs w:val="24"/>
        </w:rPr>
        <w:t>artículo segundo al</w:t>
      </w:r>
      <w:r>
        <w:rPr>
          <w:rFonts w:ascii="Arial" w:hAnsi="Arial" w:cs="Arial"/>
          <w:sz w:val="24"/>
          <w:szCs w:val="24"/>
        </w:rPr>
        <w:t xml:space="preserve"> </w:t>
      </w:r>
      <w:r w:rsidR="00FA3B42">
        <w:rPr>
          <w:rFonts w:ascii="Arial" w:hAnsi="Arial" w:cs="Arial"/>
          <w:sz w:val="24"/>
          <w:szCs w:val="24"/>
        </w:rPr>
        <w:t>inciso 8°</w:t>
      </w:r>
      <w:r>
        <w:rPr>
          <w:rFonts w:ascii="Arial" w:hAnsi="Arial" w:cs="Arial"/>
          <w:sz w:val="24"/>
          <w:szCs w:val="24"/>
        </w:rPr>
        <w:t xml:space="preserve">, con la finalidad de dejar claro que toda la forma en la cual se incorporen los programas sobre embarazo </w:t>
      </w:r>
      <w:r w:rsidR="00C04ABB">
        <w:rPr>
          <w:rFonts w:ascii="Arial" w:hAnsi="Arial" w:cs="Arial"/>
          <w:sz w:val="24"/>
          <w:szCs w:val="24"/>
        </w:rPr>
        <w:t>adolescente</w:t>
      </w:r>
      <w:r>
        <w:rPr>
          <w:rFonts w:ascii="Arial" w:hAnsi="Arial" w:cs="Arial"/>
          <w:sz w:val="24"/>
          <w:szCs w:val="24"/>
        </w:rPr>
        <w:t xml:space="preserve"> debe ser explicito el respeto a lo</w:t>
      </w:r>
      <w:r w:rsidR="00FA3B4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proyectos educativos</w:t>
      </w:r>
      <w:r w:rsidR="00FA3B42">
        <w:rPr>
          <w:rFonts w:ascii="Arial" w:hAnsi="Arial" w:cs="Arial"/>
          <w:sz w:val="24"/>
          <w:szCs w:val="24"/>
        </w:rPr>
        <w:t>, en el principio de Acceso a la Información</w:t>
      </w:r>
      <w:r>
        <w:rPr>
          <w:rFonts w:ascii="Arial" w:hAnsi="Arial" w:cs="Arial"/>
          <w:sz w:val="24"/>
          <w:szCs w:val="24"/>
        </w:rPr>
        <w:t xml:space="preserve">. Estas indicaciones fueron rechazadas y si bien en el </w:t>
      </w:r>
      <w:r w:rsidR="00FA3B42">
        <w:rPr>
          <w:rFonts w:ascii="Arial" w:hAnsi="Arial" w:cs="Arial"/>
          <w:sz w:val="24"/>
          <w:szCs w:val="24"/>
        </w:rPr>
        <w:t>artículo</w:t>
      </w:r>
      <w:r>
        <w:rPr>
          <w:rFonts w:ascii="Arial" w:hAnsi="Arial" w:cs="Arial"/>
          <w:sz w:val="24"/>
          <w:szCs w:val="24"/>
        </w:rPr>
        <w:t xml:space="preserve"> </w:t>
      </w:r>
      <w:r w:rsidR="00C04ABB">
        <w:rPr>
          <w:rFonts w:ascii="Arial" w:hAnsi="Arial" w:cs="Arial"/>
          <w:sz w:val="24"/>
          <w:szCs w:val="24"/>
        </w:rPr>
        <w:t>17°</w:t>
      </w:r>
      <w:r>
        <w:rPr>
          <w:rFonts w:ascii="Arial" w:hAnsi="Arial" w:cs="Arial"/>
          <w:sz w:val="24"/>
          <w:szCs w:val="24"/>
        </w:rPr>
        <w:t xml:space="preserve"> del proyecto impulsado por la senadora Goic se menciona este tema, es importante dejarlo mucho más explicito</w:t>
      </w:r>
    </w:p>
    <w:p w:rsidR="00F64685" w:rsidRDefault="00F64685" w:rsidP="00F6468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no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ser posible reponer la indicación que lo </w:t>
      </w:r>
      <w:r w:rsidR="00C04ABB">
        <w:rPr>
          <w:rFonts w:ascii="Arial" w:hAnsi="Arial" w:cs="Arial"/>
          <w:sz w:val="24"/>
          <w:szCs w:val="24"/>
        </w:rPr>
        <w:t>incorporaba</w:t>
      </w:r>
      <w:r>
        <w:rPr>
          <w:rFonts w:ascii="Arial" w:hAnsi="Arial" w:cs="Arial"/>
          <w:sz w:val="24"/>
          <w:szCs w:val="24"/>
        </w:rPr>
        <w:t xml:space="preserve"> se sugiere</w:t>
      </w:r>
      <w:r>
        <w:rPr>
          <w:rFonts w:ascii="Arial" w:hAnsi="Arial" w:cs="Arial"/>
          <w:sz w:val="24"/>
          <w:szCs w:val="24"/>
        </w:rPr>
        <w:t xml:space="preserve"> abrir la </w:t>
      </w:r>
      <w:r w:rsidR="00C04ABB">
        <w:rPr>
          <w:rFonts w:ascii="Arial" w:hAnsi="Arial" w:cs="Arial"/>
          <w:sz w:val="24"/>
          <w:szCs w:val="24"/>
        </w:rPr>
        <w:t>discusión</w:t>
      </w:r>
      <w:r>
        <w:rPr>
          <w:rFonts w:ascii="Arial" w:hAnsi="Arial" w:cs="Arial"/>
          <w:sz w:val="24"/>
          <w:szCs w:val="24"/>
        </w:rPr>
        <w:t xml:space="preserve"> buscando una redacción de consenso dentro de la sala</w:t>
      </w:r>
      <w:r w:rsidR="001E7DF1">
        <w:rPr>
          <w:rFonts w:ascii="Arial" w:hAnsi="Arial" w:cs="Arial"/>
          <w:sz w:val="24"/>
          <w:szCs w:val="24"/>
        </w:rPr>
        <w:t xml:space="preserve"> para considerar una coherencia legislativa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94106" w:rsidRPr="00194106" w:rsidRDefault="00194106" w:rsidP="00B5452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94106" w:rsidRDefault="00194106" w:rsidP="00B5452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54527" w:rsidRDefault="00B54527" w:rsidP="00D8103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54527" w:rsidRDefault="00B54527" w:rsidP="00D8103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54527" w:rsidRDefault="00B54527" w:rsidP="00D8103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95C20" w:rsidRPr="00A72F01" w:rsidRDefault="00B95C20" w:rsidP="00A72F01">
      <w:pPr>
        <w:jc w:val="both"/>
        <w:rPr>
          <w:rFonts w:ascii="Arial" w:hAnsi="Arial" w:cs="Arial"/>
          <w:sz w:val="24"/>
          <w:szCs w:val="24"/>
        </w:rPr>
      </w:pPr>
    </w:p>
    <w:sectPr w:rsidR="00B95C20" w:rsidRPr="00A72F0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910" w:rsidRDefault="00B35910" w:rsidP="006D24C6">
      <w:pPr>
        <w:spacing w:after="0" w:line="240" w:lineRule="auto"/>
      </w:pPr>
      <w:r>
        <w:separator/>
      </w:r>
    </w:p>
  </w:endnote>
  <w:endnote w:type="continuationSeparator" w:id="0">
    <w:p w:rsidR="00B35910" w:rsidRDefault="00B35910" w:rsidP="006D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910" w:rsidRDefault="00B35910" w:rsidP="006D24C6">
      <w:pPr>
        <w:spacing w:after="0" w:line="240" w:lineRule="auto"/>
      </w:pPr>
      <w:r>
        <w:separator/>
      </w:r>
    </w:p>
  </w:footnote>
  <w:footnote w:type="continuationSeparator" w:id="0">
    <w:p w:rsidR="00B35910" w:rsidRDefault="00B35910" w:rsidP="006D24C6">
      <w:pPr>
        <w:spacing w:after="0" w:line="240" w:lineRule="auto"/>
      </w:pPr>
      <w:r>
        <w:continuationSeparator/>
      </w:r>
    </w:p>
  </w:footnote>
  <w:footnote w:id="1">
    <w:p w:rsidR="00B515A2" w:rsidRPr="00712E37" w:rsidRDefault="00B515A2" w:rsidP="00B515A2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El artículo 1° del Artículo primero del decreto </w:t>
      </w:r>
      <w:proofErr w:type="spellStart"/>
      <w:r>
        <w:rPr>
          <w:lang w:val="es-MX"/>
        </w:rPr>
        <w:t>N°</w:t>
      </w:r>
      <w:proofErr w:type="spellEnd"/>
      <w:r>
        <w:rPr>
          <w:lang w:val="es-MX"/>
        </w:rPr>
        <w:t xml:space="preserve"> 1.126, del Ministerio de Educación, de 2017, dispone lo siguiente: “</w:t>
      </w:r>
      <w:r w:rsidRPr="00712E37">
        <w:t xml:space="preserve">Artículo 1º: Los establecimientos de Educación </w:t>
      </w:r>
      <w:proofErr w:type="spellStart"/>
      <w:r w:rsidRPr="00712E37">
        <w:t>Parvularia</w:t>
      </w:r>
      <w:proofErr w:type="spellEnd"/>
      <w:r w:rsidRPr="00712E37">
        <w:t xml:space="preserve">, estructurarán el ingreso de los alumnos a primer y segundo nivel de transición con cuatro y cinco </w:t>
      </w:r>
      <w:proofErr w:type="gramStart"/>
      <w:r w:rsidRPr="00712E37">
        <w:t>años de edad</w:t>
      </w:r>
      <w:proofErr w:type="gramEnd"/>
      <w:r w:rsidRPr="00712E37">
        <w:t>, respectivamente, cumplidos al 31 de marzo del año escolar correspondiente.</w:t>
      </w:r>
    </w:p>
    <w:p w:rsidR="00B515A2" w:rsidRPr="00712E37" w:rsidRDefault="00B515A2" w:rsidP="00B515A2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E98" w:rsidRDefault="007E1E98" w:rsidP="00FD3937">
    <w:pPr>
      <w:pStyle w:val="Encabezado"/>
      <w:jc w:val="right"/>
    </w:pPr>
    <w:r>
      <w:rPr>
        <w:rFonts w:ascii="Arial" w:hAnsi="Arial" w:cs="Arial"/>
        <w:b/>
        <w:caps/>
        <w:noProof/>
        <w:sz w:val="24"/>
        <w:szCs w:val="24"/>
        <w:u w:val="single"/>
        <w:lang w:eastAsia="es-CL"/>
      </w:rPr>
      <w:drawing>
        <wp:anchor distT="0" distB="0" distL="114300" distR="114300" simplePos="0" relativeHeight="251659264" behindDoc="1" locked="0" layoutInCell="1" allowOverlap="1" wp14:anchorId="1C192693" wp14:editId="0BE99758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697523" cy="64770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hile Mej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23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Fundación Chile Mejor</w:t>
    </w:r>
  </w:p>
  <w:p w:rsidR="007E1E98" w:rsidRDefault="007E1E98" w:rsidP="00FD3937">
    <w:pPr>
      <w:pStyle w:val="Encabezado"/>
      <w:jc w:val="right"/>
    </w:pPr>
    <w:r>
      <w:t>Subdirección de Asesoría Legislativa</w:t>
    </w:r>
  </w:p>
  <w:p w:rsidR="007E1E98" w:rsidRDefault="007E1E98" w:rsidP="00FD3937">
    <w:pPr>
      <w:pStyle w:val="Encabezado"/>
      <w:jc w:val="right"/>
    </w:pPr>
    <w:r>
      <w:t>Senadora Jacqueline Van Rysselberghe</w:t>
    </w:r>
  </w:p>
  <w:p w:rsidR="007E1E98" w:rsidRDefault="007E1E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A3D97"/>
    <w:multiLevelType w:val="hybridMultilevel"/>
    <w:tmpl w:val="286AF2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66E1F"/>
    <w:multiLevelType w:val="hybridMultilevel"/>
    <w:tmpl w:val="86527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742F8"/>
    <w:multiLevelType w:val="hybridMultilevel"/>
    <w:tmpl w:val="B8F4E76E"/>
    <w:lvl w:ilvl="0" w:tplc="3C6449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C6"/>
    <w:rsid w:val="00012808"/>
    <w:rsid w:val="000144BF"/>
    <w:rsid w:val="00022E62"/>
    <w:rsid w:val="000234AA"/>
    <w:rsid w:val="00027CF7"/>
    <w:rsid w:val="00041BE8"/>
    <w:rsid w:val="00054330"/>
    <w:rsid w:val="00054420"/>
    <w:rsid w:val="00057743"/>
    <w:rsid w:val="00077B85"/>
    <w:rsid w:val="000850F8"/>
    <w:rsid w:val="000A7D4B"/>
    <w:rsid w:val="000B54C9"/>
    <w:rsid w:val="000B5BBF"/>
    <w:rsid w:val="000C6741"/>
    <w:rsid w:val="000E39EA"/>
    <w:rsid w:val="000F71F9"/>
    <w:rsid w:val="001058B1"/>
    <w:rsid w:val="001131F8"/>
    <w:rsid w:val="00115849"/>
    <w:rsid w:val="00142E86"/>
    <w:rsid w:val="001461D9"/>
    <w:rsid w:val="00147C2C"/>
    <w:rsid w:val="00151D75"/>
    <w:rsid w:val="00153F67"/>
    <w:rsid w:val="0016700F"/>
    <w:rsid w:val="00181552"/>
    <w:rsid w:val="00194106"/>
    <w:rsid w:val="001C7CC7"/>
    <w:rsid w:val="001D0D7A"/>
    <w:rsid w:val="001D1DAF"/>
    <w:rsid w:val="001D4C01"/>
    <w:rsid w:val="001E7DF1"/>
    <w:rsid w:val="0021493E"/>
    <w:rsid w:val="00215226"/>
    <w:rsid w:val="00222C12"/>
    <w:rsid w:val="0022346D"/>
    <w:rsid w:val="00226D94"/>
    <w:rsid w:val="00242EFF"/>
    <w:rsid w:val="002479FB"/>
    <w:rsid w:val="00256D99"/>
    <w:rsid w:val="00285D4B"/>
    <w:rsid w:val="00292BFC"/>
    <w:rsid w:val="002A4952"/>
    <w:rsid w:val="002B157C"/>
    <w:rsid w:val="002E5027"/>
    <w:rsid w:val="002F02C6"/>
    <w:rsid w:val="002F2A3C"/>
    <w:rsid w:val="0030070B"/>
    <w:rsid w:val="00300DE1"/>
    <w:rsid w:val="003079DE"/>
    <w:rsid w:val="00313B4A"/>
    <w:rsid w:val="0032564F"/>
    <w:rsid w:val="00336729"/>
    <w:rsid w:val="00343696"/>
    <w:rsid w:val="0035662C"/>
    <w:rsid w:val="00370B07"/>
    <w:rsid w:val="00395639"/>
    <w:rsid w:val="0039746A"/>
    <w:rsid w:val="003D0BE5"/>
    <w:rsid w:val="003D0DAD"/>
    <w:rsid w:val="003D606D"/>
    <w:rsid w:val="003E73EC"/>
    <w:rsid w:val="003F2CCE"/>
    <w:rsid w:val="0040716D"/>
    <w:rsid w:val="0041165D"/>
    <w:rsid w:val="0042222C"/>
    <w:rsid w:val="00423C03"/>
    <w:rsid w:val="00427FCC"/>
    <w:rsid w:val="00465667"/>
    <w:rsid w:val="004B1FE7"/>
    <w:rsid w:val="004B58EF"/>
    <w:rsid w:val="004B5F81"/>
    <w:rsid w:val="004D02A9"/>
    <w:rsid w:val="004D37F1"/>
    <w:rsid w:val="004D4BF5"/>
    <w:rsid w:val="004D6E6C"/>
    <w:rsid w:val="004E22A0"/>
    <w:rsid w:val="004E32EF"/>
    <w:rsid w:val="004E413B"/>
    <w:rsid w:val="004F18E7"/>
    <w:rsid w:val="00503F8A"/>
    <w:rsid w:val="00523564"/>
    <w:rsid w:val="00527F13"/>
    <w:rsid w:val="00541DC9"/>
    <w:rsid w:val="005427EC"/>
    <w:rsid w:val="00557155"/>
    <w:rsid w:val="00566225"/>
    <w:rsid w:val="00566FBA"/>
    <w:rsid w:val="0056752D"/>
    <w:rsid w:val="00570A1D"/>
    <w:rsid w:val="00584D9C"/>
    <w:rsid w:val="00585ADE"/>
    <w:rsid w:val="00594F2C"/>
    <w:rsid w:val="005976E7"/>
    <w:rsid w:val="005A6F1B"/>
    <w:rsid w:val="005E04EF"/>
    <w:rsid w:val="00603D07"/>
    <w:rsid w:val="0060490C"/>
    <w:rsid w:val="00614D38"/>
    <w:rsid w:val="00616C28"/>
    <w:rsid w:val="006274DA"/>
    <w:rsid w:val="006333C8"/>
    <w:rsid w:val="00647B7F"/>
    <w:rsid w:val="006504F6"/>
    <w:rsid w:val="0066667B"/>
    <w:rsid w:val="006930FE"/>
    <w:rsid w:val="006C3560"/>
    <w:rsid w:val="006D1FD9"/>
    <w:rsid w:val="006D216D"/>
    <w:rsid w:val="006D24C6"/>
    <w:rsid w:val="006F76B8"/>
    <w:rsid w:val="006F7DC8"/>
    <w:rsid w:val="00720C35"/>
    <w:rsid w:val="0072586A"/>
    <w:rsid w:val="00725D4E"/>
    <w:rsid w:val="00771229"/>
    <w:rsid w:val="00784CC3"/>
    <w:rsid w:val="007B3F2E"/>
    <w:rsid w:val="007C0C93"/>
    <w:rsid w:val="007D2547"/>
    <w:rsid w:val="007E1E98"/>
    <w:rsid w:val="007F6445"/>
    <w:rsid w:val="008354D7"/>
    <w:rsid w:val="008527FF"/>
    <w:rsid w:val="008577C0"/>
    <w:rsid w:val="0086339A"/>
    <w:rsid w:val="00864495"/>
    <w:rsid w:val="008711C0"/>
    <w:rsid w:val="00890406"/>
    <w:rsid w:val="008A7C01"/>
    <w:rsid w:val="008D1F4C"/>
    <w:rsid w:val="008F08F5"/>
    <w:rsid w:val="008F312D"/>
    <w:rsid w:val="009024F3"/>
    <w:rsid w:val="00902C8D"/>
    <w:rsid w:val="00904BF6"/>
    <w:rsid w:val="0090794B"/>
    <w:rsid w:val="00923B03"/>
    <w:rsid w:val="009245B4"/>
    <w:rsid w:val="00937E01"/>
    <w:rsid w:val="00940BA5"/>
    <w:rsid w:val="00942F02"/>
    <w:rsid w:val="00947E73"/>
    <w:rsid w:val="009539B8"/>
    <w:rsid w:val="0096743F"/>
    <w:rsid w:val="009B0501"/>
    <w:rsid w:val="009B2AA5"/>
    <w:rsid w:val="009F5BB1"/>
    <w:rsid w:val="009F663A"/>
    <w:rsid w:val="00A0317B"/>
    <w:rsid w:val="00A21D39"/>
    <w:rsid w:val="00A22E8B"/>
    <w:rsid w:val="00A30CF8"/>
    <w:rsid w:val="00A72F01"/>
    <w:rsid w:val="00A8249B"/>
    <w:rsid w:val="00AB4123"/>
    <w:rsid w:val="00AD1525"/>
    <w:rsid w:val="00AF12E8"/>
    <w:rsid w:val="00AF26AB"/>
    <w:rsid w:val="00AF589D"/>
    <w:rsid w:val="00B231AB"/>
    <w:rsid w:val="00B26E96"/>
    <w:rsid w:val="00B273A8"/>
    <w:rsid w:val="00B35910"/>
    <w:rsid w:val="00B43A63"/>
    <w:rsid w:val="00B515A2"/>
    <w:rsid w:val="00B5412D"/>
    <w:rsid w:val="00B54527"/>
    <w:rsid w:val="00B55550"/>
    <w:rsid w:val="00B81B57"/>
    <w:rsid w:val="00B95C20"/>
    <w:rsid w:val="00BB3105"/>
    <w:rsid w:val="00BE1865"/>
    <w:rsid w:val="00BF193A"/>
    <w:rsid w:val="00C04ABB"/>
    <w:rsid w:val="00C111EB"/>
    <w:rsid w:val="00C146F5"/>
    <w:rsid w:val="00C270D9"/>
    <w:rsid w:val="00C31940"/>
    <w:rsid w:val="00C328CA"/>
    <w:rsid w:val="00C347F7"/>
    <w:rsid w:val="00C42913"/>
    <w:rsid w:val="00C439CA"/>
    <w:rsid w:val="00C442D8"/>
    <w:rsid w:val="00C46DA9"/>
    <w:rsid w:val="00C47D54"/>
    <w:rsid w:val="00C50218"/>
    <w:rsid w:val="00C525E3"/>
    <w:rsid w:val="00C70496"/>
    <w:rsid w:val="00C85258"/>
    <w:rsid w:val="00C914D3"/>
    <w:rsid w:val="00CB0832"/>
    <w:rsid w:val="00CB196C"/>
    <w:rsid w:val="00CB20ED"/>
    <w:rsid w:val="00CD4FB1"/>
    <w:rsid w:val="00D14510"/>
    <w:rsid w:val="00D167DC"/>
    <w:rsid w:val="00D1742A"/>
    <w:rsid w:val="00D21C9F"/>
    <w:rsid w:val="00D21F4B"/>
    <w:rsid w:val="00D25567"/>
    <w:rsid w:val="00D54F4B"/>
    <w:rsid w:val="00D60D2D"/>
    <w:rsid w:val="00D6250F"/>
    <w:rsid w:val="00D63803"/>
    <w:rsid w:val="00D72B71"/>
    <w:rsid w:val="00D74516"/>
    <w:rsid w:val="00D752B4"/>
    <w:rsid w:val="00D7619E"/>
    <w:rsid w:val="00D802FE"/>
    <w:rsid w:val="00D8103E"/>
    <w:rsid w:val="00D845C8"/>
    <w:rsid w:val="00DA500A"/>
    <w:rsid w:val="00DB5F6C"/>
    <w:rsid w:val="00DC7D4A"/>
    <w:rsid w:val="00DD597A"/>
    <w:rsid w:val="00DF2C6E"/>
    <w:rsid w:val="00DF468F"/>
    <w:rsid w:val="00E14194"/>
    <w:rsid w:val="00E14B91"/>
    <w:rsid w:val="00E247E3"/>
    <w:rsid w:val="00E31A48"/>
    <w:rsid w:val="00E436FD"/>
    <w:rsid w:val="00E50334"/>
    <w:rsid w:val="00E64B8A"/>
    <w:rsid w:val="00E934B6"/>
    <w:rsid w:val="00E95B1B"/>
    <w:rsid w:val="00EC56AB"/>
    <w:rsid w:val="00EC79BB"/>
    <w:rsid w:val="00ED6915"/>
    <w:rsid w:val="00EF0CCD"/>
    <w:rsid w:val="00EF7750"/>
    <w:rsid w:val="00F04A44"/>
    <w:rsid w:val="00F179EC"/>
    <w:rsid w:val="00F20112"/>
    <w:rsid w:val="00F20204"/>
    <w:rsid w:val="00F375BE"/>
    <w:rsid w:val="00F540AB"/>
    <w:rsid w:val="00F55AEE"/>
    <w:rsid w:val="00F64685"/>
    <w:rsid w:val="00F842C3"/>
    <w:rsid w:val="00F95760"/>
    <w:rsid w:val="00FA1242"/>
    <w:rsid w:val="00FA3B42"/>
    <w:rsid w:val="00FA691B"/>
    <w:rsid w:val="00FA77C3"/>
    <w:rsid w:val="00FB28D2"/>
    <w:rsid w:val="00FB547F"/>
    <w:rsid w:val="00FC2A96"/>
    <w:rsid w:val="00FC6742"/>
    <w:rsid w:val="00FD102F"/>
    <w:rsid w:val="00FD15A4"/>
    <w:rsid w:val="00FD279B"/>
    <w:rsid w:val="00FD3818"/>
    <w:rsid w:val="00FD3937"/>
    <w:rsid w:val="00FD5485"/>
    <w:rsid w:val="00FF47A8"/>
    <w:rsid w:val="00FF567A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4FCE6A"/>
  <w15:chartTrackingRefBased/>
  <w15:docId w15:val="{C4DA3CDF-A221-41EF-953C-6E74262B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B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24C6"/>
    <w:pPr>
      <w:ind w:left="720"/>
      <w:contextualSpacing/>
    </w:pPr>
  </w:style>
  <w:style w:type="paragraph" w:customStyle="1" w:styleId="c5">
    <w:name w:val="c5"/>
    <w:basedOn w:val="Normal"/>
    <w:rsid w:val="006D24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4C6"/>
  </w:style>
  <w:style w:type="paragraph" w:styleId="Piedepgina">
    <w:name w:val="footer"/>
    <w:basedOn w:val="Normal"/>
    <w:link w:val="PiedepginaCar"/>
    <w:uiPriority w:val="99"/>
    <w:unhideWhenUsed/>
    <w:rsid w:val="006D2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4C6"/>
  </w:style>
  <w:style w:type="paragraph" w:customStyle="1" w:styleId="CharChar">
    <w:name w:val="Char Char"/>
    <w:basedOn w:val="Normal"/>
    <w:rsid w:val="00A72F01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styleId="Textoindependiente">
    <w:name w:val="Body Text"/>
    <w:basedOn w:val="Normal"/>
    <w:link w:val="TextoindependienteCar"/>
    <w:rsid w:val="00C442D8"/>
    <w:pPr>
      <w:spacing w:after="0" w:line="240" w:lineRule="auto"/>
      <w:jc w:val="center"/>
    </w:pPr>
    <w:rPr>
      <w:rFonts w:ascii="Verdana" w:eastAsia="Times New Roman" w:hAnsi="Verdana" w:cs="Arial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442D8"/>
    <w:rPr>
      <w:rFonts w:ascii="Verdana" w:eastAsia="Times New Roman" w:hAnsi="Verdana" w:cs="Arial"/>
      <w:szCs w:val="24"/>
      <w:lang w:val="es-MX"/>
    </w:rPr>
  </w:style>
  <w:style w:type="paragraph" w:customStyle="1" w:styleId="CharChar0">
    <w:name w:val="Char Char"/>
    <w:basedOn w:val="Normal"/>
    <w:rsid w:val="00C442D8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customStyle="1" w:styleId="CharChar1">
    <w:name w:val="Char Char"/>
    <w:basedOn w:val="Normal"/>
    <w:rsid w:val="006D216D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515A2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15A2"/>
    <w:rPr>
      <w:rFonts w:ascii="Arial" w:eastAsia="Calibri" w:hAnsi="Arial" w:cs="Arial"/>
      <w:sz w:val="20"/>
      <w:szCs w:val="20"/>
    </w:rPr>
  </w:style>
  <w:style w:type="character" w:styleId="Refdenotaalpie">
    <w:name w:val="footnote reference"/>
    <w:unhideWhenUsed/>
    <w:rsid w:val="00B515A2"/>
    <w:rPr>
      <w:vertAlign w:val="superscript"/>
    </w:rPr>
  </w:style>
  <w:style w:type="paragraph" w:customStyle="1" w:styleId="personal">
    <w:name w:val="personal"/>
    <w:basedOn w:val="Normal"/>
    <w:rsid w:val="003D0BE5"/>
    <w:pPr>
      <w:spacing w:after="0" w:line="240" w:lineRule="auto"/>
      <w:jc w:val="both"/>
    </w:pPr>
    <w:rPr>
      <w:rFonts w:ascii="Arial" w:eastAsia="Times New Roman" w:hAnsi="Arial" w:cs="Times New Roman"/>
      <w:spacing w:val="6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72DA7-95B1-44B4-B91B-3FB606DE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caro</dc:creator>
  <cp:keywords/>
  <dc:description/>
  <cp:lastModifiedBy>FELIPE1</cp:lastModifiedBy>
  <cp:revision>2</cp:revision>
  <dcterms:created xsi:type="dcterms:W3CDTF">2018-10-03T12:57:00Z</dcterms:created>
  <dcterms:modified xsi:type="dcterms:W3CDTF">2018-10-03T12:57:00Z</dcterms:modified>
</cp:coreProperties>
</file>