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210016" w:rsidRDefault="00210016" w:rsidP="00210016">
      <w:pPr>
        <w:jc w:val="center"/>
        <w:rPr>
          <w:rFonts w:ascii="Arial" w:hAnsi="Arial" w:cs="Arial"/>
          <w:b/>
          <w:caps/>
          <w:sz w:val="24"/>
          <w:szCs w:val="24"/>
          <w:u w:val="single"/>
        </w:rPr>
      </w:pPr>
      <w:r>
        <w:rPr>
          <w:rFonts w:ascii="Arial" w:hAnsi="Arial" w:cs="Arial"/>
          <w:b/>
          <w:caps/>
          <w:sz w:val="24"/>
          <w:szCs w:val="24"/>
          <w:u w:val="single"/>
        </w:rPr>
        <w:t>Minuta</w:t>
      </w:r>
    </w:p>
    <w:p w:rsidR="002A2614" w:rsidRPr="002A2614" w:rsidRDefault="00210016" w:rsidP="002A2614">
      <w:pPr>
        <w:tabs>
          <w:tab w:val="left" w:pos="2835"/>
        </w:tabs>
        <w:jc w:val="center"/>
        <w:rPr>
          <w:rFonts w:ascii="Arial" w:hAnsi="Arial" w:cs="Arial"/>
          <w:b/>
          <w:caps/>
          <w:sz w:val="24"/>
          <w:szCs w:val="24"/>
          <w:u w:val="single"/>
        </w:rPr>
      </w:pPr>
      <w:r w:rsidRPr="001D2133">
        <w:rPr>
          <w:rFonts w:ascii="Arial" w:hAnsi="Arial" w:cs="Arial"/>
          <w:b/>
          <w:caps/>
          <w:sz w:val="24"/>
          <w:szCs w:val="24"/>
          <w:u w:val="single"/>
        </w:rPr>
        <w:t xml:space="preserve">proyecto de ley </w:t>
      </w:r>
      <w:r w:rsidR="002A2614">
        <w:rPr>
          <w:rFonts w:ascii="Arial" w:hAnsi="Arial" w:cs="Arial"/>
          <w:b/>
          <w:caps/>
          <w:sz w:val="24"/>
          <w:szCs w:val="24"/>
          <w:u w:val="single"/>
        </w:rPr>
        <w:t xml:space="preserve">que </w:t>
      </w:r>
      <w:r w:rsidR="002A2614" w:rsidRPr="002A2614">
        <w:rPr>
          <w:rFonts w:ascii="Arial" w:hAnsi="Arial" w:cs="Arial"/>
          <w:b/>
          <w:caps/>
          <w:sz w:val="24"/>
          <w:szCs w:val="24"/>
          <w:u w:val="single"/>
        </w:rPr>
        <w:t>modifica el Código del Trabajo para hacer aplicable el fuero maternal a las funcionarias de las Fuerzas Armadas y de Orden y Seguridad Pública, en las condiciones que indica.</w:t>
      </w:r>
    </w:p>
    <w:p w:rsidR="00210016" w:rsidRDefault="00210016" w:rsidP="002A2614">
      <w:pPr>
        <w:spacing w:line="240" w:lineRule="auto"/>
        <w:jc w:val="center"/>
        <w:rPr>
          <w:rFonts w:ascii="Arial" w:hAnsi="Arial" w:cs="Arial"/>
          <w:b/>
          <w:caps/>
          <w:sz w:val="24"/>
          <w:szCs w:val="24"/>
          <w:u w:val="single"/>
        </w:rPr>
      </w:pPr>
      <w:r>
        <w:rPr>
          <w:rFonts w:ascii="Arial" w:hAnsi="Arial" w:cs="Arial"/>
          <w:b/>
          <w:caps/>
          <w:sz w:val="24"/>
          <w:szCs w:val="24"/>
          <w:u w:val="single"/>
        </w:rPr>
        <w:t>BOLETÍN Nº</w:t>
      </w:r>
      <w:r w:rsidR="002A2614" w:rsidRPr="002A2614">
        <w:rPr>
          <w:rFonts w:ascii="Arial" w:hAnsi="Arial" w:cs="Arial"/>
          <w:b/>
          <w:caps/>
          <w:sz w:val="24"/>
          <w:szCs w:val="24"/>
          <w:u w:val="single"/>
        </w:rPr>
        <w:t>11.406-13</w:t>
      </w:r>
    </w:p>
    <w:p w:rsidR="002A2614" w:rsidRPr="002A2614" w:rsidRDefault="00210016" w:rsidP="005D29EE">
      <w:pPr>
        <w:tabs>
          <w:tab w:val="left" w:pos="0"/>
          <w:tab w:val="left" w:pos="2835"/>
        </w:tabs>
        <w:spacing w:before="240" w:line="240" w:lineRule="auto"/>
        <w:jc w:val="both"/>
        <w:rPr>
          <w:rFonts w:ascii="Arial"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004F7C6B" w:rsidRPr="004F7C6B">
        <w:rPr>
          <w:rFonts w:ascii="Arial" w:hAnsi="Arial" w:cs="Arial"/>
          <w:sz w:val="24"/>
          <w:szCs w:val="24"/>
        </w:rPr>
        <w:t xml:space="preserve">Moción de </w:t>
      </w:r>
      <w:r w:rsidR="004F7C6B">
        <w:rPr>
          <w:rFonts w:ascii="Arial" w:hAnsi="Arial" w:cs="Arial"/>
          <w:sz w:val="24"/>
          <w:szCs w:val="24"/>
        </w:rPr>
        <w:t>los</w:t>
      </w:r>
      <w:r w:rsidR="002A2614" w:rsidRPr="002A2614">
        <w:rPr>
          <w:rFonts w:ascii="Arial" w:hAnsi="Arial" w:cs="Arial"/>
          <w:sz w:val="24"/>
          <w:szCs w:val="24"/>
        </w:rPr>
        <w:t xml:space="preserve"> Diputados Paulina Núñez</w:t>
      </w:r>
      <w:r w:rsidR="002A2614">
        <w:rPr>
          <w:rFonts w:ascii="Arial" w:hAnsi="Arial" w:cs="Arial"/>
          <w:sz w:val="24"/>
          <w:szCs w:val="24"/>
        </w:rPr>
        <w:t xml:space="preserve">, </w:t>
      </w:r>
      <w:r w:rsidR="002A2614" w:rsidRPr="002A2614">
        <w:rPr>
          <w:rFonts w:ascii="Arial" w:hAnsi="Arial" w:cs="Arial"/>
          <w:sz w:val="24"/>
          <w:szCs w:val="24"/>
        </w:rPr>
        <w:t>Marcela Sabat</w:t>
      </w:r>
      <w:r w:rsidR="002A2614">
        <w:rPr>
          <w:rFonts w:ascii="Arial" w:hAnsi="Arial" w:cs="Arial"/>
          <w:sz w:val="24"/>
          <w:szCs w:val="24"/>
        </w:rPr>
        <w:t xml:space="preserve">, </w:t>
      </w:r>
      <w:r w:rsidR="002A2614" w:rsidRPr="002A2614">
        <w:rPr>
          <w:rFonts w:ascii="Arial" w:hAnsi="Arial" w:cs="Arial"/>
          <w:sz w:val="24"/>
          <w:szCs w:val="24"/>
        </w:rPr>
        <w:t xml:space="preserve">Bernardo Berger; René Manuel García; Diego Paulsen; Jorge </w:t>
      </w:r>
      <w:proofErr w:type="spellStart"/>
      <w:r w:rsidR="002A2614" w:rsidRPr="002A2614">
        <w:rPr>
          <w:rFonts w:ascii="Arial" w:hAnsi="Arial" w:cs="Arial"/>
          <w:sz w:val="24"/>
          <w:szCs w:val="24"/>
        </w:rPr>
        <w:t>Rathgeb</w:t>
      </w:r>
      <w:proofErr w:type="spellEnd"/>
      <w:r w:rsidR="002A2614" w:rsidRPr="002A2614">
        <w:rPr>
          <w:rFonts w:ascii="Arial" w:hAnsi="Arial" w:cs="Arial"/>
          <w:sz w:val="24"/>
          <w:szCs w:val="24"/>
        </w:rPr>
        <w:t xml:space="preserve"> y Alejandro Santana y de la ex Diputada señora Karla Rubilar</w:t>
      </w:r>
      <w:r w:rsidR="002A2614">
        <w:rPr>
          <w:rFonts w:ascii="Arial" w:hAnsi="Arial" w:cs="Arial"/>
          <w:sz w:val="24"/>
          <w:szCs w:val="24"/>
        </w:rPr>
        <w:t xml:space="preserve">. También </w:t>
      </w:r>
      <w:r w:rsidR="002A2614" w:rsidRPr="002A2614">
        <w:rPr>
          <w:rFonts w:ascii="Arial" w:hAnsi="Arial" w:cs="Arial"/>
          <w:sz w:val="24"/>
          <w:szCs w:val="24"/>
        </w:rPr>
        <w:t>del ex Diputado y actual Senador, Felipe Kast</w:t>
      </w:r>
    </w:p>
    <w:p w:rsidR="00210016" w:rsidRDefault="00210016" w:rsidP="002A2614">
      <w:pPr>
        <w:tabs>
          <w:tab w:val="left" w:pos="0"/>
          <w:tab w:val="left" w:pos="2835"/>
        </w:tabs>
        <w:spacing w:line="240" w:lineRule="auto"/>
        <w:jc w:val="both"/>
        <w:rPr>
          <w:rFonts w:ascii="Arial" w:hAnsi="Arial" w:cs="Arial"/>
          <w:sz w:val="24"/>
          <w:szCs w:val="24"/>
        </w:rPr>
      </w:pPr>
      <w:r w:rsidRPr="001D2133">
        <w:rPr>
          <w:rFonts w:ascii="Arial" w:hAnsi="Arial" w:cs="Arial"/>
          <w:b/>
          <w:sz w:val="24"/>
          <w:szCs w:val="24"/>
          <w:u w:val="single"/>
        </w:rPr>
        <w:t>NORMAS DE QUÓRUM ESPECIAL</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No posee </w:t>
      </w:r>
    </w:p>
    <w:p w:rsidR="00210016" w:rsidRPr="001D2133" w:rsidRDefault="00210016" w:rsidP="00210016">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2A2614">
        <w:rPr>
          <w:rFonts w:ascii="Arial" w:hAnsi="Arial" w:cs="Arial"/>
          <w:sz w:val="24"/>
          <w:szCs w:val="24"/>
        </w:rPr>
        <w:t>Segundo</w:t>
      </w:r>
      <w:r>
        <w:rPr>
          <w:rFonts w:ascii="Arial" w:hAnsi="Arial" w:cs="Arial"/>
          <w:sz w:val="24"/>
          <w:szCs w:val="24"/>
        </w:rPr>
        <w:t xml:space="preserve"> Trámite Constitucional.</w:t>
      </w:r>
      <w:r w:rsidR="00E27B94">
        <w:rPr>
          <w:rFonts w:ascii="Arial" w:hAnsi="Arial" w:cs="Arial"/>
          <w:sz w:val="24"/>
          <w:szCs w:val="24"/>
        </w:rPr>
        <w:t xml:space="preserve"> Con </w:t>
      </w:r>
      <w:r w:rsidR="002A2614">
        <w:rPr>
          <w:rFonts w:ascii="Arial" w:hAnsi="Arial" w:cs="Arial"/>
          <w:sz w:val="24"/>
          <w:szCs w:val="24"/>
        </w:rPr>
        <w:t>segundo</w:t>
      </w:r>
      <w:r w:rsidR="00E27B94">
        <w:rPr>
          <w:rFonts w:ascii="Arial" w:hAnsi="Arial" w:cs="Arial"/>
          <w:sz w:val="24"/>
          <w:szCs w:val="24"/>
        </w:rPr>
        <w:t xml:space="preserve"> informe de comisión de </w:t>
      </w:r>
      <w:r w:rsidR="002A2614">
        <w:rPr>
          <w:rFonts w:ascii="Arial" w:hAnsi="Arial" w:cs="Arial"/>
          <w:sz w:val="24"/>
          <w:szCs w:val="24"/>
        </w:rPr>
        <w:t>Defensa Nacional</w:t>
      </w:r>
      <w:r w:rsidR="00E27B94">
        <w:rPr>
          <w:rFonts w:ascii="Arial" w:hAnsi="Arial" w:cs="Arial"/>
          <w:sz w:val="24"/>
          <w:szCs w:val="24"/>
        </w:rPr>
        <w:t xml:space="preserve">. </w:t>
      </w:r>
      <w:r>
        <w:rPr>
          <w:rFonts w:ascii="Arial" w:hAnsi="Arial" w:cs="Arial"/>
          <w:sz w:val="24"/>
          <w:szCs w:val="24"/>
        </w:rPr>
        <w:t xml:space="preserve">  </w:t>
      </w:r>
    </w:p>
    <w:p w:rsidR="00210016" w:rsidRPr="001D2133" w:rsidRDefault="00210016" w:rsidP="00210016">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w:t>
      </w:r>
      <w:r w:rsidR="002A2614">
        <w:rPr>
          <w:rFonts w:ascii="Arial" w:hAnsi="Arial" w:cs="Arial"/>
          <w:sz w:val="24"/>
          <w:szCs w:val="24"/>
        </w:rPr>
        <w:t>Simple</w:t>
      </w:r>
    </w:p>
    <w:p w:rsidR="002A2614" w:rsidRPr="005D29EE" w:rsidRDefault="00210016" w:rsidP="002A2614">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Votado en</w:t>
      </w:r>
      <w:r w:rsidR="005D29EE">
        <w:rPr>
          <w:rFonts w:ascii="Arial" w:hAnsi="Arial" w:cs="Arial"/>
          <w:sz w:val="24"/>
          <w:szCs w:val="24"/>
        </w:rPr>
        <w:t xml:space="preserve"> general</w:t>
      </w:r>
      <w:r>
        <w:rPr>
          <w:rFonts w:ascii="Arial" w:hAnsi="Arial" w:cs="Arial"/>
          <w:sz w:val="24"/>
          <w:szCs w:val="24"/>
        </w:rPr>
        <w:t xml:space="preserve"> </w:t>
      </w:r>
      <w:r w:rsidRPr="005C4633">
        <w:rPr>
          <w:rFonts w:ascii="Arial" w:hAnsi="Arial" w:cs="Arial"/>
          <w:sz w:val="24"/>
          <w:szCs w:val="24"/>
        </w:rPr>
        <w:t xml:space="preserve">aprobado </w:t>
      </w:r>
      <w:r w:rsidR="005D29EE">
        <w:rPr>
          <w:rFonts w:ascii="Arial" w:hAnsi="Arial" w:cs="Arial"/>
          <w:sz w:val="24"/>
          <w:szCs w:val="24"/>
        </w:rPr>
        <w:t xml:space="preserve">por unanimidad </w:t>
      </w:r>
      <w:r w:rsidR="0022205C" w:rsidRPr="005D29EE">
        <w:rPr>
          <w:rFonts w:ascii="Arial" w:hAnsi="Arial" w:cs="Arial"/>
          <w:sz w:val="24"/>
          <w:szCs w:val="24"/>
        </w:rPr>
        <w:t>(5X0)</w:t>
      </w:r>
      <w:r w:rsidR="005D29EE" w:rsidRPr="005D29EE">
        <w:rPr>
          <w:rFonts w:ascii="Arial" w:hAnsi="Arial" w:cs="Arial"/>
          <w:sz w:val="24"/>
          <w:szCs w:val="24"/>
        </w:rPr>
        <w:t xml:space="preserve"> </w:t>
      </w:r>
      <w:r w:rsidRPr="005C4633">
        <w:rPr>
          <w:rFonts w:ascii="Arial" w:hAnsi="Arial" w:cs="Arial"/>
          <w:sz w:val="24"/>
          <w:szCs w:val="24"/>
        </w:rPr>
        <w:t>y en</w:t>
      </w:r>
      <w:r w:rsidR="005D29EE">
        <w:rPr>
          <w:rFonts w:ascii="Arial" w:hAnsi="Arial" w:cs="Arial"/>
          <w:sz w:val="24"/>
          <w:szCs w:val="24"/>
        </w:rPr>
        <w:t xml:space="preserve"> particular </w:t>
      </w:r>
      <w:r w:rsidR="002A2614" w:rsidRPr="005D29EE">
        <w:rPr>
          <w:rFonts w:ascii="Arial" w:hAnsi="Arial" w:cs="Arial"/>
          <w:sz w:val="24"/>
          <w:szCs w:val="24"/>
        </w:rPr>
        <w:t>aprobada</w:t>
      </w:r>
      <w:r w:rsidR="005D29EE" w:rsidRPr="005D29EE">
        <w:rPr>
          <w:rFonts w:ascii="Arial" w:hAnsi="Arial" w:cs="Arial"/>
          <w:sz w:val="24"/>
          <w:szCs w:val="24"/>
        </w:rPr>
        <w:t xml:space="preserve"> la única indicación</w:t>
      </w:r>
      <w:r w:rsidR="002A2614" w:rsidRPr="005D29EE">
        <w:rPr>
          <w:rFonts w:ascii="Arial" w:hAnsi="Arial" w:cs="Arial"/>
          <w:sz w:val="24"/>
          <w:szCs w:val="24"/>
        </w:rPr>
        <w:t xml:space="preserve"> (5 x 0)</w:t>
      </w:r>
      <w:r w:rsidR="002A2614" w:rsidRPr="005D29EE">
        <w:rPr>
          <w:rFonts w:ascii="Arial" w:hAnsi="Arial" w:cs="Arial"/>
          <w:sz w:val="24"/>
          <w:szCs w:val="24"/>
        </w:rPr>
        <w:t xml:space="preserve">. En </w:t>
      </w:r>
      <w:proofErr w:type="gramStart"/>
      <w:r w:rsidR="002A2614" w:rsidRPr="005D29EE">
        <w:rPr>
          <w:rFonts w:ascii="Arial" w:hAnsi="Arial" w:cs="Arial"/>
          <w:sz w:val="24"/>
          <w:szCs w:val="24"/>
        </w:rPr>
        <w:t xml:space="preserve">la cámara </w:t>
      </w:r>
      <w:r w:rsidR="005D29EE" w:rsidRPr="005D29EE">
        <w:rPr>
          <w:rFonts w:ascii="Arial" w:hAnsi="Arial" w:cs="Arial"/>
          <w:sz w:val="24"/>
          <w:szCs w:val="24"/>
        </w:rPr>
        <w:t>aprobado</w:t>
      </w:r>
      <w:proofErr w:type="gramEnd"/>
      <w:r w:rsidR="005D29EE" w:rsidRPr="005D29EE">
        <w:rPr>
          <w:rFonts w:ascii="Arial" w:hAnsi="Arial" w:cs="Arial"/>
          <w:sz w:val="24"/>
          <w:szCs w:val="24"/>
        </w:rPr>
        <w:t xml:space="preserve"> por </w:t>
      </w:r>
      <w:r w:rsidR="002A2614" w:rsidRPr="005D29EE">
        <w:rPr>
          <w:rFonts w:ascii="Arial" w:hAnsi="Arial" w:cs="Arial"/>
          <w:sz w:val="24"/>
          <w:szCs w:val="24"/>
        </w:rPr>
        <w:t>unanimidad, 147 votos a favor.</w:t>
      </w:r>
    </w:p>
    <w:p w:rsidR="00210016" w:rsidRDefault="00210016" w:rsidP="00210016">
      <w:pPr>
        <w:jc w:val="both"/>
        <w:rPr>
          <w:rFonts w:ascii="Arial" w:hAnsi="Arial" w:cs="Arial"/>
          <w:b/>
          <w:sz w:val="24"/>
          <w:szCs w:val="24"/>
        </w:rPr>
      </w:pPr>
      <w:r w:rsidRPr="005A749E">
        <w:rPr>
          <w:rFonts w:ascii="Arial" w:hAnsi="Arial" w:cs="Arial"/>
          <w:b/>
          <w:sz w:val="24"/>
          <w:szCs w:val="24"/>
        </w:rPr>
        <w:t>Proyecto</w:t>
      </w:r>
    </w:p>
    <w:p w:rsidR="002A2614" w:rsidRPr="002A2614" w:rsidRDefault="00A16F8B" w:rsidP="002A2614">
      <w:pPr>
        <w:jc w:val="both"/>
        <w:rPr>
          <w:rFonts w:ascii="Arial" w:hAnsi="Arial" w:cs="Arial"/>
          <w:sz w:val="24"/>
          <w:szCs w:val="24"/>
        </w:rPr>
      </w:pPr>
      <w:r w:rsidRPr="00A16F8B">
        <w:rPr>
          <w:rFonts w:ascii="Arial" w:hAnsi="Arial" w:cs="Arial"/>
          <w:sz w:val="24"/>
          <w:szCs w:val="24"/>
        </w:rPr>
        <w:t xml:space="preserve">Este proyecto de ley tiene por objetivo </w:t>
      </w:r>
      <w:r w:rsidR="002A2614" w:rsidRPr="002A2614">
        <w:rPr>
          <w:rFonts w:ascii="Arial" w:hAnsi="Arial" w:cs="Arial"/>
          <w:sz w:val="24"/>
          <w:szCs w:val="24"/>
        </w:rPr>
        <w:t>asegurar el derecho a fuero maternal establecido en el artículo 201 del Código del Trabajo a todo el personal de las Fuerzas Armadas y de Orden y Seguridad Pública, no obstante haber incurrido, por motivos de salud, en una causal de retiro temporal o absoluto. Para ello, se enmiendan las normas correspondientes de los respectivos estatutos de personal.</w:t>
      </w:r>
    </w:p>
    <w:p w:rsidR="00210016" w:rsidRDefault="00210016" w:rsidP="00210016">
      <w:pPr>
        <w:jc w:val="both"/>
        <w:rPr>
          <w:rFonts w:ascii="Arial" w:hAnsi="Arial" w:cs="Arial"/>
          <w:b/>
          <w:sz w:val="24"/>
          <w:szCs w:val="24"/>
        </w:rPr>
      </w:pPr>
      <w:r w:rsidRPr="005A749E">
        <w:rPr>
          <w:rFonts w:ascii="Arial" w:hAnsi="Arial" w:cs="Arial"/>
          <w:b/>
          <w:sz w:val="24"/>
          <w:szCs w:val="24"/>
        </w:rPr>
        <w:t>Implicancia</w:t>
      </w:r>
      <w:r>
        <w:rPr>
          <w:rFonts w:ascii="Arial" w:hAnsi="Arial" w:cs="Arial"/>
          <w:b/>
          <w:sz w:val="24"/>
          <w:szCs w:val="24"/>
        </w:rPr>
        <w:t>s</w:t>
      </w:r>
    </w:p>
    <w:p w:rsidR="002A2614" w:rsidRDefault="00A16F8B" w:rsidP="002A2614">
      <w:pPr>
        <w:pStyle w:val="Textoindependiente"/>
        <w:tabs>
          <w:tab w:val="left" w:pos="2552"/>
        </w:tabs>
        <w:jc w:val="both"/>
        <w:rPr>
          <w:rFonts w:ascii="Arial" w:eastAsiaTheme="minorHAnsi" w:hAnsi="Arial"/>
          <w:sz w:val="24"/>
          <w:lang w:val="es-CL"/>
        </w:rPr>
      </w:pPr>
      <w:r>
        <w:rPr>
          <w:rFonts w:ascii="Arial" w:hAnsi="Arial"/>
          <w:sz w:val="24"/>
        </w:rPr>
        <w:t xml:space="preserve">Este proyecto de </w:t>
      </w:r>
      <w:r w:rsidRPr="002A2614">
        <w:rPr>
          <w:rFonts w:ascii="Arial" w:eastAsiaTheme="minorHAnsi" w:hAnsi="Arial"/>
          <w:sz w:val="24"/>
          <w:lang w:val="es-CL"/>
        </w:rPr>
        <w:t xml:space="preserve">ley </w:t>
      </w:r>
      <w:r w:rsidR="002A2614" w:rsidRPr="002A2614">
        <w:rPr>
          <w:rFonts w:ascii="Arial" w:eastAsiaTheme="minorHAnsi" w:hAnsi="Arial"/>
          <w:sz w:val="24"/>
          <w:lang w:val="es-CL"/>
        </w:rPr>
        <w:t>consta de tres artículos permanentes.</w:t>
      </w:r>
    </w:p>
    <w:p w:rsidR="002A2614" w:rsidRPr="002A2614" w:rsidRDefault="002A2614" w:rsidP="002A2614">
      <w:pPr>
        <w:pStyle w:val="Textoindependiente"/>
        <w:tabs>
          <w:tab w:val="left" w:pos="2552"/>
        </w:tabs>
        <w:jc w:val="both"/>
        <w:rPr>
          <w:rFonts w:ascii="Arial" w:eastAsiaTheme="minorHAnsi" w:hAnsi="Arial"/>
          <w:sz w:val="24"/>
          <w:lang w:val="es-CL"/>
        </w:rPr>
      </w:pPr>
    </w:p>
    <w:p w:rsidR="006166B6" w:rsidRDefault="006166B6" w:rsidP="006166B6">
      <w:pPr>
        <w:pStyle w:val="Sinespaciado"/>
        <w:jc w:val="both"/>
      </w:pPr>
      <w:r>
        <w:rPr>
          <w:rFonts w:cs="Arial"/>
          <w:szCs w:val="24"/>
        </w:rPr>
        <w:t xml:space="preserve">Según se consigna en el informe de la comisión </w:t>
      </w:r>
      <w:r>
        <w:t>la propuesta legislativa busca reconocer el fuero cuando la causal de retiro tenga su origen en motivos de salud. Esclareció que, por consiguiente, las circunstancias disciplinarias quedan fuera del alcance del proyecto. Comentó que la idea es enfrentar situaciones                                                                                                                                                                                                                                                                                                             límite en que las funcionarias son evaluadas por la Comisión Médica, declaradas con salud incompatible y llamadas a retiro durante el período de fuero.</w:t>
      </w:r>
      <w:r w:rsidR="005D29EE">
        <w:t xml:space="preserve"> </w:t>
      </w:r>
      <w:r>
        <w:t xml:space="preserve">Del mismo modo, </w:t>
      </w:r>
      <w:r>
        <w:t>pretende igualar el derecho a fuero laboral -en materia de protección de la maternidad y la paternidad-, para el personal de las entidades uniformadas, prescribiendo que, en hipótesis de salud incompatible, la desvinculación no se puede hacer efectiva, sino una vez cesado el lapso de protección.</w:t>
      </w:r>
    </w:p>
    <w:p w:rsidR="006166B6" w:rsidRDefault="006166B6" w:rsidP="006166B6">
      <w:pPr>
        <w:pStyle w:val="Sinespaciado"/>
        <w:jc w:val="both"/>
      </w:pPr>
    </w:p>
    <w:p w:rsidR="006166B6" w:rsidRDefault="006166B6" w:rsidP="006166B6">
      <w:pPr>
        <w:pStyle w:val="HTMLconformatoprevio"/>
        <w:shd w:val="clear" w:color="auto" w:fill="FFFFFF"/>
        <w:jc w:val="both"/>
        <w:rPr>
          <w:rFonts w:ascii="Arial" w:hAnsi="Arial" w:cs="Arial"/>
          <w:sz w:val="24"/>
          <w:szCs w:val="24"/>
        </w:rPr>
      </w:pPr>
      <w:r>
        <w:rPr>
          <w:rFonts w:ascii="Arial" w:hAnsi="Arial" w:cs="Arial"/>
          <w:sz w:val="24"/>
          <w:szCs w:val="24"/>
        </w:rPr>
        <w:lastRenderedPageBreak/>
        <w:t xml:space="preserve">Lo anterior se hace necesario pues </w:t>
      </w:r>
      <w:r w:rsidR="00C43FEC">
        <w:rPr>
          <w:rFonts w:ascii="Arial" w:hAnsi="Arial" w:cs="Arial"/>
          <w:sz w:val="24"/>
          <w:szCs w:val="24"/>
        </w:rPr>
        <w:t xml:space="preserve">para las funcionarias de </w:t>
      </w:r>
      <w:r w:rsidRPr="00817EBA">
        <w:rPr>
          <w:rFonts w:ascii="Arial" w:hAnsi="Arial" w:cs="Arial"/>
          <w:sz w:val="24"/>
          <w:szCs w:val="24"/>
        </w:rPr>
        <w:t xml:space="preserve">las Fuerzas Armadas y </w:t>
      </w:r>
      <w:r>
        <w:rPr>
          <w:rFonts w:ascii="Arial" w:hAnsi="Arial" w:cs="Arial"/>
          <w:sz w:val="24"/>
          <w:szCs w:val="24"/>
        </w:rPr>
        <w:t xml:space="preserve">a las </w:t>
      </w:r>
      <w:r w:rsidRPr="00817EBA">
        <w:rPr>
          <w:rFonts w:ascii="Arial" w:hAnsi="Arial" w:cs="Arial"/>
          <w:sz w:val="24"/>
          <w:szCs w:val="24"/>
        </w:rPr>
        <w:t>de Orden</w:t>
      </w:r>
      <w:r>
        <w:rPr>
          <w:rFonts w:ascii="Arial" w:hAnsi="Arial" w:cs="Arial"/>
          <w:sz w:val="24"/>
          <w:szCs w:val="24"/>
        </w:rPr>
        <w:t xml:space="preserve"> y Seguridad Pública; sin embrago, </w:t>
      </w:r>
      <w:r w:rsidRPr="00817EBA">
        <w:rPr>
          <w:rFonts w:ascii="Arial" w:hAnsi="Arial" w:cs="Arial"/>
          <w:sz w:val="24"/>
          <w:szCs w:val="24"/>
        </w:rPr>
        <w:t>en la práctica</w:t>
      </w:r>
      <w:r>
        <w:rPr>
          <w:rFonts w:ascii="Arial" w:hAnsi="Arial" w:cs="Arial"/>
          <w:sz w:val="24"/>
          <w:szCs w:val="24"/>
        </w:rPr>
        <w:t>,</w:t>
      </w:r>
      <w:r w:rsidRPr="00817EBA">
        <w:rPr>
          <w:rFonts w:ascii="Arial" w:hAnsi="Arial" w:cs="Arial"/>
          <w:sz w:val="24"/>
          <w:szCs w:val="24"/>
        </w:rPr>
        <w:t xml:space="preserve"> ello no ha ocurrido en materia de fuero. </w:t>
      </w:r>
      <w:r w:rsidR="00C43FEC">
        <w:rPr>
          <w:rFonts w:ascii="Arial" w:hAnsi="Arial" w:cs="Arial"/>
          <w:sz w:val="24"/>
          <w:szCs w:val="24"/>
        </w:rPr>
        <w:t xml:space="preserve">Lo anterior lo considera la misma </w:t>
      </w:r>
      <w:r w:rsidRPr="00817EBA">
        <w:rPr>
          <w:rFonts w:ascii="Arial" w:hAnsi="Arial" w:cs="Arial"/>
          <w:sz w:val="24"/>
          <w:szCs w:val="24"/>
        </w:rPr>
        <w:t>Contraloría General de la República la q</w:t>
      </w:r>
      <w:r>
        <w:rPr>
          <w:rFonts w:ascii="Arial" w:hAnsi="Arial" w:cs="Arial"/>
          <w:sz w:val="24"/>
          <w:szCs w:val="24"/>
        </w:rPr>
        <w:t>ue ha confirmado este criterio -</w:t>
      </w:r>
      <w:r w:rsidRPr="00817EBA">
        <w:rPr>
          <w:rFonts w:ascii="Arial" w:hAnsi="Arial" w:cs="Arial"/>
          <w:sz w:val="24"/>
          <w:szCs w:val="24"/>
        </w:rPr>
        <w:t xml:space="preserve">autorizando la desvinculación de funcionarias embarazadas </w:t>
      </w:r>
      <w:r>
        <w:rPr>
          <w:rFonts w:ascii="Arial" w:hAnsi="Arial" w:cs="Arial"/>
          <w:sz w:val="24"/>
          <w:szCs w:val="24"/>
        </w:rPr>
        <w:t>debido a su</w:t>
      </w:r>
      <w:r w:rsidRPr="00817EBA">
        <w:rPr>
          <w:rFonts w:ascii="Arial" w:hAnsi="Arial" w:cs="Arial"/>
          <w:sz w:val="24"/>
          <w:szCs w:val="24"/>
        </w:rPr>
        <w:t xml:space="preserve"> salud incompatible</w:t>
      </w:r>
      <w:r>
        <w:rPr>
          <w:rFonts w:ascii="Arial" w:hAnsi="Arial" w:cs="Arial"/>
          <w:sz w:val="24"/>
          <w:szCs w:val="24"/>
        </w:rPr>
        <w:t>,</w:t>
      </w:r>
      <w:r w:rsidRPr="00817EBA">
        <w:rPr>
          <w:rFonts w:ascii="Arial" w:hAnsi="Arial" w:cs="Arial"/>
          <w:sz w:val="24"/>
          <w:szCs w:val="24"/>
        </w:rPr>
        <w:t xml:space="preserve"> declarada </w:t>
      </w:r>
      <w:r>
        <w:rPr>
          <w:rFonts w:ascii="Arial" w:hAnsi="Arial" w:cs="Arial"/>
          <w:sz w:val="24"/>
          <w:szCs w:val="24"/>
        </w:rPr>
        <w:t xml:space="preserve">así </w:t>
      </w:r>
      <w:r w:rsidRPr="00817EBA">
        <w:rPr>
          <w:rFonts w:ascii="Arial" w:hAnsi="Arial" w:cs="Arial"/>
          <w:sz w:val="24"/>
          <w:szCs w:val="24"/>
        </w:rPr>
        <w:t>por la Comisión Medica Central</w:t>
      </w:r>
      <w:r>
        <w:rPr>
          <w:rFonts w:ascii="Arial" w:hAnsi="Arial" w:cs="Arial"/>
          <w:sz w:val="24"/>
          <w:szCs w:val="24"/>
        </w:rPr>
        <w:t>- s</w:t>
      </w:r>
      <w:r w:rsidRPr="00817EBA">
        <w:rPr>
          <w:rFonts w:ascii="Arial" w:hAnsi="Arial" w:cs="Arial"/>
          <w:sz w:val="24"/>
          <w:szCs w:val="24"/>
        </w:rPr>
        <w:t>eñalando que</w:t>
      </w:r>
      <w:r>
        <w:rPr>
          <w:rFonts w:ascii="Arial" w:hAnsi="Arial" w:cs="Arial"/>
          <w:sz w:val="24"/>
          <w:szCs w:val="24"/>
        </w:rPr>
        <w:t>,</w:t>
      </w:r>
      <w:r w:rsidRPr="00817EBA">
        <w:rPr>
          <w:rFonts w:ascii="Arial" w:hAnsi="Arial" w:cs="Arial"/>
          <w:sz w:val="24"/>
          <w:szCs w:val="24"/>
        </w:rPr>
        <w:t xml:space="preserve"> en este caso, es la propia ley la que establece la desvinculación. Dicho de otra manera, la funcionaria no es desvinculada por la autoridad o </w:t>
      </w:r>
      <w:r>
        <w:rPr>
          <w:rFonts w:ascii="Arial" w:hAnsi="Arial" w:cs="Arial"/>
          <w:sz w:val="24"/>
          <w:szCs w:val="24"/>
        </w:rPr>
        <w:t xml:space="preserve">por </w:t>
      </w:r>
      <w:r w:rsidRPr="00817EBA">
        <w:rPr>
          <w:rFonts w:ascii="Arial" w:hAnsi="Arial" w:cs="Arial"/>
          <w:sz w:val="24"/>
          <w:szCs w:val="24"/>
        </w:rPr>
        <w:t>la Comisión</w:t>
      </w:r>
      <w:r>
        <w:rPr>
          <w:rFonts w:ascii="Arial" w:hAnsi="Arial" w:cs="Arial"/>
          <w:sz w:val="24"/>
          <w:szCs w:val="24"/>
        </w:rPr>
        <w:t>,</w:t>
      </w:r>
      <w:r w:rsidRPr="00817EBA">
        <w:rPr>
          <w:rFonts w:ascii="Arial" w:hAnsi="Arial" w:cs="Arial"/>
          <w:sz w:val="24"/>
          <w:szCs w:val="24"/>
        </w:rPr>
        <w:t xml:space="preserve"> sino que incurrió en una causal legal de desvinculación que la Comisión solamente constata. </w:t>
      </w:r>
    </w:p>
    <w:p w:rsidR="00C43FEC" w:rsidRDefault="00C43FEC" w:rsidP="006166B6">
      <w:pPr>
        <w:pStyle w:val="HTMLconformatoprevio"/>
        <w:shd w:val="clear" w:color="auto" w:fill="FFFFFF"/>
        <w:jc w:val="both"/>
        <w:rPr>
          <w:rFonts w:ascii="Arial" w:hAnsi="Arial" w:cs="Arial"/>
          <w:sz w:val="24"/>
          <w:szCs w:val="24"/>
        </w:rPr>
      </w:pPr>
    </w:p>
    <w:p w:rsidR="004100C3" w:rsidRPr="004100C3" w:rsidRDefault="004100C3" w:rsidP="004100C3">
      <w:pPr>
        <w:tabs>
          <w:tab w:val="left" w:pos="3300"/>
        </w:tabs>
        <w:spacing w:after="0"/>
        <w:rPr>
          <w:rFonts w:ascii="Arial" w:hAnsi="Arial" w:cs="Arial"/>
          <w:b/>
          <w:sz w:val="24"/>
          <w:szCs w:val="24"/>
        </w:rPr>
      </w:pPr>
      <w:r w:rsidRPr="004100C3">
        <w:rPr>
          <w:rFonts w:ascii="Arial" w:hAnsi="Arial" w:cs="Arial"/>
          <w:b/>
          <w:sz w:val="24"/>
          <w:szCs w:val="24"/>
        </w:rPr>
        <w:t>Discusión en Particular</w:t>
      </w:r>
    </w:p>
    <w:p w:rsidR="004100C3" w:rsidRDefault="004100C3" w:rsidP="004100C3">
      <w:pPr>
        <w:tabs>
          <w:tab w:val="left" w:pos="3300"/>
        </w:tabs>
        <w:spacing w:after="0"/>
        <w:rPr>
          <w:rFonts w:ascii="Arial" w:hAnsi="Arial" w:cs="Arial"/>
          <w:sz w:val="24"/>
          <w:szCs w:val="24"/>
        </w:rPr>
      </w:pPr>
    </w:p>
    <w:p w:rsidR="004100C3" w:rsidRPr="004100C3" w:rsidRDefault="004100C3" w:rsidP="004100C3">
      <w:pPr>
        <w:spacing w:after="0"/>
        <w:jc w:val="both"/>
        <w:rPr>
          <w:rFonts w:ascii="Arial" w:hAnsi="Arial" w:cs="Arial"/>
          <w:sz w:val="24"/>
          <w:szCs w:val="24"/>
        </w:rPr>
      </w:pPr>
      <w:r w:rsidRPr="004100C3">
        <w:rPr>
          <w:rFonts w:ascii="Arial" w:hAnsi="Arial" w:cs="Arial"/>
          <w:sz w:val="24"/>
          <w:szCs w:val="24"/>
        </w:rPr>
        <w:t xml:space="preserve">En la discusión en particular se presentó solo una indicación de los Senadores Araya, Bianchi, Elizalde, Pugh y Pérez, es para suprimir el artículo 1° que modificada esta temática en el al Código del Trabajo. Lo anterior se </w:t>
      </w:r>
      <w:r w:rsidRPr="004100C3">
        <w:rPr>
          <w:rFonts w:ascii="Arial" w:hAnsi="Arial" w:cs="Arial"/>
          <w:sz w:val="24"/>
          <w:szCs w:val="24"/>
        </w:rPr>
        <w:t>justifica</w:t>
      </w:r>
      <w:r w:rsidRPr="004100C3">
        <w:rPr>
          <w:rFonts w:ascii="Arial" w:hAnsi="Arial" w:cs="Arial"/>
          <w:sz w:val="24"/>
          <w:szCs w:val="24"/>
        </w:rPr>
        <w:t xml:space="preserve"> pues se hizo presente que en el Código del Trabajo esta figura encuentra su correlato en la posibilidad del empleador de despedir a una persona, previa solicitud de desafuero ante tribunales.</w:t>
      </w:r>
    </w:p>
    <w:p w:rsidR="004100C3" w:rsidRPr="004100C3" w:rsidRDefault="004100C3" w:rsidP="004100C3">
      <w:pPr>
        <w:spacing w:after="0"/>
        <w:jc w:val="both"/>
        <w:rPr>
          <w:rFonts w:ascii="Arial" w:hAnsi="Arial" w:cs="Arial"/>
          <w:sz w:val="24"/>
          <w:szCs w:val="24"/>
        </w:rPr>
      </w:pPr>
    </w:p>
    <w:p w:rsidR="004100C3" w:rsidRPr="004100C3" w:rsidRDefault="004100C3" w:rsidP="004100C3">
      <w:pPr>
        <w:shd w:val="clear" w:color="auto" w:fill="FFFFFF"/>
        <w:jc w:val="both"/>
        <w:rPr>
          <w:rFonts w:ascii="Arial" w:hAnsi="Arial" w:cs="Arial"/>
          <w:sz w:val="24"/>
          <w:szCs w:val="24"/>
        </w:rPr>
      </w:pPr>
      <w:r w:rsidRPr="004100C3">
        <w:rPr>
          <w:rFonts w:ascii="Arial" w:hAnsi="Arial" w:cs="Arial"/>
          <w:sz w:val="24"/>
          <w:szCs w:val="24"/>
        </w:rPr>
        <w:t>Esta eliminación responde a que este proyecto solo debe circunscribir las innovaciones legislativas solo a los respectivos estatutos del personal. Así, razonó, se disipan las dudas con el ámbito de tutela de los juzgados laborales respecto a la dotación del Ejército, de la Armada, de la Fuerza Aérea, de Carabineros y de la Policía de Investigaciones.</w:t>
      </w:r>
    </w:p>
    <w:p w:rsidR="00210016" w:rsidRDefault="00210016" w:rsidP="004100C3">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rsidR="004100C3" w:rsidRDefault="00210016" w:rsidP="004100C3">
      <w:pPr>
        <w:spacing w:after="0"/>
        <w:jc w:val="both"/>
        <w:rPr>
          <w:rFonts w:ascii="Arial" w:hAnsi="Arial" w:cs="Arial"/>
          <w:sz w:val="24"/>
          <w:szCs w:val="24"/>
        </w:rPr>
      </w:pPr>
      <w:r w:rsidRPr="00210497">
        <w:rPr>
          <w:rFonts w:ascii="Arial" w:hAnsi="Arial" w:cs="Arial"/>
          <w:sz w:val="24"/>
          <w:szCs w:val="24"/>
        </w:rPr>
        <w:t>Este proyecto de ley</w:t>
      </w:r>
      <w:r w:rsidR="00E27B94">
        <w:rPr>
          <w:rFonts w:ascii="Arial" w:hAnsi="Arial" w:cs="Arial"/>
          <w:sz w:val="24"/>
          <w:szCs w:val="24"/>
        </w:rPr>
        <w:t xml:space="preserve"> es positivo</w:t>
      </w:r>
      <w:r w:rsidR="004100C3">
        <w:rPr>
          <w:rFonts w:ascii="Arial" w:hAnsi="Arial" w:cs="Arial"/>
          <w:sz w:val="24"/>
          <w:szCs w:val="24"/>
        </w:rPr>
        <w:t xml:space="preserve"> y</w:t>
      </w:r>
      <w:r w:rsidR="00E27B94">
        <w:rPr>
          <w:rFonts w:ascii="Arial" w:hAnsi="Arial" w:cs="Arial"/>
          <w:sz w:val="24"/>
          <w:szCs w:val="24"/>
        </w:rPr>
        <w:t xml:space="preserve"> </w:t>
      </w:r>
      <w:r w:rsidR="004100C3">
        <w:rPr>
          <w:rFonts w:ascii="Arial" w:hAnsi="Arial" w:cs="Arial"/>
          <w:sz w:val="24"/>
          <w:szCs w:val="24"/>
        </w:rPr>
        <w:t>a</w:t>
      </w:r>
      <w:r w:rsidR="004100C3">
        <w:rPr>
          <w:rFonts w:ascii="Arial" w:hAnsi="Arial" w:cs="Arial"/>
          <w:sz w:val="24"/>
          <w:szCs w:val="24"/>
        </w:rPr>
        <w:t xml:space="preserve">nte esta </w:t>
      </w:r>
      <w:r w:rsidR="004100C3">
        <w:rPr>
          <w:rFonts w:ascii="Arial" w:hAnsi="Arial" w:cs="Arial"/>
          <w:sz w:val="24"/>
          <w:szCs w:val="24"/>
        </w:rPr>
        <w:t xml:space="preserve">compleja </w:t>
      </w:r>
      <w:r w:rsidR="004100C3">
        <w:rPr>
          <w:rFonts w:ascii="Arial" w:hAnsi="Arial" w:cs="Arial"/>
          <w:sz w:val="24"/>
          <w:szCs w:val="24"/>
        </w:rPr>
        <w:t>realidad</w:t>
      </w:r>
      <w:r w:rsidR="004100C3">
        <w:rPr>
          <w:rFonts w:ascii="Arial" w:hAnsi="Arial" w:cs="Arial"/>
          <w:sz w:val="24"/>
          <w:szCs w:val="24"/>
        </w:rPr>
        <w:t xml:space="preserve">, es importante reconocer que </w:t>
      </w:r>
      <w:r w:rsidR="004100C3">
        <w:rPr>
          <w:rFonts w:ascii="Arial" w:hAnsi="Arial" w:cs="Arial"/>
          <w:sz w:val="24"/>
          <w:szCs w:val="24"/>
        </w:rPr>
        <w:t xml:space="preserve">las normas </w:t>
      </w:r>
      <w:r w:rsidR="004100C3">
        <w:rPr>
          <w:rFonts w:ascii="Arial" w:hAnsi="Arial" w:cs="Arial"/>
          <w:sz w:val="24"/>
          <w:szCs w:val="24"/>
        </w:rPr>
        <w:t xml:space="preserve">que </w:t>
      </w:r>
      <w:r w:rsidR="004100C3">
        <w:rPr>
          <w:rFonts w:ascii="Arial" w:hAnsi="Arial" w:cs="Arial"/>
          <w:sz w:val="24"/>
          <w:szCs w:val="24"/>
        </w:rPr>
        <w:t xml:space="preserve">consagran </w:t>
      </w:r>
      <w:r w:rsidR="004100C3" w:rsidRPr="00817EBA">
        <w:rPr>
          <w:rFonts w:ascii="Arial" w:hAnsi="Arial" w:cs="Arial"/>
          <w:sz w:val="24"/>
          <w:szCs w:val="24"/>
        </w:rPr>
        <w:t xml:space="preserve">el fuero </w:t>
      </w:r>
      <w:r w:rsidR="004100C3" w:rsidRPr="00817EBA">
        <w:rPr>
          <w:rFonts w:ascii="Arial" w:hAnsi="Arial" w:cs="Arial"/>
          <w:sz w:val="24"/>
          <w:szCs w:val="24"/>
        </w:rPr>
        <w:t>maternal</w:t>
      </w:r>
      <w:r w:rsidR="004100C3">
        <w:rPr>
          <w:rFonts w:ascii="Arial" w:hAnsi="Arial" w:cs="Arial"/>
          <w:sz w:val="24"/>
          <w:szCs w:val="24"/>
        </w:rPr>
        <w:t xml:space="preserve"> lo hacen</w:t>
      </w:r>
      <w:r w:rsidR="004100C3" w:rsidRPr="00817EBA">
        <w:rPr>
          <w:rFonts w:ascii="Arial" w:hAnsi="Arial" w:cs="Arial"/>
          <w:sz w:val="24"/>
          <w:szCs w:val="24"/>
        </w:rPr>
        <w:t xml:space="preserve"> como un obstáculo a la acción de empleador, pero fundamentalmente como un mecanismo de protección a la maternidad.</w:t>
      </w:r>
    </w:p>
    <w:p w:rsidR="004100C3" w:rsidRDefault="004100C3" w:rsidP="004100C3">
      <w:pPr>
        <w:spacing w:after="0"/>
        <w:jc w:val="both"/>
        <w:rPr>
          <w:rFonts w:ascii="Arial" w:hAnsi="Arial" w:cs="Arial"/>
          <w:sz w:val="24"/>
          <w:szCs w:val="24"/>
        </w:rPr>
      </w:pPr>
    </w:p>
    <w:p w:rsidR="004100C3" w:rsidRDefault="004100C3" w:rsidP="004100C3">
      <w:pPr>
        <w:pStyle w:val="HTMLconformatoprevio"/>
        <w:shd w:val="clear" w:color="auto" w:fill="FFFFFF"/>
        <w:jc w:val="both"/>
        <w:rPr>
          <w:rFonts w:ascii="Arial" w:hAnsi="Arial" w:cs="Arial"/>
          <w:sz w:val="24"/>
          <w:szCs w:val="24"/>
        </w:rPr>
      </w:pPr>
      <w:r>
        <w:rPr>
          <w:rFonts w:ascii="Arial" w:hAnsi="Arial" w:cs="Arial"/>
          <w:sz w:val="24"/>
          <w:szCs w:val="24"/>
        </w:rPr>
        <w:t>E</w:t>
      </w:r>
      <w:r>
        <w:rPr>
          <w:rFonts w:ascii="Arial" w:hAnsi="Arial" w:cs="Arial"/>
          <w:sz w:val="24"/>
          <w:szCs w:val="24"/>
        </w:rPr>
        <w:t>ste proyecto</w:t>
      </w:r>
      <w:r>
        <w:rPr>
          <w:rFonts w:ascii="Arial" w:hAnsi="Arial" w:cs="Arial"/>
          <w:sz w:val="24"/>
          <w:szCs w:val="24"/>
        </w:rPr>
        <w:t xml:space="preserve"> busca justamente</w:t>
      </w:r>
      <w:r>
        <w:rPr>
          <w:rFonts w:ascii="Arial" w:hAnsi="Arial" w:cs="Arial"/>
          <w:sz w:val="24"/>
          <w:szCs w:val="24"/>
        </w:rPr>
        <w:t xml:space="preserve"> que </w:t>
      </w:r>
      <w:r w:rsidRPr="00817EBA">
        <w:rPr>
          <w:rFonts w:ascii="Arial" w:hAnsi="Arial" w:cs="Arial"/>
          <w:sz w:val="24"/>
          <w:szCs w:val="24"/>
        </w:rPr>
        <w:t xml:space="preserve">cualquiera sea la causal que, de origen al retiro, este no puede producirse en la medida que la funcionaria se encuentre embarazada. Igualmente, </w:t>
      </w:r>
      <w:r>
        <w:rPr>
          <w:rFonts w:ascii="Arial" w:hAnsi="Arial" w:cs="Arial"/>
          <w:sz w:val="24"/>
          <w:szCs w:val="24"/>
        </w:rPr>
        <w:t xml:space="preserve">aseveran, el proyecto </w:t>
      </w:r>
      <w:r w:rsidRPr="00817EBA">
        <w:rPr>
          <w:rFonts w:ascii="Arial" w:hAnsi="Arial" w:cs="Arial"/>
          <w:sz w:val="24"/>
          <w:szCs w:val="24"/>
        </w:rPr>
        <w:t xml:space="preserve">avanza en </w:t>
      </w:r>
      <w:r>
        <w:rPr>
          <w:rFonts w:ascii="Arial" w:hAnsi="Arial" w:cs="Arial"/>
          <w:sz w:val="24"/>
          <w:szCs w:val="24"/>
        </w:rPr>
        <w:t xml:space="preserve">una dirección que </w:t>
      </w:r>
      <w:r w:rsidRPr="00817EBA">
        <w:rPr>
          <w:rFonts w:ascii="Arial" w:hAnsi="Arial" w:cs="Arial"/>
          <w:sz w:val="24"/>
          <w:szCs w:val="24"/>
        </w:rPr>
        <w:t xml:space="preserve">es conciliable con el interés superior del niño, toda vez que el bienestar del recién nacido se encuentra en gran medida </w:t>
      </w:r>
      <w:r>
        <w:rPr>
          <w:rFonts w:ascii="Arial" w:hAnsi="Arial" w:cs="Arial"/>
          <w:sz w:val="24"/>
          <w:szCs w:val="24"/>
        </w:rPr>
        <w:t>en</w:t>
      </w:r>
      <w:r w:rsidRPr="00817EBA">
        <w:rPr>
          <w:rFonts w:ascii="Arial" w:hAnsi="Arial" w:cs="Arial"/>
          <w:sz w:val="24"/>
          <w:szCs w:val="24"/>
        </w:rPr>
        <w:t xml:space="preserve"> el cobijo y </w:t>
      </w:r>
      <w:r>
        <w:rPr>
          <w:rFonts w:ascii="Arial" w:hAnsi="Arial" w:cs="Arial"/>
          <w:sz w:val="24"/>
          <w:szCs w:val="24"/>
        </w:rPr>
        <w:t xml:space="preserve">en </w:t>
      </w:r>
      <w:r w:rsidRPr="00817EBA">
        <w:rPr>
          <w:rFonts w:ascii="Arial" w:hAnsi="Arial" w:cs="Arial"/>
          <w:sz w:val="24"/>
          <w:szCs w:val="24"/>
        </w:rPr>
        <w:t>la seguridad q</w:t>
      </w:r>
      <w:r>
        <w:rPr>
          <w:rFonts w:ascii="Arial" w:hAnsi="Arial" w:cs="Arial"/>
          <w:sz w:val="24"/>
          <w:szCs w:val="24"/>
        </w:rPr>
        <w:t>ue otorga un ingreso mensual; má</w:t>
      </w:r>
      <w:r w:rsidRPr="00817EBA">
        <w:rPr>
          <w:rFonts w:ascii="Arial" w:hAnsi="Arial" w:cs="Arial"/>
          <w:sz w:val="24"/>
          <w:szCs w:val="24"/>
        </w:rPr>
        <w:t>s a</w:t>
      </w:r>
      <w:r>
        <w:rPr>
          <w:rFonts w:ascii="Arial" w:hAnsi="Arial" w:cs="Arial"/>
          <w:sz w:val="24"/>
          <w:szCs w:val="24"/>
        </w:rPr>
        <w:t>u</w:t>
      </w:r>
      <w:r w:rsidRPr="00817EBA">
        <w:rPr>
          <w:rFonts w:ascii="Arial" w:hAnsi="Arial" w:cs="Arial"/>
          <w:sz w:val="24"/>
          <w:szCs w:val="24"/>
        </w:rPr>
        <w:t xml:space="preserve">n tratándose de madres solteras, </w:t>
      </w:r>
      <w:r>
        <w:rPr>
          <w:rFonts w:ascii="Arial" w:hAnsi="Arial" w:cs="Arial"/>
          <w:sz w:val="24"/>
          <w:szCs w:val="24"/>
        </w:rPr>
        <w:t xml:space="preserve">que es </w:t>
      </w:r>
      <w:r w:rsidRPr="00817EBA">
        <w:rPr>
          <w:rFonts w:ascii="Arial" w:hAnsi="Arial" w:cs="Arial"/>
          <w:sz w:val="24"/>
          <w:szCs w:val="24"/>
        </w:rPr>
        <w:t>una realidad palpable en nuestro país.</w:t>
      </w:r>
    </w:p>
    <w:p w:rsidR="004100C3" w:rsidRPr="00817EBA" w:rsidRDefault="004100C3" w:rsidP="004100C3">
      <w:pPr>
        <w:pStyle w:val="HTMLconformatoprevio"/>
        <w:shd w:val="clear" w:color="auto" w:fill="FFFFFF"/>
        <w:jc w:val="both"/>
        <w:rPr>
          <w:rFonts w:ascii="Arial" w:hAnsi="Arial" w:cs="Arial"/>
          <w:sz w:val="24"/>
          <w:szCs w:val="24"/>
        </w:rPr>
      </w:pPr>
    </w:p>
    <w:p w:rsidR="00210016" w:rsidRDefault="00210016" w:rsidP="00210016">
      <w:pPr>
        <w:jc w:val="both"/>
        <w:rPr>
          <w:rFonts w:ascii="Arial" w:hAnsi="Arial" w:cs="Arial"/>
          <w:sz w:val="24"/>
          <w:szCs w:val="24"/>
        </w:rPr>
      </w:pPr>
      <w:r>
        <w:rPr>
          <w:rFonts w:ascii="Arial" w:hAnsi="Arial" w:cs="Arial"/>
          <w:sz w:val="24"/>
          <w:szCs w:val="24"/>
        </w:rPr>
        <w:t>Se sugiere votar a favor</w:t>
      </w:r>
    </w:p>
    <w:p w:rsidR="006166B6" w:rsidRDefault="00210016" w:rsidP="004100C3">
      <w:pPr>
        <w:jc w:val="both"/>
        <w:rPr>
          <w:rFonts w:ascii="Arial" w:hAnsi="Arial" w:cs="Arial"/>
          <w:sz w:val="24"/>
          <w:szCs w:val="24"/>
        </w:rPr>
      </w:pPr>
      <w:r>
        <w:rPr>
          <w:rFonts w:ascii="Arial" w:hAnsi="Arial" w:cs="Arial"/>
          <w:sz w:val="24"/>
          <w:szCs w:val="24"/>
        </w:rPr>
        <w:t xml:space="preserve"> </w:t>
      </w:r>
      <w:bookmarkStart w:id="0" w:name="_GoBack"/>
      <w:bookmarkEnd w:id="0"/>
    </w:p>
    <w:sectPr w:rsidR="006166B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98" w:rsidRDefault="00A54B98" w:rsidP="006D24C6">
      <w:pPr>
        <w:spacing w:after="0" w:line="240" w:lineRule="auto"/>
      </w:pPr>
      <w:r>
        <w:separator/>
      </w:r>
    </w:p>
  </w:endnote>
  <w:endnote w:type="continuationSeparator" w:id="0">
    <w:p w:rsidR="00A54B98" w:rsidRDefault="00A54B9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98" w:rsidRDefault="00A54B98" w:rsidP="006D24C6">
      <w:pPr>
        <w:spacing w:after="0" w:line="240" w:lineRule="auto"/>
      </w:pPr>
      <w:r>
        <w:separator/>
      </w:r>
    </w:p>
  </w:footnote>
  <w:footnote w:type="continuationSeparator" w:id="0">
    <w:p w:rsidR="00A54B98" w:rsidRDefault="00A54B98"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4" w:rsidRDefault="00A573D4" w:rsidP="006D24C6">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352EAA">
      <w:t>Daniela Henríquez Farías</w:t>
    </w:r>
  </w:p>
  <w:p w:rsidR="00A573D4" w:rsidRDefault="00A573D4" w:rsidP="006D24C6">
    <w:pPr>
      <w:pStyle w:val="Encabezado"/>
      <w:jc w:val="right"/>
    </w:pPr>
    <w:r>
      <w:t>Asesora Legislativa</w:t>
    </w:r>
  </w:p>
  <w:p w:rsidR="00A573D4" w:rsidRDefault="00A573D4" w:rsidP="006D24C6">
    <w:pPr>
      <w:pStyle w:val="Encabezado"/>
      <w:jc w:val="right"/>
    </w:pPr>
    <w:r>
      <w:t>Senadora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E904BD"/>
    <w:multiLevelType w:val="hybridMultilevel"/>
    <w:tmpl w:val="18E8D7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A0080"/>
    <w:rsid w:val="000B5BBF"/>
    <w:rsid w:val="000C6741"/>
    <w:rsid w:val="000F52E0"/>
    <w:rsid w:val="00106F7D"/>
    <w:rsid w:val="00111776"/>
    <w:rsid w:val="001461D9"/>
    <w:rsid w:val="00150D4A"/>
    <w:rsid w:val="001515B9"/>
    <w:rsid w:val="001774A7"/>
    <w:rsid w:val="001F5E76"/>
    <w:rsid w:val="00210016"/>
    <w:rsid w:val="0022205C"/>
    <w:rsid w:val="0022346D"/>
    <w:rsid w:val="00266B40"/>
    <w:rsid w:val="00285D4B"/>
    <w:rsid w:val="002A2614"/>
    <w:rsid w:val="00352EAA"/>
    <w:rsid w:val="00361F85"/>
    <w:rsid w:val="00365F0D"/>
    <w:rsid w:val="003961D4"/>
    <w:rsid w:val="0039746A"/>
    <w:rsid w:val="003C39F2"/>
    <w:rsid w:val="003D606D"/>
    <w:rsid w:val="003D74B5"/>
    <w:rsid w:val="004100C3"/>
    <w:rsid w:val="00431757"/>
    <w:rsid w:val="00437357"/>
    <w:rsid w:val="00465667"/>
    <w:rsid w:val="004B58EF"/>
    <w:rsid w:val="004E4E30"/>
    <w:rsid w:val="004F0065"/>
    <w:rsid w:val="004F7C6B"/>
    <w:rsid w:val="00500A16"/>
    <w:rsid w:val="00512E6D"/>
    <w:rsid w:val="0052102E"/>
    <w:rsid w:val="00523564"/>
    <w:rsid w:val="00535BD9"/>
    <w:rsid w:val="00541DC9"/>
    <w:rsid w:val="00566225"/>
    <w:rsid w:val="005808FA"/>
    <w:rsid w:val="005D29EE"/>
    <w:rsid w:val="005D7F90"/>
    <w:rsid w:val="00600C48"/>
    <w:rsid w:val="006166B6"/>
    <w:rsid w:val="00690328"/>
    <w:rsid w:val="006C3560"/>
    <w:rsid w:val="006D1FD9"/>
    <w:rsid w:val="006D24C6"/>
    <w:rsid w:val="006E587C"/>
    <w:rsid w:val="00704A0C"/>
    <w:rsid w:val="007072C3"/>
    <w:rsid w:val="00792F45"/>
    <w:rsid w:val="007F6445"/>
    <w:rsid w:val="00804151"/>
    <w:rsid w:val="00814342"/>
    <w:rsid w:val="00820EED"/>
    <w:rsid w:val="00864495"/>
    <w:rsid w:val="008C5D19"/>
    <w:rsid w:val="008D1F4C"/>
    <w:rsid w:val="009024F3"/>
    <w:rsid w:val="00923B03"/>
    <w:rsid w:val="00942F02"/>
    <w:rsid w:val="00947E73"/>
    <w:rsid w:val="00997A50"/>
    <w:rsid w:val="009B0501"/>
    <w:rsid w:val="009B6B96"/>
    <w:rsid w:val="009C3ECF"/>
    <w:rsid w:val="009F5BB1"/>
    <w:rsid w:val="00A0317B"/>
    <w:rsid w:val="00A16F8B"/>
    <w:rsid w:val="00A54B98"/>
    <w:rsid w:val="00A573D4"/>
    <w:rsid w:val="00A72F01"/>
    <w:rsid w:val="00A84BCC"/>
    <w:rsid w:val="00AD345A"/>
    <w:rsid w:val="00AE2748"/>
    <w:rsid w:val="00AF12E8"/>
    <w:rsid w:val="00B21C84"/>
    <w:rsid w:val="00B24062"/>
    <w:rsid w:val="00B43A63"/>
    <w:rsid w:val="00B55550"/>
    <w:rsid w:val="00B95C20"/>
    <w:rsid w:val="00BB0692"/>
    <w:rsid w:val="00BC7A8D"/>
    <w:rsid w:val="00BE658E"/>
    <w:rsid w:val="00C04158"/>
    <w:rsid w:val="00C25687"/>
    <w:rsid w:val="00C31940"/>
    <w:rsid w:val="00C43FEC"/>
    <w:rsid w:val="00C442D8"/>
    <w:rsid w:val="00C50218"/>
    <w:rsid w:val="00C54395"/>
    <w:rsid w:val="00C70496"/>
    <w:rsid w:val="00C85BF7"/>
    <w:rsid w:val="00CB0832"/>
    <w:rsid w:val="00CB1062"/>
    <w:rsid w:val="00CB2C92"/>
    <w:rsid w:val="00D033A3"/>
    <w:rsid w:val="00D06A12"/>
    <w:rsid w:val="00D167DC"/>
    <w:rsid w:val="00D17FC4"/>
    <w:rsid w:val="00D25567"/>
    <w:rsid w:val="00D60D2D"/>
    <w:rsid w:val="00DD597A"/>
    <w:rsid w:val="00DE1734"/>
    <w:rsid w:val="00E27B94"/>
    <w:rsid w:val="00E50334"/>
    <w:rsid w:val="00E529D5"/>
    <w:rsid w:val="00E649FF"/>
    <w:rsid w:val="00E64B8A"/>
    <w:rsid w:val="00E7334B"/>
    <w:rsid w:val="00E91834"/>
    <w:rsid w:val="00E95B1B"/>
    <w:rsid w:val="00EA15CB"/>
    <w:rsid w:val="00EA257D"/>
    <w:rsid w:val="00ED6915"/>
    <w:rsid w:val="00EE5A46"/>
    <w:rsid w:val="00F375BE"/>
    <w:rsid w:val="00FA5E8F"/>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DBE6"/>
  <w15:docId w15:val="{20C68E81-AD0B-4FE9-82CB-5CCE5D27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CharChar1">
    <w:name w:val="Char Char"/>
    <w:basedOn w:val="Normal"/>
    <w:rsid w:val="00CB2C92"/>
    <w:pPr>
      <w:spacing w:line="240" w:lineRule="exact"/>
      <w:ind w:left="500"/>
      <w:jc w:val="center"/>
    </w:pPr>
    <w:rPr>
      <w:rFonts w:ascii="Verdana" w:eastAsia="Times New Roman" w:hAnsi="Verdana" w:cs="Arial"/>
      <w:b/>
      <w:sz w:val="20"/>
      <w:szCs w:val="20"/>
      <w:lang w:val="es-VE"/>
    </w:rPr>
  </w:style>
  <w:style w:type="paragraph" w:customStyle="1" w:styleId="CharChar2">
    <w:name w:val="Char Char"/>
    <w:basedOn w:val="Normal"/>
    <w:rsid w:val="00E7334B"/>
    <w:pPr>
      <w:spacing w:line="240" w:lineRule="exact"/>
      <w:ind w:left="500"/>
      <w:jc w:val="center"/>
    </w:pPr>
    <w:rPr>
      <w:rFonts w:ascii="Verdana" w:eastAsia="Times New Roman" w:hAnsi="Verdana" w:cs="Arial"/>
      <w:b/>
      <w:sz w:val="20"/>
      <w:szCs w:val="20"/>
      <w:lang w:val="es-VE"/>
    </w:rPr>
  </w:style>
  <w:style w:type="paragraph" w:styleId="Sinespaciado">
    <w:name w:val="No Spacing"/>
    <w:uiPriority w:val="1"/>
    <w:qFormat/>
    <w:rsid w:val="006166B6"/>
    <w:pPr>
      <w:widowControl w:val="0"/>
      <w:tabs>
        <w:tab w:val="left" w:pos="2835"/>
      </w:tabs>
      <w:spacing w:after="0" w:line="240" w:lineRule="auto"/>
    </w:pPr>
    <w:rPr>
      <w:rFonts w:ascii="Arial" w:eastAsia="Times New Roman" w:hAnsi="Arial" w:cs="Times New Roman"/>
      <w:sz w:val="24"/>
      <w:szCs w:val="20"/>
      <w:lang w:val="es-ES" w:eastAsia="es-ES"/>
    </w:rPr>
  </w:style>
  <w:style w:type="paragraph" w:styleId="HTMLconformatoprevio">
    <w:name w:val="HTML Preformatted"/>
    <w:basedOn w:val="Normal"/>
    <w:link w:val="HTMLconformatoprevioCar"/>
    <w:rsid w:val="0061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6166B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38D8-F3DC-4C84-859B-445EDBB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4</cp:revision>
  <dcterms:created xsi:type="dcterms:W3CDTF">2018-12-12T01:00:00Z</dcterms:created>
  <dcterms:modified xsi:type="dcterms:W3CDTF">2018-12-12T01:44:00Z</dcterms:modified>
</cp:coreProperties>
</file>