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838" w:rsidRPr="008940F4" w:rsidRDefault="00F56673" w:rsidP="005C0838">
      <w:pPr>
        <w:pStyle w:val="isal2"/>
        <w:spacing w:before="0"/>
        <w:ind w:left="0"/>
        <w:rPr>
          <w:rFonts w:asciiTheme="minorHAnsi" w:hAnsiTheme="minorHAnsi" w:cstheme="minorHAnsi"/>
          <w:sz w:val="22"/>
          <w:szCs w:val="22"/>
        </w:rPr>
      </w:pPr>
      <w:bookmarkStart w:id="0" w:name="_GoBack"/>
      <w:bookmarkEnd w:id="0"/>
      <w:r>
        <w:rPr>
          <w:rFonts w:ascii="DIN Next LT Pro Light" w:hAnsi="DIN Next LT Pro Light"/>
          <w:sz w:val="22"/>
          <w:szCs w:val="22"/>
        </w:rPr>
        <w:t xml:space="preserve">  </w:t>
      </w:r>
      <w:r w:rsidR="005C0838">
        <w:rPr>
          <w:rFonts w:ascii="DIN Next LT Pro Light" w:hAnsi="DIN Next LT Pro Light"/>
          <w:sz w:val="22"/>
          <w:szCs w:val="22"/>
        </w:rPr>
        <w:t xml:space="preserve">           </w:t>
      </w:r>
      <w:r w:rsidR="005C0838" w:rsidRPr="008940F4">
        <w:rPr>
          <w:rFonts w:asciiTheme="minorHAnsi" w:hAnsiTheme="minorHAnsi" w:cstheme="minorHAnsi"/>
          <w:sz w:val="22"/>
          <w:szCs w:val="22"/>
        </w:rPr>
        <w:t xml:space="preserve">                          </w:t>
      </w:r>
      <w:r w:rsidR="008940F4">
        <w:rPr>
          <w:rFonts w:asciiTheme="minorHAnsi" w:hAnsiTheme="minorHAnsi" w:cstheme="minorHAnsi"/>
          <w:sz w:val="22"/>
          <w:szCs w:val="22"/>
        </w:rPr>
        <w:t xml:space="preserve">    </w:t>
      </w:r>
      <w:r w:rsidR="005C0838" w:rsidRPr="008940F4">
        <w:rPr>
          <w:rFonts w:asciiTheme="minorHAnsi" w:hAnsiTheme="minorHAnsi" w:cstheme="minorHAnsi"/>
          <w:sz w:val="22"/>
          <w:szCs w:val="22"/>
        </w:rPr>
        <w:t xml:space="preserve">MINUTA DE SEGUIMIENTO LEGISLATIVO </w:t>
      </w:r>
    </w:p>
    <w:tbl>
      <w:tblPr>
        <w:tblW w:w="5000" w:type="pct"/>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405"/>
        <w:gridCol w:w="6523"/>
      </w:tblGrid>
      <w:tr w:rsidR="005C0838" w:rsidRPr="008940F4" w:rsidTr="0000463A">
        <w:trPr>
          <w:trHeight w:val="302"/>
        </w:trPr>
        <w:tc>
          <w:tcPr>
            <w:tcW w:w="134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tcPr>
          <w:p w:rsidR="005C0838" w:rsidRPr="008940F4" w:rsidRDefault="005C0838" w:rsidP="0000463A">
            <w:pPr>
              <w:widowControl/>
              <w:spacing w:after="0" w:line="240" w:lineRule="auto"/>
              <w:rPr>
                <w:rFonts w:asciiTheme="minorHAnsi" w:eastAsia="Times New Roman" w:hAnsiTheme="minorHAnsi" w:cstheme="minorHAnsi"/>
                <w:b/>
                <w:color w:val="000000"/>
                <w:lang w:val="es-ES_tradnl" w:eastAsia="es-ES"/>
              </w:rPr>
            </w:pPr>
            <w:r w:rsidRPr="008940F4">
              <w:rPr>
                <w:rFonts w:asciiTheme="minorHAnsi" w:eastAsia="Times New Roman" w:hAnsiTheme="minorHAnsi" w:cstheme="minorHAnsi"/>
                <w:b/>
                <w:color w:val="000000"/>
                <w:lang w:val="es-ES_tradnl" w:eastAsia="es-ES"/>
              </w:rPr>
              <w:t>Comisión</w:t>
            </w:r>
          </w:p>
        </w:tc>
        <w:tc>
          <w:tcPr>
            <w:tcW w:w="3653"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tcPr>
          <w:p w:rsidR="005C0838" w:rsidRPr="008940F4" w:rsidRDefault="005C0838" w:rsidP="0000463A">
            <w:pPr>
              <w:widowControl/>
              <w:tabs>
                <w:tab w:val="left" w:pos="1133"/>
              </w:tabs>
              <w:spacing w:after="0" w:line="240" w:lineRule="auto"/>
              <w:jc w:val="both"/>
              <w:rPr>
                <w:rFonts w:asciiTheme="minorHAnsi" w:eastAsia="Times New Roman" w:hAnsiTheme="minorHAnsi" w:cstheme="minorHAnsi"/>
                <w:b/>
                <w:color w:val="000000"/>
                <w:lang w:val="es-ES_tradnl" w:eastAsia="es-ES"/>
              </w:rPr>
            </w:pPr>
            <w:r w:rsidRPr="008940F4">
              <w:rPr>
                <w:rFonts w:asciiTheme="minorHAnsi" w:eastAsia="Times New Roman" w:hAnsiTheme="minorHAnsi" w:cstheme="minorHAnsi"/>
                <w:b/>
                <w:color w:val="000000"/>
                <w:lang w:val="es-ES_tradnl" w:eastAsia="es-ES"/>
              </w:rPr>
              <w:t>Educación y Cultura</w:t>
            </w:r>
          </w:p>
        </w:tc>
      </w:tr>
      <w:tr w:rsidR="005C0838" w:rsidRPr="008940F4" w:rsidTr="0000463A">
        <w:trPr>
          <w:trHeight w:val="302"/>
        </w:trPr>
        <w:tc>
          <w:tcPr>
            <w:tcW w:w="134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tcPr>
          <w:p w:rsidR="005C0838" w:rsidRPr="008940F4" w:rsidRDefault="005C0838" w:rsidP="0000463A">
            <w:pPr>
              <w:widowControl/>
              <w:spacing w:after="0" w:line="240" w:lineRule="auto"/>
              <w:rPr>
                <w:rFonts w:asciiTheme="minorHAnsi" w:eastAsia="Times New Roman" w:hAnsiTheme="minorHAnsi" w:cstheme="minorHAnsi"/>
                <w:b/>
                <w:color w:val="000000"/>
                <w:lang w:val="es-ES_tradnl" w:eastAsia="es-ES"/>
              </w:rPr>
            </w:pPr>
            <w:r w:rsidRPr="008940F4">
              <w:rPr>
                <w:rFonts w:asciiTheme="minorHAnsi" w:eastAsia="Times New Roman" w:hAnsiTheme="minorHAnsi" w:cstheme="minorHAnsi"/>
                <w:b/>
                <w:color w:val="000000"/>
                <w:lang w:val="es-ES_tradnl" w:eastAsia="es-ES"/>
              </w:rPr>
              <w:t>Fecha</w:t>
            </w:r>
          </w:p>
        </w:tc>
        <w:tc>
          <w:tcPr>
            <w:tcW w:w="3653"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tcPr>
          <w:p w:rsidR="005C0838" w:rsidRPr="008940F4" w:rsidRDefault="0024173B" w:rsidP="0000463A">
            <w:pPr>
              <w:widowControl/>
              <w:tabs>
                <w:tab w:val="left" w:pos="1133"/>
              </w:tabs>
              <w:spacing w:after="0" w:line="240" w:lineRule="auto"/>
              <w:jc w:val="both"/>
              <w:rPr>
                <w:rFonts w:asciiTheme="minorHAnsi" w:eastAsia="Times New Roman" w:hAnsiTheme="minorHAnsi" w:cstheme="minorHAnsi"/>
                <w:b/>
                <w:color w:val="000000"/>
                <w:lang w:val="es-ES_tradnl" w:eastAsia="es-ES"/>
              </w:rPr>
            </w:pPr>
            <w:r>
              <w:rPr>
                <w:rFonts w:asciiTheme="minorHAnsi" w:eastAsia="Times New Roman" w:hAnsiTheme="minorHAnsi" w:cstheme="minorHAnsi"/>
                <w:b/>
                <w:color w:val="000000"/>
                <w:lang w:val="es-ES_tradnl" w:eastAsia="es-ES"/>
              </w:rPr>
              <w:t>21</w:t>
            </w:r>
            <w:r w:rsidR="002B0EA0">
              <w:rPr>
                <w:rFonts w:asciiTheme="minorHAnsi" w:eastAsia="Times New Roman" w:hAnsiTheme="minorHAnsi" w:cstheme="minorHAnsi"/>
                <w:b/>
                <w:color w:val="000000"/>
                <w:lang w:val="es-ES_tradnl" w:eastAsia="es-ES"/>
              </w:rPr>
              <w:t>/01/19</w:t>
            </w:r>
          </w:p>
        </w:tc>
      </w:tr>
      <w:tr w:rsidR="005C0838" w:rsidRPr="008940F4" w:rsidTr="0000463A">
        <w:trPr>
          <w:trHeight w:val="302"/>
        </w:trPr>
        <w:tc>
          <w:tcPr>
            <w:tcW w:w="1347" w:type="pct"/>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tcPr>
          <w:p w:rsidR="005C0838" w:rsidRPr="008940F4" w:rsidRDefault="005C0838" w:rsidP="0000463A">
            <w:pPr>
              <w:widowControl/>
              <w:spacing w:after="0" w:line="240" w:lineRule="auto"/>
              <w:rPr>
                <w:rFonts w:asciiTheme="minorHAnsi" w:eastAsia="Times New Roman" w:hAnsiTheme="minorHAnsi" w:cstheme="minorHAnsi"/>
                <w:b/>
                <w:color w:val="000000"/>
                <w:lang w:val="es-ES_tradnl" w:eastAsia="es-ES"/>
              </w:rPr>
            </w:pPr>
            <w:r w:rsidRPr="008940F4">
              <w:rPr>
                <w:rFonts w:asciiTheme="minorHAnsi" w:eastAsia="Times New Roman" w:hAnsiTheme="minorHAnsi" w:cstheme="minorHAnsi"/>
                <w:b/>
                <w:color w:val="000000"/>
                <w:lang w:val="es-ES_tradnl" w:eastAsia="es-ES"/>
              </w:rPr>
              <w:t>Parlamentarios Asistentes</w:t>
            </w:r>
          </w:p>
        </w:tc>
        <w:tc>
          <w:tcPr>
            <w:tcW w:w="3653" w:type="pct"/>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tcPr>
          <w:p w:rsidR="005C0838" w:rsidRDefault="005C0838" w:rsidP="00AB45F7">
            <w:pPr>
              <w:widowControl/>
              <w:tabs>
                <w:tab w:val="left" w:pos="1133"/>
              </w:tabs>
              <w:spacing w:after="0" w:line="240" w:lineRule="auto"/>
              <w:jc w:val="both"/>
              <w:rPr>
                <w:rFonts w:asciiTheme="minorHAnsi" w:eastAsia="Times New Roman" w:hAnsiTheme="minorHAnsi" w:cstheme="minorHAnsi"/>
                <w:b/>
                <w:color w:val="000000"/>
                <w:lang w:val="es-ES_tradnl" w:eastAsia="es-ES"/>
              </w:rPr>
            </w:pPr>
            <w:r w:rsidRPr="008940F4">
              <w:rPr>
                <w:rFonts w:asciiTheme="minorHAnsi" w:eastAsia="Times New Roman" w:hAnsiTheme="minorHAnsi" w:cstheme="minorHAnsi"/>
                <w:b/>
                <w:color w:val="000000"/>
                <w:lang w:val="es-ES_tradnl" w:eastAsia="es-ES"/>
              </w:rPr>
              <w:t>Senadores: Provoste (Presidenta); Lato</w:t>
            </w:r>
            <w:r w:rsidR="00EC450C">
              <w:rPr>
                <w:rFonts w:asciiTheme="minorHAnsi" w:eastAsia="Times New Roman" w:hAnsiTheme="minorHAnsi" w:cstheme="minorHAnsi"/>
                <w:b/>
                <w:color w:val="000000"/>
                <w:lang w:val="es-ES_tradnl" w:eastAsia="es-ES"/>
              </w:rPr>
              <w:t>rre, García, Quintana, Von Baer.</w:t>
            </w:r>
          </w:p>
          <w:p w:rsidR="00EC450C" w:rsidRPr="008940F4" w:rsidRDefault="00EC450C" w:rsidP="00AB45F7">
            <w:pPr>
              <w:widowControl/>
              <w:tabs>
                <w:tab w:val="left" w:pos="1133"/>
              </w:tabs>
              <w:spacing w:after="0" w:line="240" w:lineRule="auto"/>
              <w:jc w:val="both"/>
              <w:rPr>
                <w:rFonts w:asciiTheme="minorHAnsi" w:eastAsia="Times New Roman" w:hAnsiTheme="minorHAnsi" w:cstheme="minorHAnsi"/>
                <w:b/>
                <w:color w:val="000000"/>
                <w:lang w:val="es-ES_tradnl" w:eastAsia="es-ES"/>
              </w:rPr>
            </w:pPr>
            <w:r>
              <w:rPr>
                <w:rFonts w:asciiTheme="minorHAnsi" w:eastAsia="Times New Roman" w:hAnsiTheme="minorHAnsi" w:cstheme="minorHAnsi"/>
                <w:b/>
                <w:color w:val="000000"/>
                <w:lang w:val="es-ES_tradnl" w:eastAsia="es-ES"/>
              </w:rPr>
              <w:t xml:space="preserve">Diputados: Rojas. </w:t>
            </w:r>
          </w:p>
        </w:tc>
      </w:tr>
      <w:tr w:rsidR="005C0838" w:rsidRPr="008940F4" w:rsidTr="0000463A">
        <w:trPr>
          <w:trHeight w:val="302"/>
        </w:trPr>
        <w:tc>
          <w:tcPr>
            <w:tcW w:w="13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5C0838" w:rsidRPr="008940F4" w:rsidRDefault="005C0838" w:rsidP="0000463A">
            <w:pPr>
              <w:widowControl/>
              <w:spacing w:after="0" w:line="240" w:lineRule="auto"/>
              <w:rPr>
                <w:rFonts w:asciiTheme="minorHAnsi" w:eastAsia="Times New Roman" w:hAnsiTheme="minorHAnsi" w:cstheme="minorHAnsi"/>
                <w:b/>
                <w:color w:val="000000"/>
                <w:lang w:val="es-ES_tradnl" w:eastAsia="es-ES"/>
              </w:rPr>
            </w:pPr>
            <w:r w:rsidRPr="008940F4">
              <w:rPr>
                <w:rFonts w:asciiTheme="minorHAnsi" w:eastAsia="Times New Roman" w:hAnsiTheme="minorHAnsi" w:cstheme="minorHAnsi"/>
                <w:b/>
                <w:color w:val="000000"/>
                <w:lang w:val="es-ES_tradnl" w:eastAsia="es-ES"/>
              </w:rPr>
              <w:t>Asistentes Ejecutivo</w:t>
            </w:r>
          </w:p>
        </w:tc>
        <w:tc>
          <w:tcPr>
            <w:tcW w:w="36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0B4F4E" w:rsidRDefault="000B4F4E" w:rsidP="0008148D">
            <w:pPr>
              <w:widowControl/>
              <w:spacing w:after="0" w:line="240" w:lineRule="auto"/>
              <w:jc w:val="both"/>
              <w:rPr>
                <w:rFonts w:asciiTheme="minorHAnsi" w:eastAsia="Times New Roman" w:hAnsiTheme="minorHAnsi" w:cstheme="minorHAnsi"/>
                <w:b/>
                <w:color w:val="000000"/>
                <w:lang w:val="es-ES_tradnl" w:eastAsia="es-ES"/>
              </w:rPr>
            </w:pPr>
            <w:r>
              <w:rPr>
                <w:rFonts w:asciiTheme="minorHAnsi" w:eastAsia="Times New Roman" w:hAnsiTheme="minorHAnsi" w:cstheme="minorHAnsi"/>
                <w:b/>
                <w:color w:val="000000"/>
                <w:lang w:val="es-ES_tradnl" w:eastAsia="es-ES"/>
              </w:rPr>
              <w:t>Jefe de la División de Educación Superior, Juan Eduardo Vargas.</w:t>
            </w:r>
          </w:p>
          <w:p w:rsidR="00B21677" w:rsidRPr="008940F4" w:rsidRDefault="009D740E" w:rsidP="0008148D">
            <w:pPr>
              <w:widowControl/>
              <w:spacing w:after="0" w:line="240" w:lineRule="auto"/>
              <w:jc w:val="both"/>
              <w:rPr>
                <w:rFonts w:asciiTheme="minorHAnsi" w:eastAsia="Times New Roman" w:hAnsiTheme="minorHAnsi" w:cstheme="minorHAnsi"/>
                <w:b/>
                <w:color w:val="000000"/>
                <w:lang w:val="es-ES_tradnl" w:eastAsia="es-ES"/>
              </w:rPr>
            </w:pPr>
            <w:r>
              <w:rPr>
                <w:rFonts w:asciiTheme="minorHAnsi" w:eastAsia="Times New Roman" w:hAnsiTheme="minorHAnsi" w:cstheme="minorHAnsi"/>
                <w:b/>
                <w:color w:val="000000"/>
                <w:lang w:val="es-ES_tradnl" w:eastAsia="es-ES"/>
              </w:rPr>
              <w:t xml:space="preserve">Subdirector de Racionalización y Función Pública de la Dirección de Presupuestos, Matías Acevedo. </w:t>
            </w:r>
            <w:r w:rsidR="00B21677">
              <w:rPr>
                <w:rFonts w:asciiTheme="minorHAnsi" w:eastAsia="Times New Roman" w:hAnsiTheme="minorHAnsi" w:cstheme="minorHAnsi"/>
                <w:b/>
                <w:color w:val="000000"/>
                <w:lang w:val="es-ES_tradnl" w:eastAsia="es-ES"/>
              </w:rPr>
              <w:t xml:space="preserve"> </w:t>
            </w:r>
          </w:p>
        </w:tc>
      </w:tr>
      <w:tr w:rsidR="005C0838" w:rsidRPr="008940F4" w:rsidTr="0000463A">
        <w:trPr>
          <w:trHeight w:val="433"/>
        </w:trPr>
        <w:tc>
          <w:tcPr>
            <w:tcW w:w="13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5C0838" w:rsidRPr="008940F4" w:rsidRDefault="005C0838" w:rsidP="0000463A">
            <w:pPr>
              <w:widowControl/>
              <w:spacing w:after="0" w:line="240" w:lineRule="auto"/>
              <w:rPr>
                <w:rFonts w:asciiTheme="minorHAnsi" w:eastAsia="Times New Roman" w:hAnsiTheme="minorHAnsi" w:cstheme="minorHAnsi"/>
                <w:b/>
                <w:color w:val="000000"/>
                <w:lang w:val="es-ES_tradnl" w:eastAsia="es-ES"/>
              </w:rPr>
            </w:pPr>
            <w:r w:rsidRPr="008940F4">
              <w:rPr>
                <w:rFonts w:asciiTheme="minorHAnsi" w:eastAsia="Times New Roman" w:hAnsiTheme="minorHAnsi" w:cstheme="minorHAnsi"/>
                <w:b/>
                <w:color w:val="000000"/>
                <w:lang w:val="es-ES_tradnl" w:eastAsia="es-ES"/>
              </w:rPr>
              <w:t>Otros asistentes o invitados</w:t>
            </w:r>
          </w:p>
        </w:tc>
        <w:tc>
          <w:tcPr>
            <w:tcW w:w="36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D740E" w:rsidRDefault="009D740E" w:rsidP="0000463A">
            <w:pPr>
              <w:widowControl/>
              <w:spacing w:after="0" w:line="240" w:lineRule="auto"/>
              <w:jc w:val="both"/>
              <w:rPr>
                <w:rFonts w:asciiTheme="minorHAnsi" w:eastAsia="Times New Roman" w:hAnsiTheme="minorHAnsi" w:cstheme="minorHAnsi"/>
                <w:b/>
                <w:color w:val="000000"/>
                <w:lang w:val="es-ES" w:eastAsia="es-ES"/>
              </w:rPr>
            </w:pPr>
            <w:r>
              <w:rPr>
                <w:rFonts w:asciiTheme="minorHAnsi" w:eastAsia="Times New Roman" w:hAnsiTheme="minorHAnsi" w:cstheme="minorHAnsi"/>
                <w:b/>
                <w:color w:val="000000"/>
                <w:lang w:val="es-ES" w:eastAsia="es-ES"/>
              </w:rPr>
              <w:t xml:space="preserve">Presidente de la Red de Universidades G9 y Rector de la Universidad Austral de Chile, Oscar Galindo. </w:t>
            </w:r>
          </w:p>
          <w:p w:rsidR="009D740E" w:rsidRDefault="009D740E" w:rsidP="0000463A">
            <w:pPr>
              <w:widowControl/>
              <w:spacing w:after="0" w:line="240" w:lineRule="auto"/>
              <w:jc w:val="both"/>
              <w:rPr>
                <w:rFonts w:asciiTheme="minorHAnsi" w:eastAsia="Times New Roman" w:hAnsiTheme="minorHAnsi" w:cstheme="minorHAnsi"/>
                <w:b/>
                <w:color w:val="000000"/>
                <w:lang w:val="es-ES" w:eastAsia="es-ES"/>
              </w:rPr>
            </w:pPr>
            <w:r>
              <w:rPr>
                <w:rFonts w:asciiTheme="minorHAnsi" w:eastAsia="Times New Roman" w:hAnsiTheme="minorHAnsi" w:cstheme="minorHAnsi"/>
                <w:b/>
                <w:color w:val="000000"/>
                <w:lang w:val="es-ES" w:eastAsia="es-ES"/>
              </w:rPr>
              <w:t xml:space="preserve">Presidente del Consorcio de Universidades del Estado de Chile CUECH y Rector de la Universidad de Chile, Ennio Vivaldi. </w:t>
            </w:r>
          </w:p>
          <w:p w:rsidR="009D740E" w:rsidRDefault="009D740E" w:rsidP="0000463A">
            <w:pPr>
              <w:widowControl/>
              <w:spacing w:after="0" w:line="240" w:lineRule="auto"/>
              <w:jc w:val="both"/>
              <w:rPr>
                <w:rFonts w:asciiTheme="minorHAnsi" w:eastAsia="Times New Roman" w:hAnsiTheme="minorHAnsi" w:cstheme="minorHAnsi"/>
                <w:b/>
                <w:color w:val="000000"/>
                <w:lang w:val="es-ES" w:eastAsia="es-ES"/>
              </w:rPr>
            </w:pPr>
            <w:r>
              <w:rPr>
                <w:rFonts w:asciiTheme="minorHAnsi" w:eastAsia="Times New Roman" w:hAnsiTheme="minorHAnsi" w:cstheme="minorHAnsi"/>
                <w:b/>
                <w:color w:val="000000"/>
                <w:lang w:val="es-ES" w:eastAsia="es-ES"/>
              </w:rPr>
              <w:t xml:space="preserve">Representante del Consejo de Rectores de las universidades chilenas CRUCH y Rector de la Universidad de Playa Ancha, Patricio Sanhueza. </w:t>
            </w:r>
          </w:p>
          <w:p w:rsidR="002E047A" w:rsidRPr="008940F4" w:rsidRDefault="009D740E" w:rsidP="0000463A">
            <w:pPr>
              <w:widowControl/>
              <w:spacing w:after="0" w:line="240" w:lineRule="auto"/>
              <w:jc w:val="both"/>
              <w:rPr>
                <w:rFonts w:asciiTheme="minorHAnsi" w:eastAsia="Times New Roman" w:hAnsiTheme="minorHAnsi" w:cstheme="minorHAnsi"/>
                <w:b/>
                <w:color w:val="000000"/>
                <w:lang w:val="es-ES" w:eastAsia="es-ES"/>
              </w:rPr>
            </w:pPr>
            <w:r>
              <w:rPr>
                <w:rFonts w:asciiTheme="minorHAnsi" w:eastAsia="Times New Roman" w:hAnsiTheme="minorHAnsi" w:cstheme="minorHAnsi"/>
                <w:b/>
                <w:color w:val="000000"/>
                <w:lang w:val="es-ES" w:eastAsia="es-ES"/>
              </w:rPr>
              <w:t xml:space="preserve">Analista de la Biblioteca del Congreso Nacional, Mauricio Holz.   </w:t>
            </w:r>
          </w:p>
        </w:tc>
      </w:tr>
      <w:tr w:rsidR="005C0838" w:rsidRPr="008940F4" w:rsidTr="0000463A">
        <w:trPr>
          <w:trHeight w:val="302"/>
        </w:trPr>
        <w:tc>
          <w:tcPr>
            <w:tcW w:w="134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tcPr>
          <w:p w:rsidR="005C0838" w:rsidRPr="008940F4" w:rsidRDefault="005C0838" w:rsidP="0000463A">
            <w:pPr>
              <w:widowControl/>
              <w:spacing w:after="0" w:line="240" w:lineRule="auto"/>
              <w:rPr>
                <w:rFonts w:asciiTheme="minorHAnsi" w:eastAsia="Times New Roman" w:hAnsiTheme="minorHAnsi" w:cstheme="minorHAnsi"/>
                <w:b/>
                <w:color w:val="000000"/>
                <w:lang w:val="es-ES_tradnl" w:eastAsia="es-ES"/>
              </w:rPr>
            </w:pPr>
            <w:r w:rsidRPr="008940F4">
              <w:rPr>
                <w:rFonts w:asciiTheme="minorHAnsi" w:eastAsia="Times New Roman" w:hAnsiTheme="minorHAnsi" w:cstheme="minorHAnsi"/>
                <w:b/>
                <w:color w:val="000000"/>
                <w:lang w:val="es-ES_tradnl" w:eastAsia="es-ES"/>
              </w:rPr>
              <w:t>Proyectos o asuntos tratados</w:t>
            </w:r>
          </w:p>
        </w:tc>
        <w:tc>
          <w:tcPr>
            <w:tcW w:w="365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1798A" w:rsidRPr="008940F4" w:rsidRDefault="0091798A" w:rsidP="00234BFD">
            <w:pPr>
              <w:widowControl/>
              <w:tabs>
                <w:tab w:val="left" w:pos="1133"/>
              </w:tabs>
              <w:spacing w:after="0" w:line="240" w:lineRule="auto"/>
              <w:jc w:val="both"/>
              <w:rPr>
                <w:rFonts w:asciiTheme="minorHAnsi" w:eastAsia="Times New Roman" w:hAnsiTheme="minorHAnsi" w:cstheme="minorHAnsi"/>
                <w:b/>
                <w:lang w:val="es-ES_tradnl"/>
              </w:rPr>
            </w:pPr>
            <w:r>
              <w:rPr>
                <w:rFonts w:asciiTheme="minorHAnsi" w:eastAsia="Times New Roman" w:hAnsiTheme="minorHAnsi" w:cstheme="minorHAnsi"/>
                <w:b/>
                <w:lang w:val="es-ES_tradnl"/>
              </w:rPr>
              <w:t xml:space="preserve">Proyecto de ley que </w:t>
            </w:r>
            <w:r w:rsidRPr="0091798A">
              <w:rPr>
                <w:rFonts w:asciiTheme="minorHAnsi" w:eastAsia="Times New Roman" w:hAnsiTheme="minorHAnsi" w:cstheme="minorHAnsi"/>
                <w:b/>
                <w:lang w:val="es-ES_tradnl"/>
              </w:rPr>
              <w:t>Crea un nuevo sistema de financiamiento solidario para estud</w:t>
            </w:r>
            <w:r>
              <w:rPr>
                <w:rFonts w:asciiTheme="minorHAnsi" w:eastAsia="Times New Roman" w:hAnsiTheme="minorHAnsi" w:cstheme="minorHAnsi"/>
                <w:b/>
                <w:lang w:val="es-ES_tradnl"/>
              </w:rPr>
              <w:t xml:space="preserve">iantes de la educación superior (Boletín N°11822-04). Primer trámite constitucional. Urgencia simple. </w:t>
            </w:r>
          </w:p>
        </w:tc>
      </w:tr>
    </w:tbl>
    <w:p w:rsidR="005C0838" w:rsidRPr="008940F4" w:rsidRDefault="005C0838" w:rsidP="005C0838">
      <w:pPr>
        <w:widowControl/>
        <w:tabs>
          <w:tab w:val="left" w:pos="1133"/>
        </w:tabs>
        <w:spacing w:after="0" w:line="240" w:lineRule="auto"/>
        <w:jc w:val="both"/>
        <w:rPr>
          <w:rFonts w:asciiTheme="minorHAnsi" w:eastAsia="Times New Roman" w:hAnsiTheme="minorHAnsi" w:cstheme="minorHAnsi"/>
          <w:b/>
          <w:color w:val="000000"/>
          <w:lang w:val="es-ES_tradnl" w:eastAsia="es-ES"/>
        </w:rPr>
      </w:pPr>
    </w:p>
    <w:p w:rsidR="005C0838" w:rsidRDefault="005C0838" w:rsidP="008940F4">
      <w:pPr>
        <w:widowControl/>
        <w:tabs>
          <w:tab w:val="left" w:pos="1133"/>
        </w:tabs>
        <w:spacing w:after="0" w:line="240" w:lineRule="auto"/>
        <w:jc w:val="both"/>
        <w:rPr>
          <w:rFonts w:asciiTheme="minorHAnsi" w:eastAsia="Times New Roman" w:hAnsiTheme="minorHAnsi" w:cstheme="minorHAnsi"/>
          <w:b/>
          <w:color w:val="000000"/>
          <w:lang w:val="es-ES_tradnl" w:eastAsia="es-ES"/>
        </w:rPr>
      </w:pPr>
      <w:r w:rsidRPr="008940F4">
        <w:rPr>
          <w:rFonts w:asciiTheme="minorHAnsi" w:eastAsia="Times New Roman" w:hAnsiTheme="minorHAnsi" w:cstheme="minorHAnsi"/>
          <w:b/>
          <w:color w:val="000000"/>
          <w:lang w:val="es-ES_tradnl" w:eastAsia="es-ES"/>
        </w:rPr>
        <w:t>Principales aspectos discutidos o tratados</w:t>
      </w:r>
    </w:p>
    <w:p w:rsidR="009847E1" w:rsidRDefault="009847E1" w:rsidP="008940F4">
      <w:pPr>
        <w:widowControl/>
        <w:tabs>
          <w:tab w:val="left" w:pos="1133"/>
        </w:tabs>
        <w:spacing w:after="0" w:line="240" w:lineRule="auto"/>
        <w:jc w:val="both"/>
        <w:rPr>
          <w:rFonts w:asciiTheme="minorHAnsi" w:eastAsia="Times New Roman" w:hAnsiTheme="minorHAnsi" w:cstheme="minorHAnsi"/>
          <w:b/>
          <w:color w:val="000000"/>
          <w:lang w:val="es-ES_tradnl" w:eastAsia="es-ES"/>
        </w:rPr>
      </w:pPr>
    </w:p>
    <w:p w:rsidR="00837E71" w:rsidRDefault="00ED46E1" w:rsidP="00837E71">
      <w:pPr>
        <w:widowControl/>
        <w:spacing w:after="0" w:line="240" w:lineRule="auto"/>
        <w:jc w:val="both"/>
        <w:rPr>
          <w:rFonts w:asciiTheme="minorHAnsi" w:eastAsia="Times New Roman" w:hAnsiTheme="minorHAnsi" w:cstheme="minorHAnsi"/>
          <w:color w:val="000000"/>
          <w:lang w:val="es-ES" w:eastAsia="es-ES"/>
        </w:rPr>
      </w:pPr>
      <w:r>
        <w:rPr>
          <w:lang w:val="es-CL"/>
        </w:rPr>
        <w:t xml:space="preserve">En la sesión </w:t>
      </w:r>
      <w:r w:rsidR="00192596">
        <w:rPr>
          <w:lang w:val="es-CL"/>
        </w:rPr>
        <w:t xml:space="preserve">se continuó con la discusión en general del proyecto de ley que </w:t>
      </w:r>
      <w:r w:rsidR="004142B3">
        <w:rPr>
          <w:lang w:val="es-CL"/>
        </w:rPr>
        <w:t>c</w:t>
      </w:r>
      <w:r w:rsidR="00192596" w:rsidRPr="00192596">
        <w:rPr>
          <w:lang w:val="es-CL"/>
        </w:rPr>
        <w:t>rea un nuevo sistema de financiamiento solidario para estudiantes de la educación superior</w:t>
      </w:r>
      <w:r w:rsidR="00192596">
        <w:rPr>
          <w:lang w:val="es-CL"/>
        </w:rPr>
        <w:t>, en</w:t>
      </w:r>
      <w:r w:rsidR="000A4AC3">
        <w:rPr>
          <w:lang w:val="es-CL"/>
        </w:rPr>
        <w:t xml:space="preserve"> </w:t>
      </w:r>
      <w:r w:rsidR="00192596">
        <w:rPr>
          <w:lang w:val="es-CL"/>
        </w:rPr>
        <w:t>la</w:t>
      </w:r>
      <w:r w:rsidR="000A4AC3">
        <w:rPr>
          <w:lang w:val="es-CL"/>
        </w:rPr>
        <w:t xml:space="preserve"> </w:t>
      </w:r>
      <w:r w:rsidR="00192596">
        <w:rPr>
          <w:lang w:val="es-CL"/>
        </w:rPr>
        <w:t xml:space="preserve">ocasión </w:t>
      </w:r>
      <w:r w:rsidR="00FA1B1D">
        <w:rPr>
          <w:lang w:val="es-CL"/>
        </w:rPr>
        <w:t>se</w:t>
      </w:r>
      <w:r w:rsidR="00014254">
        <w:rPr>
          <w:lang w:val="es-CL"/>
        </w:rPr>
        <w:t xml:space="preserve"> escuc</w:t>
      </w:r>
      <w:r w:rsidR="001E1D70">
        <w:rPr>
          <w:lang w:val="es-CL"/>
        </w:rPr>
        <w:t xml:space="preserve">hó las exposiciones del Consejo de Rectores de las universidades chilenas CRUCH, a la Diputada Camila Rojas y al analista de la Biblioteca del Congreso Nacional, Mauricio Holz. </w:t>
      </w:r>
    </w:p>
    <w:p w:rsidR="00837E71" w:rsidRDefault="00837E71" w:rsidP="00837E71">
      <w:pPr>
        <w:widowControl/>
        <w:spacing w:after="0" w:line="240" w:lineRule="auto"/>
        <w:jc w:val="both"/>
        <w:rPr>
          <w:rFonts w:asciiTheme="minorHAnsi" w:eastAsia="Times New Roman" w:hAnsiTheme="minorHAnsi" w:cstheme="minorHAnsi"/>
          <w:color w:val="000000"/>
          <w:lang w:val="es-ES" w:eastAsia="es-ES"/>
        </w:rPr>
      </w:pPr>
    </w:p>
    <w:p w:rsidR="00DE4829" w:rsidRDefault="00837E71" w:rsidP="00014254">
      <w:pPr>
        <w:widowControl/>
        <w:spacing w:after="0" w:line="240" w:lineRule="auto"/>
        <w:jc w:val="both"/>
        <w:rPr>
          <w:rFonts w:asciiTheme="minorHAnsi" w:eastAsia="Times New Roman" w:hAnsiTheme="minorHAnsi" w:cstheme="minorHAnsi"/>
          <w:color w:val="000000"/>
          <w:lang w:val="es-ES" w:eastAsia="es-ES"/>
        </w:rPr>
      </w:pPr>
      <w:r>
        <w:rPr>
          <w:rFonts w:asciiTheme="minorHAnsi" w:eastAsia="Times New Roman" w:hAnsiTheme="minorHAnsi" w:cstheme="minorHAnsi"/>
          <w:color w:val="000000"/>
          <w:lang w:val="es-ES" w:eastAsia="es-ES"/>
        </w:rPr>
        <w:t xml:space="preserve">Senadora Provoste </w:t>
      </w:r>
      <w:r w:rsidR="001E1D70">
        <w:rPr>
          <w:rFonts w:asciiTheme="minorHAnsi" w:eastAsia="Times New Roman" w:hAnsiTheme="minorHAnsi" w:cstheme="minorHAnsi"/>
          <w:color w:val="000000"/>
          <w:lang w:val="es-ES" w:eastAsia="es-ES"/>
        </w:rPr>
        <w:t xml:space="preserve">le entrega la palabra al </w:t>
      </w:r>
      <w:r w:rsidR="007F0322" w:rsidRPr="007F0322">
        <w:rPr>
          <w:rFonts w:asciiTheme="minorHAnsi" w:eastAsia="Times New Roman" w:hAnsiTheme="minorHAnsi" w:cstheme="minorHAnsi"/>
          <w:color w:val="000000"/>
          <w:lang w:val="es-ES" w:eastAsia="es-ES"/>
        </w:rPr>
        <w:t>Representante del Consejo de Rectores de las universidades chilenas CRUCH y Rector de la Universidad de Playa Ancha, Patricio Sanhueza.</w:t>
      </w:r>
    </w:p>
    <w:p w:rsidR="00195463" w:rsidRDefault="00195463" w:rsidP="00014254">
      <w:pPr>
        <w:widowControl/>
        <w:spacing w:after="0" w:line="240" w:lineRule="auto"/>
        <w:jc w:val="both"/>
        <w:rPr>
          <w:rFonts w:asciiTheme="minorHAnsi" w:eastAsia="Times New Roman" w:hAnsiTheme="minorHAnsi" w:cstheme="minorHAnsi"/>
          <w:color w:val="000000"/>
          <w:lang w:val="es-ES" w:eastAsia="es-ES"/>
        </w:rPr>
      </w:pPr>
    </w:p>
    <w:p w:rsidR="00EC450C" w:rsidRPr="00EC450C" w:rsidRDefault="007F0322" w:rsidP="00EC450C">
      <w:pPr>
        <w:widowControl/>
        <w:spacing w:after="0" w:line="240" w:lineRule="auto"/>
        <w:jc w:val="both"/>
        <w:rPr>
          <w:rFonts w:asciiTheme="minorHAnsi" w:eastAsia="Times New Roman" w:hAnsiTheme="minorHAnsi" w:cstheme="minorHAnsi"/>
          <w:color w:val="000000"/>
          <w:lang w:val="es-ES" w:eastAsia="es-ES"/>
        </w:rPr>
      </w:pPr>
      <w:r>
        <w:rPr>
          <w:rFonts w:asciiTheme="minorHAnsi" w:eastAsia="Times New Roman" w:hAnsiTheme="minorHAnsi" w:cstheme="minorHAnsi"/>
          <w:color w:val="000000"/>
          <w:lang w:val="es-ES" w:eastAsia="es-ES"/>
        </w:rPr>
        <w:t>Rector Sanhueza</w:t>
      </w:r>
      <w:r w:rsidR="00EC450C">
        <w:rPr>
          <w:rFonts w:asciiTheme="minorHAnsi" w:eastAsia="Times New Roman" w:hAnsiTheme="minorHAnsi" w:cstheme="minorHAnsi"/>
          <w:color w:val="000000"/>
          <w:lang w:val="es-ES" w:eastAsia="es-ES"/>
        </w:rPr>
        <w:t xml:space="preserve"> </w:t>
      </w:r>
      <w:r w:rsidR="0009113E">
        <w:rPr>
          <w:rFonts w:asciiTheme="minorHAnsi" w:eastAsia="Times New Roman" w:hAnsiTheme="minorHAnsi" w:cstheme="minorHAnsi"/>
          <w:color w:val="000000"/>
          <w:lang w:val="es-ES" w:eastAsia="es-ES"/>
        </w:rPr>
        <w:t>presenta</w:t>
      </w:r>
      <w:r>
        <w:rPr>
          <w:rFonts w:asciiTheme="minorHAnsi" w:eastAsia="Times New Roman" w:hAnsiTheme="minorHAnsi" w:cstheme="minorHAnsi"/>
          <w:color w:val="000000"/>
          <w:lang w:val="es-ES" w:eastAsia="es-ES"/>
        </w:rPr>
        <w:t xml:space="preserve"> algunas</w:t>
      </w:r>
      <w:r w:rsidR="0009113E">
        <w:rPr>
          <w:rFonts w:asciiTheme="minorHAnsi" w:eastAsia="Times New Roman" w:hAnsiTheme="minorHAnsi" w:cstheme="minorHAnsi"/>
          <w:color w:val="000000"/>
          <w:lang w:val="es-ES" w:eastAsia="es-ES"/>
        </w:rPr>
        <w:t xml:space="preserve"> propuestas para el nuevo crédito. </w:t>
      </w:r>
      <w:r>
        <w:rPr>
          <w:rFonts w:asciiTheme="minorHAnsi" w:eastAsia="Times New Roman" w:hAnsiTheme="minorHAnsi" w:cstheme="minorHAnsi"/>
          <w:color w:val="000000"/>
          <w:lang w:val="es-ES" w:eastAsia="es-ES"/>
        </w:rPr>
        <w:t>Indica que debe adscribir a los principios generales: centrado en estudiante, r</w:t>
      </w:r>
      <w:r w:rsidR="00EC450C" w:rsidRPr="00EC450C">
        <w:rPr>
          <w:rFonts w:asciiTheme="minorHAnsi" w:eastAsia="Times New Roman" w:hAnsiTheme="minorHAnsi" w:cstheme="minorHAnsi"/>
          <w:color w:val="000000"/>
          <w:lang w:val="es-ES" w:eastAsia="es-ES"/>
        </w:rPr>
        <w:t>educir ine</w:t>
      </w:r>
      <w:r>
        <w:rPr>
          <w:rFonts w:asciiTheme="minorHAnsi" w:eastAsia="Times New Roman" w:hAnsiTheme="minorHAnsi" w:cstheme="minorHAnsi"/>
          <w:color w:val="000000"/>
          <w:lang w:val="es-ES" w:eastAsia="es-ES"/>
        </w:rPr>
        <w:t>quidades, fortalecer IES, sustentabilidad, consistencia, mejoramiento continuo, y equilibrio s</w:t>
      </w:r>
      <w:r w:rsidR="00EC450C" w:rsidRPr="00EC450C">
        <w:rPr>
          <w:rFonts w:asciiTheme="minorHAnsi" w:eastAsia="Times New Roman" w:hAnsiTheme="minorHAnsi" w:cstheme="minorHAnsi"/>
          <w:color w:val="000000"/>
          <w:lang w:val="es-ES" w:eastAsia="es-ES"/>
        </w:rPr>
        <w:t>istémico.</w:t>
      </w:r>
    </w:p>
    <w:p w:rsidR="007F0322" w:rsidRDefault="007F0322" w:rsidP="00EC450C">
      <w:pPr>
        <w:widowControl/>
        <w:spacing w:after="0" w:line="240" w:lineRule="auto"/>
        <w:jc w:val="both"/>
        <w:rPr>
          <w:rFonts w:asciiTheme="minorHAnsi" w:eastAsia="Times New Roman" w:hAnsiTheme="minorHAnsi" w:cstheme="minorHAnsi"/>
          <w:color w:val="000000"/>
          <w:lang w:val="es-ES" w:eastAsia="es-ES"/>
        </w:rPr>
      </w:pPr>
    </w:p>
    <w:p w:rsidR="00E35857" w:rsidRDefault="007F0322" w:rsidP="00EC450C">
      <w:pPr>
        <w:widowControl/>
        <w:spacing w:after="0" w:line="240" w:lineRule="auto"/>
        <w:jc w:val="both"/>
        <w:rPr>
          <w:rFonts w:asciiTheme="minorHAnsi" w:eastAsia="Times New Roman" w:hAnsiTheme="minorHAnsi" w:cstheme="minorHAnsi"/>
          <w:color w:val="000000"/>
          <w:lang w:val="es-ES" w:eastAsia="es-ES"/>
        </w:rPr>
      </w:pPr>
      <w:r>
        <w:rPr>
          <w:rFonts w:asciiTheme="minorHAnsi" w:eastAsia="Times New Roman" w:hAnsiTheme="minorHAnsi" w:cstheme="minorHAnsi"/>
          <w:color w:val="000000"/>
          <w:lang w:val="es-ES" w:eastAsia="es-ES"/>
        </w:rPr>
        <w:t>En cuanto al financiamiento hasta el arancel regulado: e</w:t>
      </w:r>
      <w:r w:rsidR="00EC450C" w:rsidRPr="00EC450C">
        <w:rPr>
          <w:rFonts w:asciiTheme="minorHAnsi" w:eastAsia="Times New Roman" w:hAnsiTheme="minorHAnsi" w:cstheme="minorHAnsi"/>
          <w:color w:val="000000"/>
          <w:lang w:val="es-ES" w:eastAsia="es-ES"/>
        </w:rPr>
        <w:t>liminar brecha o diferencia entre instrumentos. El mismo mo</w:t>
      </w:r>
      <w:r>
        <w:rPr>
          <w:rFonts w:asciiTheme="minorHAnsi" w:eastAsia="Times New Roman" w:hAnsiTheme="minorHAnsi" w:cstheme="minorHAnsi"/>
          <w:color w:val="000000"/>
          <w:lang w:val="es-ES" w:eastAsia="es-ES"/>
        </w:rPr>
        <w:t>nto de Arancel para Gratuidad, becas y c</w:t>
      </w:r>
      <w:r w:rsidR="00EC450C" w:rsidRPr="00EC450C">
        <w:rPr>
          <w:rFonts w:asciiTheme="minorHAnsi" w:eastAsia="Times New Roman" w:hAnsiTheme="minorHAnsi" w:cstheme="minorHAnsi"/>
          <w:color w:val="000000"/>
          <w:lang w:val="es-ES" w:eastAsia="es-ES"/>
        </w:rPr>
        <w:t>rédito</w:t>
      </w:r>
      <w:r>
        <w:rPr>
          <w:rFonts w:asciiTheme="minorHAnsi" w:eastAsia="Times New Roman" w:hAnsiTheme="minorHAnsi" w:cstheme="minorHAnsi"/>
          <w:color w:val="000000"/>
          <w:lang w:val="es-ES" w:eastAsia="es-ES"/>
        </w:rPr>
        <w:t xml:space="preserve">. </w:t>
      </w:r>
      <w:r w:rsidR="00EC450C" w:rsidRPr="00EC450C">
        <w:rPr>
          <w:rFonts w:asciiTheme="minorHAnsi" w:eastAsia="Times New Roman" w:hAnsiTheme="minorHAnsi" w:cstheme="minorHAnsi"/>
          <w:color w:val="000000"/>
          <w:lang w:val="es-ES" w:eastAsia="es-ES"/>
        </w:rPr>
        <w:t>IES  deben cubrir brec</w:t>
      </w:r>
      <w:r>
        <w:rPr>
          <w:rFonts w:asciiTheme="minorHAnsi" w:eastAsia="Times New Roman" w:hAnsiTheme="minorHAnsi" w:cstheme="minorHAnsi"/>
          <w:color w:val="000000"/>
          <w:lang w:val="es-ES" w:eastAsia="es-ES"/>
        </w:rPr>
        <w:t>ha en condiciones equivalentes p</w:t>
      </w:r>
      <w:r w:rsidR="00EC450C" w:rsidRPr="00EC450C">
        <w:rPr>
          <w:rFonts w:asciiTheme="minorHAnsi" w:eastAsia="Times New Roman" w:hAnsiTheme="minorHAnsi" w:cstheme="minorHAnsi"/>
          <w:color w:val="000000"/>
          <w:lang w:val="es-ES" w:eastAsia="es-ES"/>
        </w:rPr>
        <w:t>ara las universidades en Gratuidad las brechas son pérdidas, mientras que para las Ues sólo con SIFS, las brechas son ingresos.</w:t>
      </w:r>
    </w:p>
    <w:p w:rsidR="007F1054" w:rsidRDefault="007F1054" w:rsidP="00EC450C">
      <w:pPr>
        <w:widowControl/>
        <w:spacing w:after="0" w:line="240" w:lineRule="auto"/>
        <w:jc w:val="both"/>
        <w:rPr>
          <w:rFonts w:asciiTheme="minorHAnsi" w:eastAsia="Times New Roman" w:hAnsiTheme="minorHAnsi" w:cstheme="minorHAnsi"/>
          <w:color w:val="000000"/>
          <w:lang w:val="es-ES" w:eastAsia="es-ES"/>
        </w:rPr>
      </w:pPr>
    </w:p>
    <w:p w:rsidR="007F1054" w:rsidRPr="007F1054" w:rsidRDefault="007F1054" w:rsidP="007F1054">
      <w:pPr>
        <w:widowControl/>
        <w:spacing w:after="0" w:line="240" w:lineRule="auto"/>
        <w:jc w:val="both"/>
        <w:rPr>
          <w:rFonts w:asciiTheme="minorHAnsi" w:eastAsia="Times New Roman" w:hAnsiTheme="minorHAnsi" w:cstheme="minorHAnsi"/>
          <w:color w:val="000000"/>
          <w:lang w:val="es-ES" w:eastAsia="es-ES"/>
        </w:rPr>
      </w:pPr>
      <w:r w:rsidRPr="007F1054">
        <w:rPr>
          <w:rFonts w:asciiTheme="minorHAnsi" w:eastAsia="Times New Roman" w:hAnsiTheme="minorHAnsi" w:cstheme="minorHAnsi"/>
          <w:color w:val="000000"/>
          <w:lang w:val="es-ES" w:eastAsia="es-ES"/>
        </w:rPr>
        <w:t xml:space="preserve">Ampliar </w:t>
      </w:r>
      <w:r w:rsidR="007F0322">
        <w:rPr>
          <w:rFonts w:asciiTheme="minorHAnsi" w:eastAsia="Times New Roman" w:hAnsiTheme="minorHAnsi" w:cstheme="minorHAnsi"/>
          <w:color w:val="000000"/>
          <w:lang w:val="es-ES" w:eastAsia="es-ES"/>
        </w:rPr>
        <w:t xml:space="preserve">la Cobertura Universal. </w:t>
      </w:r>
      <w:r w:rsidRPr="007F1054">
        <w:rPr>
          <w:rFonts w:asciiTheme="minorHAnsi" w:eastAsia="Times New Roman" w:hAnsiTheme="minorHAnsi" w:cstheme="minorHAnsi"/>
          <w:color w:val="000000"/>
          <w:lang w:val="es-ES" w:eastAsia="es-ES"/>
        </w:rPr>
        <w:t xml:space="preserve">Igualar cobertura CAE correspondiente al 100% de la población estudiantil. </w:t>
      </w:r>
      <w:r w:rsidR="007F0322">
        <w:rPr>
          <w:rFonts w:asciiTheme="minorHAnsi" w:eastAsia="Times New Roman" w:hAnsiTheme="minorHAnsi" w:cstheme="minorHAnsi"/>
          <w:color w:val="000000"/>
          <w:lang w:val="es-ES" w:eastAsia="es-ES"/>
        </w:rPr>
        <w:t xml:space="preserve">De lo contrario, llegar al 99%. </w:t>
      </w:r>
      <w:r w:rsidRPr="007F1054">
        <w:rPr>
          <w:rFonts w:asciiTheme="minorHAnsi" w:eastAsia="Times New Roman" w:hAnsiTheme="minorHAnsi" w:cstheme="minorHAnsi"/>
          <w:color w:val="000000"/>
          <w:lang w:val="es-ES" w:eastAsia="es-ES"/>
        </w:rPr>
        <w:t>Cont</w:t>
      </w:r>
      <w:r w:rsidR="007F0322">
        <w:rPr>
          <w:rFonts w:asciiTheme="minorHAnsi" w:eastAsia="Times New Roman" w:hAnsiTheme="minorHAnsi" w:cstheme="minorHAnsi"/>
          <w:color w:val="000000"/>
          <w:lang w:val="es-ES" w:eastAsia="es-ES"/>
        </w:rPr>
        <w:t>ingencia al ingreso progresiva: e</w:t>
      </w:r>
      <w:r w:rsidRPr="007F1054">
        <w:rPr>
          <w:rFonts w:asciiTheme="minorHAnsi" w:eastAsia="Times New Roman" w:hAnsiTheme="minorHAnsi" w:cstheme="minorHAnsi"/>
          <w:color w:val="000000"/>
          <w:lang w:val="es-ES" w:eastAsia="es-ES"/>
        </w:rPr>
        <w:t>xención de pago hasta 1,5 sueldos mínimos</w:t>
      </w:r>
      <w:r w:rsidR="007F0322">
        <w:rPr>
          <w:rFonts w:asciiTheme="minorHAnsi" w:eastAsia="Times New Roman" w:hAnsiTheme="minorHAnsi" w:cstheme="minorHAnsi"/>
          <w:color w:val="000000"/>
          <w:lang w:val="es-ES" w:eastAsia="es-ES"/>
        </w:rPr>
        <w:t xml:space="preserve">. </w:t>
      </w:r>
      <w:r w:rsidRPr="007F1054">
        <w:rPr>
          <w:rFonts w:asciiTheme="minorHAnsi" w:eastAsia="Times New Roman" w:hAnsiTheme="minorHAnsi" w:cstheme="minorHAnsi"/>
          <w:color w:val="000000"/>
          <w:lang w:val="es-ES" w:eastAsia="es-ES"/>
        </w:rPr>
        <w:t>Pago de un 7% de los ingresos, para ren</w:t>
      </w:r>
      <w:r w:rsidR="007F0322">
        <w:rPr>
          <w:rFonts w:asciiTheme="minorHAnsi" w:eastAsia="Times New Roman" w:hAnsiTheme="minorHAnsi" w:cstheme="minorHAnsi"/>
          <w:color w:val="000000"/>
          <w:lang w:val="es-ES" w:eastAsia="es-ES"/>
        </w:rPr>
        <w:t xml:space="preserve">tas de hasta 7 sueldos mínimos. </w:t>
      </w:r>
      <w:r w:rsidRPr="007F1054">
        <w:rPr>
          <w:rFonts w:asciiTheme="minorHAnsi" w:eastAsia="Times New Roman" w:hAnsiTheme="minorHAnsi" w:cstheme="minorHAnsi"/>
          <w:color w:val="000000"/>
          <w:lang w:val="es-ES" w:eastAsia="es-ES"/>
        </w:rPr>
        <w:t>Pago de un 10% de los ingresos, para rentas que superen los 7 sueldos mínimos.</w:t>
      </w:r>
    </w:p>
    <w:p w:rsidR="007F0322" w:rsidRDefault="007F0322" w:rsidP="007F1054">
      <w:pPr>
        <w:widowControl/>
        <w:spacing w:after="0" w:line="240" w:lineRule="auto"/>
        <w:jc w:val="both"/>
        <w:rPr>
          <w:rFonts w:asciiTheme="minorHAnsi" w:eastAsia="Times New Roman" w:hAnsiTheme="minorHAnsi" w:cstheme="minorHAnsi"/>
          <w:color w:val="000000"/>
          <w:lang w:val="es-ES" w:eastAsia="es-ES"/>
        </w:rPr>
      </w:pPr>
    </w:p>
    <w:p w:rsidR="007F1054" w:rsidRDefault="007F1054" w:rsidP="007F1054">
      <w:pPr>
        <w:widowControl/>
        <w:spacing w:after="0" w:line="240" w:lineRule="auto"/>
        <w:jc w:val="both"/>
        <w:rPr>
          <w:rFonts w:asciiTheme="minorHAnsi" w:eastAsia="Times New Roman" w:hAnsiTheme="minorHAnsi" w:cstheme="minorHAnsi"/>
          <w:color w:val="000000"/>
          <w:lang w:val="es-ES" w:eastAsia="es-ES"/>
        </w:rPr>
      </w:pPr>
      <w:r w:rsidRPr="007F1054">
        <w:rPr>
          <w:rFonts w:asciiTheme="minorHAnsi" w:eastAsia="Times New Roman" w:hAnsiTheme="minorHAnsi" w:cstheme="minorHAnsi"/>
          <w:color w:val="000000"/>
          <w:lang w:val="es-ES" w:eastAsia="es-ES"/>
        </w:rPr>
        <w:t>Mantener financiam</w:t>
      </w:r>
      <w:r w:rsidR="007F0322">
        <w:rPr>
          <w:rFonts w:asciiTheme="minorHAnsi" w:eastAsia="Times New Roman" w:hAnsiTheme="minorHAnsi" w:cstheme="minorHAnsi"/>
          <w:color w:val="000000"/>
          <w:lang w:val="es-ES" w:eastAsia="es-ES"/>
        </w:rPr>
        <w:t xml:space="preserve">iento extendiendo plazo de pago. </w:t>
      </w:r>
      <w:r w:rsidRPr="007F1054">
        <w:rPr>
          <w:rFonts w:asciiTheme="minorHAnsi" w:eastAsia="Times New Roman" w:hAnsiTheme="minorHAnsi" w:cstheme="minorHAnsi"/>
          <w:color w:val="000000"/>
          <w:lang w:val="es-ES" w:eastAsia="es-ES"/>
        </w:rPr>
        <w:t>Aquellos estudiantes que excedan el plazo adicional (3 semestres), podrán mantener este crédito extendiendo el plazo de pago.</w:t>
      </w:r>
    </w:p>
    <w:p w:rsidR="00630AE0" w:rsidRDefault="00630AE0" w:rsidP="007F1054">
      <w:pPr>
        <w:widowControl/>
        <w:spacing w:after="0" w:line="240" w:lineRule="auto"/>
        <w:jc w:val="both"/>
        <w:rPr>
          <w:rFonts w:asciiTheme="minorHAnsi" w:eastAsia="Times New Roman" w:hAnsiTheme="minorHAnsi" w:cstheme="minorHAnsi"/>
          <w:color w:val="000000"/>
          <w:lang w:val="es-ES" w:eastAsia="es-ES"/>
        </w:rPr>
      </w:pPr>
    </w:p>
    <w:p w:rsidR="00630AE0" w:rsidRDefault="007F1054" w:rsidP="007F1054">
      <w:pPr>
        <w:widowControl/>
        <w:spacing w:after="0" w:line="240" w:lineRule="auto"/>
        <w:jc w:val="both"/>
        <w:rPr>
          <w:rFonts w:asciiTheme="minorHAnsi" w:eastAsia="Times New Roman" w:hAnsiTheme="minorHAnsi" w:cstheme="minorHAnsi"/>
          <w:color w:val="000000"/>
          <w:lang w:val="es-ES" w:eastAsia="es-ES"/>
        </w:rPr>
      </w:pPr>
      <w:r w:rsidRPr="007F1054">
        <w:rPr>
          <w:rFonts w:asciiTheme="minorHAnsi" w:eastAsia="Times New Roman" w:hAnsiTheme="minorHAnsi" w:cstheme="minorHAnsi"/>
          <w:color w:val="000000"/>
          <w:lang w:val="es-ES" w:eastAsia="es-ES"/>
        </w:rPr>
        <w:lastRenderedPageBreak/>
        <w:t xml:space="preserve">Excepciones a la </w:t>
      </w:r>
      <w:r w:rsidR="00630AE0">
        <w:rPr>
          <w:rFonts w:asciiTheme="minorHAnsi" w:eastAsia="Times New Roman" w:hAnsiTheme="minorHAnsi" w:cstheme="minorHAnsi"/>
          <w:color w:val="000000"/>
          <w:lang w:val="es-ES" w:eastAsia="es-ES"/>
        </w:rPr>
        <w:t>duración nominal de la carrera: s</w:t>
      </w:r>
      <w:r w:rsidRPr="007F1054">
        <w:rPr>
          <w:rFonts w:asciiTheme="minorHAnsi" w:eastAsia="Times New Roman" w:hAnsiTheme="minorHAnsi" w:cstheme="minorHAnsi"/>
          <w:color w:val="000000"/>
          <w:lang w:val="es-ES" w:eastAsia="es-ES"/>
        </w:rPr>
        <w:t>e deben ampliar excepciones por motivos de: salud, movilidad, suspensiones, ingresos especiales, deportistas destacados, programas de inclusión, cambios de carrera</w:t>
      </w:r>
      <w:r w:rsidR="00630AE0">
        <w:rPr>
          <w:rFonts w:asciiTheme="minorHAnsi" w:eastAsia="Times New Roman" w:hAnsiTheme="minorHAnsi" w:cstheme="minorHAnsi"/>
          <w:color w:val="000000"/>
          <w:lang w:val="es-ES" w:eastAsia="es-ES"/>
        </w:rPr>
        <w:t xml:space="preserve"> y otras causales justificadas.</w:t>
      </w:r>
    </w:p>
    <w:p w:rsidR="00630AE0" w:rsidRDefault="00630AE0" w:rsidP="007F1054">
      <w:pPr>
        <w:widowControl/>
        <w:spacing w:after="0" w:line="240" w:lineRule="auto"/>
        <w:jc w:val="both"/>
        <w:rPr>
          <w:rFonts w:asciiTheme="minorHAnsi" w:eastAsia="Times New Roman" w:hAnsiTheme="minorHAnsi" w:cstheme="minorHAnsi"/>
          <w:color w:val="000000"/>
          <w:lang w:val="es-ES" w:eastAsia="es-ES"/>
        </w:rPr>
      </w:pPr>
    </w:p>
    <w:p w:rsidR="00630AE0" w:rsidRDefault="007F1054" w:rsidP="007F1054">
      <w:pPr>
        <w:widowControl/>
        <w:spacing w:after="0" w:line="240" w:lineRule="auto"/>
        <w:jc w:val="both"/>
        <w:rPr>
          <w:rFonts w:asciiTheme="minorHAnsi" w:eastAsia="Times New Roman" w:hAnsiTheme="minorHAnsi" w:cstheme="minorHAnsi"/>
          <w:color w:val="000000"/>
          <w:lang w:val="es-ES" w:eastAsia="es-ES"/>
        </w:rPr>
      </w:pPr>
      <w:r w:rsidRPr="007F1054">
        <w:rPr>
          <w:rFonts w:asciiTheme="minorHAnsi" w:eastAsia="Times New Roman" w:hAnsiTheme="minorHAnsi" w:cstheme="minorHAnsi"/>
          <w:color w:val="000000"/>
          <w:lang w:val="es-ES" w:eastAsia="es-ES"/>
        </w:rPr>
        <w:t xml:space="preserve"> </w:t>
      </w:r>
      <w:r w:rsidR="00630AE0">
        <w:rPr>
          <w:rFonts w:asciiTheme="minorHAnsi" w:eastAsia="Times New Roman" w:hAnsiTheme="minorHAnsi" w:cstheme="minorHAnsi"/>
          <w:color w:val="000000"/>
          <w:lang w:val="es-ES" w:eastAsia="es-ES"/>
        </w:rPr>
        <w:t xml:space="preserve">Financiar a “Alumnos Regulares” </w:t>
      </w:r>
      <w:r w:rsidRPr="007F1054">
        <w:rPr>
          <w:rFonts w:asciiTheme="minorHAnsi" w:eastAsia="Times New Roman" w:hAnsiTheme="minorHAnsi" w:cstheme="minorHAnsi"/>
          <w:color w:val="000000"/>
          <w:lang w:val="es-ES" w:eastAsia="es-ES"/>
        </w:rPr>
        <w:t>Reemplazar  exigencias  de “rendimiento satisfactorio” por condición  de alumno regular: estudiante que cumple condiciones académic</w:t>
      </w:r>
      <w:r w:rsidR="00630AE0">
        <w:rPr>
          <w:rFonts w:asciiTheme="minorHAnsi" w:eastAsia="Times New Roman" w:hAnsiTheme="minorHAnsi" w:cstheme="minorHAnsi"/>
          <w:color w:val="000000"/>
          <w:lang w:val="es-ES" w:eastAsia="es-ES"/>
        </w:rPr>
        <w:t>as para continuar sus estudios.</w:t>
      </w:r>
    </w:p>
    <w:p w:rsidR="00630AE0" w:rsidRDefault="00630AE0" w:rsidP="007F1054">
      <w:pPr>
        <w:widowControl/>
        <w:spacing w:after="0" w:line="240" w:lineRule="auto"/>
        <w:jc w:val="both"/>
        <w:rPr>
          <w:rFonts w:asciiTheme="minorHAnsi" w:eastAsia="Times New Roman" w:hAnsiTheme="minorHAnsi" w:cstheme="minorHAnsi"/>
          <w:color w:val="000000"/>
          <w:lang w:val="es-ES" w:eastAsia="es-ES"/>
        </w:rPr>
      </w:pPr>
    </w:p>
    <w:p w:rsidR="007F1054" w:rsidRPr="007F1054" w:rsidRDefault="007F1054" w:rsidP="007F1054">
      <w:pPr>
        <w:widowControl/>
        <w:spacing w:after="0" w:line="240" w:lineRule="auto"/>
        <w:jc w:val="both"/>
        <w:rPr>
          <w:rFonts w:asciiTheme="minorHAnsi" w:eastAsia="Times New Roman" w:hAnsiTheme="minorHAnsi" w:cstheme="minorHAnsi"/>
          <w:color w:val="000000"/>
          <w:lang w:val="es-ES" w:eastAsia="es-ES"/>
        </w:rPr>
      </w:pPr>
      <w:r w:rsidRPr="007F1054">
        <w:rPr>
          <w:rFonts w:asciiTheme="minorHAnsi" w:eastAsia="Times New Roman" w:hAnsiTheme="minorHAnsi" w:cstheme="minorHAnsi"/>
          <w:color w:val="000000"/>
          <w:lang w:val="es-ES" w:eastAsia="es-ES"/>
        </w:rPr>
        <w:t>Eliminar Gar</w:t>
      </w:r>
      <w:r w:rsidR="00630AE0">
        <w:rPr>
          <w:rFonts w:asciiTheme="minorHAnsi" w:eastAsia="Times New Roman" w:hAnsiTheme="minorHAnsi" w:cstheme="minorHAnsi"/>
          <w:color w:val="000000"/>
          <w:lang w:val="es-ES" w:eastAsia="es-ES"/>
        </w:rPr>
        <w:t>antías  Financieras de las IES: e</w:t>
      </w:r>
      <w:r w:rsidRPr="007F1054">
        <w:rPr>
          <w:rFonts w:asciiTheme="minorHAnsi" w:eastAsia="Times New Roman" w:hAnsiTheme="minorHAnsi" w:cstheme="minorHAnsi"/>
          <w:color w:val="000000"/>
          <w:lang w:val="es-ES" w:eastAsia="es-ES"/>
        </w:rPr>
        <w:t>sta garantía está dada por los estándares de los procesos de acreditación.</w:t>
      </w:r>
      <w:r w:rsidR="002F0436">
        <w:rPr>
          <w:rFonts w:asciiTheme="minorHAnsi" w:eastAsia="Times New Roman" w:hAnsiTheme="minorHAnsi" w:cstheme="minorHAnsi"/>
          <w:color w:val="000000"/>
          <w:lang w:val="es-ES" w:eastAsia="es-ES"/>
        </w:rPr>
        <w:t xml:space="preserve"> Sistema Único de Cobranza: e</w:t>
      </w:r>
      <w:r w:rsidRPr="007F1054">
        <w:rPr>
          <w:rFonts w:asciiTheme="minorHAnsi" w:eastAsia="Times New Roman" w:hAnsiTheme="minorHAnsi" w:cstheme="minorHAnsi"/>
          <w:color w:val="000000"/>
          <w:lang w:val="es-ES" w:eastAsia="es-ES"/>
        </w:rPr>
        <w:t>l sistema propuesto en SIFS  debe ser el mismo para todos los sistemas de crédito estatales y créditos complementarios otorgados por las propias IES.</w:t>
      </w:r>
    </w:p>
    <w:p w:rsidR="002F0436" w:rsidRDefault="002F0436" w:rsidP="007F1054">
      <w:pPr>
        <w:widowControl/>
        <w:spacing w:after="0" w:line="240" w:lineRule="auto"/>
        <w:jc w:val="both"/>
        <w:rPr>
          <w:rFonts w:asciiTheme="minorHAnsi" w:eastAsia="Times New Roman" w:hAnsiTheme="minorHAnsi" w:cstheme="minorHAnsi"/>
          <w:color w:val="000000"/>
          <w:lang w:val="es-ES" w:eastAsia="es-ES"/>
        </w:rPr>
      </w:pPr>
    </w:p>
    <w:p w:rsidR="007F1054" w:rsidRDefault="007F1054" w:rsidP="007F1054">
      <w:pPr>
        <w:widowControl/>
        <w:spacing w:after="0" w:line="240" w:lineRule="auto"/>
        <w:jc w:val="both"/>
        <w:rPr>
          <w:rFonts w:asciiTheme="minorHAnsi" w:eastAsia="Times New Roman" w:hAnsiTheme="minorHAnsi" w:cstheme="minorHAnsi"/>
          <w:color w:val="000000"/>
          <w:lang w:val="es-ES" w:eastAsia="es-ES"/>
        </w:rPr>
      </w:pPr>
      <w:r w:rsidRPr="007F1054">
        <w:rPr>
          <w:rFonts w:asciiTheme="minorHAnsi" w:eastAsia="Times New Roman" w:hAnsiTheme="minorHAnsi" w:cstheme="minorHAnsi"/>
          <w:color w:val="000000"/>
          <w:lang w:val="es-ES" w:eastAsia="es-ES"/>
        </w:rPr>
        <w:t xml:space="preserve">Para todos los tipos de créditos debe </w:t>
      </w:r>
      <w:r w:rsidR="002F0436">
        <w:rPr>
          <w:rFonts w:asciiTheme="minorHAnsi" w:eastAsia="Times New Roman" w:hAnsiTheme="minorHAnsi" w:cstheme="minorHAnsi"/>
          <w:color w:val="000000"/>
          <w:lang w:val="es-ES" w:eastAsia="es-ES"/>
        </w:rPr>
        <w:t>u</w:t>
      </w:r>
      <w:r w:rsidRPr="007F1054">
        <w:rPr>
          <w:rFonts w:asciiTheme="minorHAnsi" w:eastAsia="Times New Roman" w:hAnsiTheme="minorHAnsi" w:cstheme="minorHAnsi"/>
          <w:color w:val="000000"/>
          <w:lang w:val="es-ES" w:eastAsia="es-ES"/>
        </w:rPr>
        <w:t xml:space="preserve">tilizarse el mismo </w:t>
      </w:r>
      <w:r w:rsidR="002F0436">
        <w:rPr>
          <w:rFonts w:asciiTheme="minorHAnsi" w:eastAsia="Times New Roman" w:hAnsiTheme="minorHAnsi" w:cstheme="minorHAnsi"/>
          <w:color w:val="000000"/>
          <w:lang w:val="es-ES" w:eastAsia="es-ES"/>
        </w:rPr>
        <w:t xml:space="preserve">sistema de cobranza del Estado. </w:t>
      </w:r>
      <w:r w:rsidRPr="007F1054">
        <w:rPr>
          <w:rFonts w:asciiTheme="minorHAnsi" w:eastAsia="Times New Roman" w:hAnsiTheme="minorHAnsi" w:cstheme="minorHAnsi"/>
          <w:color w:val="000000"/>
          <w:lang w:val="es-ES" w:eastAsia="es-ES"/>
        </w:rPr>
        <w:t>Periodo d</w:t>
      </w:r>
      <w:r w:rsidR="002F0436">
        <w:rPr>
          <w:rFonts w:asciiTheme="minorHAnsi" w:eastAsia="Times New Roman" w:hAnsiTheme="minorHAnsi" w:cstheme="minorHAnsi"/>
          <w:color w:val="000000"/>
          <w:lang w:val="es-ES" w:eastAsia="es-ES"/>
        </w:rPr>
        <w:t>e gracia flexible pero acotado: e</w:t>
      </w:r>
      <w:r w:rsidRPr="007F1054">
        <w:rPr>
          <w:rFonts w:asciiTheme="minorHAnsi" w:eastAsia="Times New Roman" w:hAnsiTheme="minorHAnsi" w:cstheme="minorHAnsi"/>
          <w:color w:val="000000"/>
          <w:lang w:val="es-ES" w:eastAsia="es-ES"/>
        </w:rPr>
        <w:t>l cobro puede hacerse desde el primer ingreso o como máximo 18 meses después del egreso/deserción.</w:t>
      </w:r>
    </w:p>
    <w:p w:rsidR="007F1054" w:rsidRDefault="007F1054" w:rsidP="007F1054">
      <w:pPr>
        <w:widowControl/>
        <w:spacing w:after="0" w:line="240" w:lineRule="auto"/>
        <w:jc w:val="both"/>
        <w:rPr>
          <w:rFonts w:asciiTheme="minorHAnsi" w:eastAsia="Times New Roman" w:hAnsiTheme="minorHAnsi" w:cstheme="minorHAnsi"/>
          <w:color w:val="000000"/>
          <w:lang w:val="es-ES" w:eastAsia="es-ES"/>
        </w:rPr>
      </w:pPr>
    </w:p>
    <w:p w:rsidR="007F1054" w:rsidRPr="007F1054" w:rsidRDefault="002F0436" w:rsidP="007F1054">
      <w:pPr>
        <w:widowControl/>
        <w:spacing w:after="0" w:line="240" w:lineRule="auto"/>
        <w:jc w:val="both"/>
        <w:rPr>
          <w:rFonts w:asciiTheme="minorHAnsi" w:eastAsia="Times New Roman" w:hAnsiTheme="minorHAnsi" w:cstheme="minorHAnsi"/>
          <w:color w:val="000000"/>
          <w:lang w:val="es-ES" w:eastAsia="es-ES"/>
        </w:rPr>
      </w:pPr>
      <w:r>
        <w:rPr>
          <w:rFonts w:asciiTheme="minorHAnsi" w:eastAsia="Times New Roman" w:hAnsiTheme="minorHAnsi" w:cstheme="minorHAnsi"/>
          <w:color w:val="000000"/>
          <w:lang w:val="es-ES" w:eastAsia="es-ES"/>
        </w:rPr>
        <w:t xml:space="preserve">A manera de conclusión comenta </w:t>
      </w:r>
      <w:r w:rsidR="007F1054">
        <w:rPr>
          <w:rFonts w:asciiTheme="minorHAnsi" w:eastAsia="Times New Roman" w:hAnsiTheme="minorHAnsi" w:cstheme="minorHAnsi"/>
          <w:color w:val="000000"/>
          <w:lang w:val="es-ES" w:eastAsia="es-ES"/>
        </w:rPr>
        <w:t>q</w:t>
      </w:r>
      <w:r w:rsidR="007F1054" w:rsidRPr="007F1054">
        <w:rPr>
          <w:rFonts w:asciiTheme="minorHAnsi" w:eastAsia="Times New Roman" w:hAnsiTheme="minorHAnsi" w:cstheme="minorHAnsi"/>
          <w:color w:val="000000"/>
          <w:lang w:val="es-ES" w:eastAsia="es-ES"/>
        </w:rPr>
        <w:t>ue el diseño del sistema de ayudas estudi</w:t>
      </w:r>
      <w:r>
        <w:rPr>
          <w:rFonts w:asciiTheme="minorHAnsi" w:eastAsia="Times New Roman" w:hAnsiTheme="minorHAnsi" w:cstheme="minorHAnsi"/>
          <w:color w:val="000000"/>
          <w:lang w:val="es-ES" w:eastAsia="es-ES"/>
        </w:rPr>
        <w:t>antiles, basado en Gratuidad y c</w:t>
      </w:r>
      <w:r w:rsidR="007F1054" w:rsidRPr="007F1054">
        <w:rPr>
          <w:rFonts w:asciiTheme="minorHAnsi" w:eastAsia="Times New Roman" w:hAnsiTheme="minorHAnsi" w:cstheme="minorHAnsi"/>
          <w:color w:val="000000"/>
          <w:lang w:val="es-ES" w:eastAsia="es-ES"/>
        </w:rPr>
        <w:t>rédito no genere dos sistemas diferenciado de instituciones de educación superior. Uno con mayores exigencias y menores subsidios y otro con menor regulación y mayores aportes del Estado.</w:t>
      </w:r>
    </w:p>
    <w:p w:rsidR="002F0436" w:rsidRDefault="002F0436" w:rsidP="007F1054">
      <w:pPr>
        <w:widowControl/>
        <w:spacing w:after="0" w:line="240" w:lineRule="auto"/>
        <w:jc w:val="both"/>
        <w:rPr>
          <w:rFonts w:asciiTheme="minorHAnsi" w:eastAsia="Times New Roman" w:hAnsiTheme="minorHAnsi" w:cstheme="minorHAnsi"/>
          <w:color w:val="000000"/>
          <w:lang w:val="es-ES" w:eastAsia="es-ES"/>
        </w:rPr>
      </w:pPr>
    </w:p>
    <w:p w:rsidR="007F1054" w:rsidRPr="007F1054" w:rsidRDefault="007F1054" w:rsidP="007F1054">
      <w:pPr>
        <w:widowControl/>
        <w:spacing w:after="0" w:line="240" w:lineRule="auto"/>
        <w:jc w:val="both"/>
        <w:rPr>
          <w:rFonts w:asciiTheme="minorHAnsi" w:eastAsia="Times New Roman" w:hAnsiTheme="minorHAnsi" w:cstheme="minorHAnsi"/>
          <w:color w:val="000000"/>
          <w:lang w:val="es-ES" w:eastAsia="es-ES"/>
        </w:rPr>
      </w:pPr>
      <w:r w:rsidRPr="007F1054">
        <w:rPr>
          <w:rFonts w:asciiTheme="minorHAnsi" w:eastAsia="Times New Roman" w:hAnsiTheme="minorHAnsi" w:cstheme="minorHAnsi"/>
          <w:color w:val="000000"/>
          <w:lang w:val="es-ES" w:eastAsia="es-ES"/>
        </w:rPr>
        <w:t>El nuevo Crédito debe contribuir a superar las falencias del sistema de Gratuidad (duración de estudios, menores ingresos por topes de aranceles, desamparo de los estudiantes más vulner</w:t>
      </w:r>
      <w:r w:rsidR="002F0436">
        <w:rPr>
          <w:rFonts w:asciiTheme="minorHAnsi" w:eastAsia="Times New Roman" w:hAnsiTheme="minorHAnsi" w:cstheme="minorHAnsi"/>
          <w:color w:val="000000"/>
          <w:lang w:val="es-ES" w:eastAsia="es-ES"/>
        </w:rPr>
        <w:t xml:space="preserve">ables, </w:t>
      </w:r>
      <w:r>
        <w:rPr>
          <w:rFonts w:asciiTheme="minorHAnsi" w:eastAsia="Times New Roman" w:hAnsiTheme="minorHAnsi" w:cstheme="minorHAnsi"/>
          <w:color w:val="000000"/>
          <w:lang w:val="es-ES" w:eastAsia="es-ES"/>
        </w:rPr>
        <w:t>etc.).</w:t>
      </w:r>
      <w:r w:rsidR="002F0436">
        <w:rPr>
          <w:rFonts w:asciiTheme="minorHAnsi" w:eastAsia="Times New Roman" w:hAnsiTheme="minorHAnsi" w:cstheme="minorHAnsi"/>
          <w:color w:val="000000"/>
          <w:lang w:val="es-ES" w:eastAsia="es-ES"/>
        </w:rPr>
        <w:t xml:space="preserve"> </w:t>
      </w:r>
      <w:r w:rsidRPr="007F1054">
        <w:rPr>
          <w:rFonts w:asciiTheme="minorHAnsi" w:eastAsia="Times New Roman" w:hAnsiTheme="minorHAnsi" w:cstheme="minorHAnsi"/>
          <w:color w:val="000000"/>
          <w:lang w:val="es-ES" w:eastAsia="es-ES"/>
        </w:rPr>
        <w:t>Sistema centrado en el estudiante que asegure acceso, permanencia y graduación.</w:t>
      </w:r>
      <w:r w:rsidR="002F0436">
        <w:rPr>
          <w:rFonts w:asciiTheme="minorHAnsi" w:eastAsia="Times New Roman" w:hAnsiTheme="minorHAnsi" w:cstheme="minorHAnsi"/>
          <w:color w:val="000000"/>
          <w:lang w:val="es-ES" w:eastAsia="es-ES"/>
        </w:rPr>
        <w:t xml:space="preserve">  </w:t>
      </w:r>
      <w:r w:rsidRPr="007F1054">
        <w:rPr>
          <w:rFonts w:asciiTheme="minorHAnsi" w:eastAsia="Times New Roman" w:hAnsiTheme="minorHAnsi" w:cstheme="minorHAnsi"/>
          <w:color w:val="000000"/>
          <w:lang w:val="es-ES" w:eastAsia="es-ES"/>
        </w:rPr>
        <w:t>Un sistema de ayudas estudiantiles fácil de entender, de asignar y administrar.</w:t>
      </w:r>
    </w:p>
    <w:p w:rsidR="002F0436" w:rsidRDefault="002F0436" w:rsidP="007F1054">
      <w:pPr>
        <w:widowControl/>
        <w:spacing w:after="0" w:line="240" w:lineRule="auto"/>
        <w:jc w:val="both"/>
        <w:rPr>
          <w:rFonts w:asciiTheme="minorHAnsi" w:eastAsia="Times New Roman" w:hAnsiTheme="minorHAnsi" w:cstheme="minorHAnsi"/>
          <w:color w:val="000000"/>
          <w:lang w:val="es-ES" w:eastAsia="es-ES"/>
        </w:rPr>
      </w:pPr>
    </w:p>
    <w:p w:rsidR="00EC450C" w:rsidRDefault="007F1054" w:rsidP="007F1054">
      <w:pPr>
        <w:widowControl/>
        <w:spacing w:after="0" w:line="240" w:lineRule="auto"/>
        <w:jc w:val="both"/>
        <w:rPr>
          <w:rFonts w:asciiTheme="minorHAnsi" w:eastAsia="Times New Roman" w:hAnsiTheme="minorHAnsi" w:cstheme="minorHAnsi"/>
          <w:color w:val="000000"/>
          <w:lang w:val="es-ES" w:eastAsia="es-ES"/>
        </w:rPr>
      </w:pPr>
      <w:r w:rsidRPr="007F1054">
        <w:rPr>
          <w:rFonts w:asciiTheme="minorHAnsi" w:eastAsia="Times New Roman" w:hAnsiTheme="minorHAnsi" w:cstheme="minorHAnsi"/>
          <w:color w:val="000000"/>
          <w:lang w:val="es-ES" w:eastAsia="es-ES"/>
        </w:rPr>
        <w:t>El SIFS no debe permitir cobro de mayores valores arancelarios, pues de ello deriva un mayor costo para las personas, con un copago adicional al subsidio Estatal.</w:t>
      </w:r>
    </w:p>
    <w:p w:rsidR="002F0436" w:rsidRDefault="002F0436" w:rsidP="007F1054">
      <w:pPr>
        <w:widowControl/>
        <w:spacing w:after="0" w:line="240" w:lineRule="auto"/>
        <w:jc w:val="both"/>
        <w:rPr>
          <w:rFonts w:asciiTheme="minorHAnsi" w:eastAsia="Times New Roman" w:hAnsiTheme="minorHAnsi" w:cstheme="minorHAnsi"/>
          <w:color w:val="000000"/>
          <w:lang w:val="es-ES" w:eastAsia="es-ES"/>
        </w:rPr>
      </w:pPr>
    </w:p>
    <w:p w:rsidR="002F0436" w:rsidRDefault="002F0436" w:rsidP="007F1054">
      <w:pPr>
        <w:widowControl/>
        <w:spacing w:after="0" w:line="240" w:lineRule="auto"/>
        <w:jc w:val="both"/>
        <w:rPr>
          <w:rFonts w:asciiTheme="minorHAnsi" w:eastAsia="Times New Roman" w:hAnsiTheme="minorHAnsi" w:cstheme="minorHAnsi"/>
          <w:color w:val="000000"/>
          <w:lang w:val="es-ES" w:eastAsia="es-ES"/>
        </w:rPr>
      </w:pPr>
      <w:r>
        <w:rPr>
          <w:rFonts w:asciiTheme="minorHAnsi" w:eastAsia="Times New Roman" w:hAnsiTheme="minorHAnsi" w:cstheme="minorHAnsi"/>
          <w:color w:val="000000"/>
          <w:lang w:val="es-ES" w:eastAsia="es-ES"/>
        </w:rPr>
        <w:t xml:space="preserve">Es el turno de exponer los resultados de la Comisión Investigadora CAE, por parte de laDiputada Camila Rojas. </w:t>
      </w:r>
    </w:p>
    <w:p w:rsidR="007F1054" w:rsidRDefault="007F1054" w:rsidP="007F1054">
      <w:pPr>
        <w:widowControl/>
        <w:spacing w:after="0" w:line="240" w:lineRule="auto"/>
        <w:jc w:val="both"/>
        <w:rPr>
          <w:rFonts w:asciiTheme="minorHAnsi" w:eastAsia="Times New Roman" w:hAnsiTheme="minorHAnsi" w:cstheme="minorHAnsi"/>
          <w:color w:val="000000"/>
          <w:lang w:val="es-ES" w:eastAsia="es-ES"/>
        </w:rPr>
      </w:pPr>
    </w:p>
    <w:p w:rsidR="007F1054" w:rsidRPr="007F1054" w:rsidRDefault="007F1054" w:rsidP="007F1054">
      <w:pPr>
        <w:widowControl/>
        <w:spacing w:after="0" w:line="240" w:lineRule="auto"/>
        <w:jc w:val="both"/>
        <w:rPr>
          <w:rFonts w:asciiTheme="minorHAnsi" w:eastAsia="Times New Roman" w:hAnsiTheme="minorHAnsi" w:cstheme="minorHAnsi"/>
          <w:color w:val="000000"/>
          <w:lang w:val="es-ES" w:eastAsia="es-ES"/>
        </w:rPr>
      </w:pPr>
      <w:r>
        <w:rPr>
          <w:rFonts w:asciiTheme="minorHAnsi" w:eastAsia="Times New Roman" w:hAnsiTheme="minorHAnsi" w:cstheme="minorHAnsi"/>
          <w:color w:val="000000"/>
          <w:lang w:val="es-ES" w:eastAsia="es-ES"/>
        </w:rPr>
        <w:t xml:space="preserve">Diputada Rojas da a conocer antecedentes sociales de la Comisión Investigadora. </w:t>
      </w:r>
      <w:r w:rsidRPr="007F1054">
        <w:rPr>
          <w:rFonts w:asciiTheme="minorHAnsi" w:eastAsia="Times New Roman" w:hAnsiTheme="minorHAnsi" w:cstheme="minorHAnsi"/>
          <w:color w:val="000000"/>
          <w:lang w:val="es-ES" w:eastAsia="es-ES"/>
        </w:rPr>
        <w:t>La reproducción de la vida de las familias chilenas se bas</w:t>
      </w:r>
      <w:r w:rsidR="009E1788">
        <w:rPr>
          <w:rFonts w:asciiTheme="minorHAnsi" w:eastAsia="Times New Roman" w:hAnsiTheme="minorHAnsi" w:cstheme="minorHAnsi"/>
          <w:color w:val="000000"/>
          <w:lang w:val="es-ES" w:eastAsia="es-ES"/>
        </w:rPr>
        <w:t xml:space="preserve">a en el sobre-endeudamiento. La </w:t>
      </w:r>
      <w:r w:rsidRPr="007F1054">
        <w:rPr>
          <w:rFonts w:asciiTheme="minorHAnsi" w:eastAsia="Times New Roman" w:hAnsiTheme="minorHAnsi" w:cstheme="minorHAnsi"/>
          <w:color w:val="000000"/>
          <w:lang w:val="es-ES" w:eastAsia="es-ES"/>
        </w:rPr>
        <w:t>educación es el primer campo en donde esta situación hace crisis.</w:t>
      </w:r>
    </w:p>
    <w:p w:rsidR="009E1788" w:rsidRDefault="009E1788" w:rsidP="007F1054">
      <w:pPr>
        <w:widowControl/>
        <w:spacing w:after="0" w:line="240" w:lineRule="auto"/>
        <w:jc w:val="both"/>
        <w:rPr>
          <w:rFonts w:asciiTheme="minorHAnsi" w:eastAsia="Times New Roman" w:hAnsiTheme="minorHAnsi" w:cstheme="minorHAnsi"/>
          <w:color w:val="000000"/>
          <w:lang w:val="es-ES" w:eastAsia="es-ES"/>
        </w:rPr>
      </w:pPr>
    </w:p>
    <w:p w:rsidR="007F1054" w:rsidRPr="007F1054" w:rsidRDefault="007F1054" w:rsidP="007F1054">
      <w:pPr>
        <w:widowControl/>
        <w:spacing w:after="0" w:line="240" w:lineRule="auto"/>
        <w:jc w:val="both"/>
        <w:rPr>
          <w:rFonts w:asciiTheme="minorHAnsi" w:eastAsia="Times New Roman" w:hAnsiTheme="minorHAnsi" w:cstheme="minorHAnsi"/>
          <w:color w:val="000000"/>
          <w:lang w:val="es-ES" w:eastAsia="es-ES"/>
        </w:rPr>
      </w:pPr>
      <w:r w:rsidRPr="007F1054">
        <w:rPr>
          <w:rFonts w:asciiTheme="minorHAnsi" w:eastAsia="Times New Roman" w:hAnsiTheme="minorHAnsi" w:cstheme="minorHAnsi"/>
          <w:color w:val="000000"/>
          <w:lang w:val="es-ES" w:eastAsia="es-ES"/>
        </w:rPr>
        <w:t>Masivas movilizaciones sociales del año 2011 calz</w:t>
      </w:r>
      <w:r w:rsidR="009E1788">
        <w:rPr>
          <w:rFonts w:asciiTheme="minorHAnsi" w:eastAsia="Times New Roman" w:hAnsiTheme="minorHAnsi" w:cstheme="minorHAnsi"/>
          <w:color w:val="000000"/>
          <w:lang w:val="es-ES" w:eastAsia="es-ES"/>
        </w:rPr>
        <w:t xml:space="preserve">an con la primera generación de </w:t>
      </w:r>
      <w:r w:rsidRPr="007F1054">
        <w:rPr>
          <w:rFonts w:asciiTheme="minorHAnsi" w:eastAsia="Times New Roman" w:hAnsiTheme="minorHAnsi" w:cstheme="minorHAnsi"/>
          <w:color w:val="000000"/>
          <w:lang w:val="es-ES" w:eastAsia="es-ES"/>
        </w:rPr>
        <w:t>estudiantes egresados que tiene q</w:t>
      </w:r>
      <w:r w:rsidR="009E1788">
        <w:rPr>
          <w:rFonts w:asciiTheme="minorHAnsi" w:eastAsia="Times New Roman" w:hAnsiTheme="minorHAnsi" w:cstheme="minorHAnsi"/>
          <w:color w:val="000000"/>
          <w:lang w:val="es-ES" w:eastAsia="es-ES"/>
        </w:rPr>
        <w:t xml:space="preserve">ue comenzar a pagar el crédito. </w:t>
      </w:r>
      <w:r w:rsidRPr="007F1054">
        <w:rPr>
          <w:rFonts w:asciiTheme="minorHAnsi" w:eastAsia="Times New Roman" w:hAnsiTheme="minorHAnsi" w:cstheme="minorHAnsi"/>
          <w:color w:val="000000"/>
          <w:lang w:val="es-ES" w:eastAsia="es-ES"/>
        </w:rPr>
        <w:t xml:space="preserve">Cerca del 90% de los Créditos con Aval del Estado han sido </w:t>
      </w:r>
      <w:r w:rsidR="009E1788">
        <w:rPr>
          <w:rFonts w:asciiTheme="minorHAnsi" w:eastAsia="Times New Roman" w:hAnsiTheme="minorHAnsi" w:cstheme="minorHAnsi"/>
          <w:color w:val="000000"/>
          <w:lang w:val="es-ES" w:eastAsia="es-ES"/>
        </w:rPr>
        <w:t xml:space="preserve">asignados a planteles privados, </w:t>
      </w:r>
      <w:r w:rsidRPr="007F1054">
        <w:rPr>
          <w:rFonts w:asciiTheme="minorHAnsi" w:eastAsia="Times New Roman" w:hAnsiTheme="minorHAnsi" w:cstheme="minorHAnsi"/>
          <w:color w:val="000000"/>
          <w:lang w:val="es-ES" w:eastAsia="es-ES"/>
        </w:rPr>
        <w:t>contribuyendo así a la expansión de este sub-sistema. Caso Laurete es paradigmático.</w:t>
      </w:r>
    </w:p>
    <w:p w:rsidR="009E1788" w:rsidRDefault="009E1788" w:rsidP="007F1054">
      <w:pPr>
        <w:widowControl/>
        <w:spacing w:after="0" w:line="240" w:lineRule="auto"/>
        <w:jc w:val="both"/>
        <w:rPr>
          <w:rFonts w:asciiTheme="minorHAnsi" w:eastAsia="Times New Roman" w:hAnsiTheme="minorHAnsi" w:cstheme="minorHAnsi"/>
          <w:color w:val="000000"/>
          <w:lang w:val="es-ES" w:eastAsia="es-ES"/>
        </w:rPr>
      </w:pPr>
    </w:p>
    <w:p w:rsidR="007F1054" w:rsidRPr="007F1054" w:rsidRDefault="007F1054" w:rsidP="007F1054">
      <w:pPr>
        <w:widowControl/>
        <w:spacing w:after="0" w:line="240" w:lineRule="auto"/>
        <w:jc w:val="both"/>
        <w:rPr>
          <w:rFonts w:asciiTheme="minorHAnsi" w:eastAsia="Times New Roman" w:hAnsiTheme="minorHAnsi" w:cstheme="minorHAnsi"/>
          <w:color w:val="000000"/>
          <w:lang w:val="es-ES" w:eastAsia="es-ES"/>
        </w:rPr>
      </w:pPr>
      <w:r w:rsidRPr="007F1054">
        <w:rPr>
          <w:rFonts w:asciiTheme="minorHAnsi" w:eastAsia="Times New Roman" w:hAnsiTheme="minorHAnsi" w:cstheme="minorHAnsi"/>
          <w:color w:val="000000"/>
          <w:lang w:val="es-ES" w:eastAsia="es-ES"/>
        </w:rPr>
        <w:t xml:space="preserve"> A diciembre de 2017, un total de 874.293 </w:t>
      </w:r>
      <w:r w:rsidR="009E1788">
        <w:rPr>
          <w:rFonts w:asciiTheme="minorHAnsi" w:eastAsia="Times New Roman" w:hAnsiTheme="minorHAnsi" w:cstheme="minorHAnsi"/>
          <w:color w:val="000000"/>
          <w:lang w:val="es-ES" w:eastAsia="es-ES"/>
        </w:rPr>
        <w:t xml:space="preserve">estudiantes han solicitado CAE. </w:t>
      </w:r>
      <w:r w:rsidRPr="007F1054">
        <w:rPr>
          <w:rFonts w:asciiTheme="minorHAnsi" w:eastAsia="Times New Roman" w:hAnsiTheme="minorHAnsi" w:cstheme="minorHAnsi"/>
          <w:color w:val="000000"/>
          <w:lang w:val="es-ES" w:eastAsia="es-ES"/>
        </w:rPr>
        <w:t>Este número dista de las proyecciones realizadas por el gob</w:t>
      </w:r>
      <w:r w:rsidR="009E1788">
        <w:rPr>
          <w:rFonts w:asciiTheme="minorHAnsi" w:eastAsia="Times New Roman" w:hAnsiTheme="minorHAnsi" w:cstheme="minorHAnsi"/>
          <w:color w:val="000000"/>
          <w:lang w:val="es-ES" w:eastAsia="es-ES"/>
        </w:rPr>
        <w:t xml:space="preserve">ierno que diseñó el CAE: A 2013 </w:t>
      </w:r>
      <w:r w:rsidRPr="007F1054">
        <w:rPr>
          <w:rFonts w:asciiTheme="minorHAnsi" w:eastAsia="Times New Roman" w:hAnsiTheme="minorHAnsi" w:cstheme="minorHAnsi"/>
          <w:color w:val="000000"/>
          <w:lang w:val="es-ES" w:eastAsia="es-ES"/>
        </w:rPr>
        <w:t>se esperaban 40.000 “beneficiarios”. Los datos rea</w:t>
      </w:r>
      <w:r w:rsidR="009E1788">
        <w:rPr>
          <w:rFonts w:asciiTheme="minorHAnsi" w:eastAsia="Times New Roman" w:hAnsiTheme="minorHAnsi" w:cstheme="minorHAnsi"/>
          <w:color w:val="000000"/>
          <w:lang w:val="es-ES" w:eastAsia="es-ES"/>
        </w:rPr>
        <w:t xml:space="preserve">les muestran que fueron 341.200 </w:t>
      </w:r>
      <w:r w:rsidRPr="007F1054">
        <w:rPr>
          <w:rFonts w:asciiTheme="minorHAnsi" w:eastAsia="Times New Roman" w:hAnsiTheme="minorHAnsi" w:cstheme="minorHAnsi"/>
          <w:color w:val="000000"/>
          <w:lang w:val="es-ES" w:eastAsia="es-ES"/>
        </w:rPr>
        <w:t>jóvenes.</w:t>
      </w:r>
    </w:p>
    <w:p w:rsidR="009E1788" w:rsidRDefault="009E1788" w:rsidP="007F1054">
      <w:pPr>
        <w:widowControl/>
        <w:spacing w:after="0" w:line="240" w:lineRule="auto"/>
        <w:jc w:val="both"/>
        <w:rPr>
          <w:rFonts w:asciiTheme="minorHAnsi" w:eastAsia="Times New Roman" w:hAnsiTheme="minorHAnsi" w:cstheme="minorHAnsi"/>
          <w:color w:val="000000"/>
          <w:lang w:val="es-ES" w:eastAsia="es-ES"/>
        </w:rPr>
      </w:pPr>
    </w:p>
    <w:p w:rsidR="007F1054" w:rsidRDefault="007F1054" w:rsidP="007F1054">
      <w:pPr>
        <w:widowControl/>
        <w:spacing w:after="0" w:line="240" w:lineRule="auto"/>
        <w:jc w:val="both"/>
        <w:rPr>
          <w:rFonts w:asciiTheme="minorHAnsi" w:eastAsia="Times New Roman" w:hAnsiTheme="minorHAnsi" w:cstheme="minorHAnsi"/>
          <w:color w:val="000000"/>
          <w:lang w:val="es-ES" w:eastAsia="es-ES"/>
        </w:rPr>
      </w:pPr>
      <w:r w:rsidRPr="007F1054">
        <w:rPr>
          <w:rFonts w:asciiTheme="minorHAnsi" w:eastAsia="Times New Roman" w:hAnsiTheme="minorHAnsi" w:cstheme="minorHAnsi"/>
          <w:color w:val="000000"/>
          <w:lang w:val="es-ES" w:eastAsia="es-ES"/>
        </w:rPr>
        <w:t>Se transforma en sujeto de crédito a personas de 18 años</w:t>
      </w:r>
      <w:r w:rsidR="009E1788">
        <w:rPr>
          <w:rFonts w:asciiTheme="minorHAnsi" w:eastAsia="Times New Roman" w:hAnsiTheme="minorHAnsi" w:cstheme="minorHAnsi"/>
          <w:color w:val="000000"/>
          <w:lang w:val="es-ES" w:eastAsia="es-ES"/>
        </w:rPr>
        <w:t xml:space="preserve">. En una situación “normal”, es </w:t>
      </w:r>
      <w:r w:rsidRPr="007F1054">
        <w:rPr>
          <w:rFonts w:asciiTheme="minorHAnsi" w:eastAsia="Times New Roman" w:hAnsiTheme="minorHAnsi" w:cstheme="minorHAnsi"/>
          <w:color w:val="000000"/>
          <w:lang w:val="es-ES" w:eastAsia="es-ES"/>
        </w:rPr>
        <w:t xml:space="preserve">decir, sin el aval del Estado, el Banco no le prestaría dinero a un/a </w:t>
      </w:r>
      <w:r w:rsidR="001B504A" w:rsidRPr="007F1054">
        <w:rPr>
          <w:rFonts w:asciiTheme="minorHAnsi" w:eastAsia="Times New Roman" w:hAnsiTheme="minorHAnsi" w:cstheme="minorHAnsi"/>
          <w:color w:val="000000"/>
          <w:lang w:val="es-ES" w:eastAsia="es-ES"/>
        </w:rPr>
        <w:t>joven</w:t>
      </w:r>
      <w:r w:rsidRPr="007F1054">
        <w:rPr>
          <w:rFonts w:asciiTheme="minorHAnsi" w:eastAsia="Times New Roman" w:hAnsiTheme="minorHAnsi" w:cstheme="minorHAnsi"/>
          <w:color w:val="000000"/>
          <w:lang w:val="es-ES" w:eastAsia="es-ES"/>
        </w:rPr>
        <w:t xml:space="preserve"> recién salido del</w:t>
      </w:r>
      <w:r w:rsidR="001B504A">
        <w:rPr>
          <w:rFonts w:asciiTheme="minorHAnsi" w:eastAsia="Times New Roman" w:hAnsiTheme="minorHAnsi" w:cstheme="minorHAnsi"/>
          <w:color w:val="000000"/>
          <w:lang w:val="es-ES" w:eastAsia="es-ES"/>
        </w:rPr>
        <w:t xml:space="preserve"> </w:t>
      </w:r>
      <w:r w:rsidRPr="007F1054">
        <w:rPr>
          <w:rFonts w:asciiTheme="minorHAnsi" w:eastAsia="Times New Roman" w:hAnsiTheme="minorHAnsi" w:cstheme="minorHAnsi"/>
          <w:color w:val="000000"/>
          <w:lang w:val="es-ES" w:eastAsia="es-ES"/>
        </w:rPr>
        <w:t>liceo.</w:t>
      </w:r>
    </w:p>
    <w:p w:rsidR="007F1054" w:rsidRDefault="007F1054" w:rsidP="007F1054">
      <w:pPr>
        <w:widowControl/>
        <w:spacing w:after="0" w:line="240" w:lineRule="auto"/>
        <w:jc w:val="both"/>
        <w:rPr>
          <w:rFonts w:asciiTheme="minorHAnsi" w:eastAsia="Times New Roman" w:hAnsiTheme="minorHAnsi" w:cstheme="minorHAnsi"/>
          <w:color w:val="000000"/>
          <w:lang w:val="es-ES" w:eastAsia="es-ES"/>
        </w:rPr>
      </w:pPr>
    </w:p>
    <w:p w:rsidR="007F1054" w:rsidRPr="007F1054" w:rsidRDefault="00F56AE1" w:rsidP="007F1054">
      <w:pPr>
        <w:widowControl/>
        <w:spacing w:after="0" w:line="240" w:lineRule="auto"/>
        <w:jc w:val="both"/>
        <w:rPr>
          <w:rFonts w:asciiTheme="minorHAnsi" w:eastAsia="Times New Roman" w:hAnsiTheme="minorHAnsi" w:cstheme="minorHAnsi"/>
          <w:color w:val="000000"/>
          <w:lang w:val="es-ES" w:eastAsia="es-ES"/>
        </w:rPr>
      </w:pPr>
      <w:r>
        <w:rPr>
          <w:rFonts w:asciiTheme="minorHAnsi" w:eastAsia="Times New Roman" w:hAnsiTheme="minorHAnsi" w:cstheme="minorHAnsi"/>
          <w:color w:val="000000"/>
          <w:lang w:val="es-ES" w:eastAsia="es-ES"/>
        </w:rPr>
        <w:t>Diputada da cuenta de los a</w:t>
      </w:r>
      <w:r w:rsidR="007F1054">
        <w:rPr>
          <w:rFonts w:asciiTheme="minorHAnsi" w:eastAsia="Times New Roman" w:hAnsiTheme="minorHAnsi" w:cstheme="minorHAnsi"/>
          <w:color w:val="000000"/>
          <w:lang w:val="es-ES" w:eastAsia="es-ES"/>
        </w:rPr>
        <w:t xml:space="preserve">ntecedentes políticos, </w:t>
      </w:r>
      <w:r w:rsidR="007F1054" w:rsidRPr="007F1054">
        <w:rPr>
          <w:rFonts w:asciiTheme="minorHAnsi" w:eastAsia="Times New Roman" w:hAnsiTheme="minorHAnsi" w:cstheme="minorHAnsi"/>
          <w:color w:val="000000"/>
          <w:lang w:val="es-ES" w:eastAsia="es-ES"/>
        </w:rPr>
        <w:t>Crédito con Aval del Estado se crea en el gobierno de Ricard</w:t>
      </w:r>
      <w:r w:rsidR="003001A6">
        <w:rPr>
          <w:rFonts w:asciiTheme="minorHAnsi" w:eastAsia="Times New Roman" w:hAnsiTheme="minorHAnsi" w:cstheme="minorHAnsi"/>
          <w:color w:val="000000"/>
          <w:lang w:val="es-ES" w:eastAsia="es-ES"/>
        </w:rPr>
        <w:t xml:space="preserve">o Lagos. Sergio </w:t>
      </w:r>
      <w:r w:rsidR="007F1054" w:rsidRPr="007F1054">
        <w:rPr>
          <w:rFonts w:asciiTheme="minorHAnsi" w:eastAsia="Times New Roman" w:hAnsiTheme="minorHAnsi" w:cstheme="minorHAnsi"/>
          <w:color w:val="000000"/>
          <w:lang w:val="es-ES" w:eastAsia="es-ES"/>
        </w:rPr>
        <w:t>Bitar era el Ministro de Educación.</w:t>
      </w:r>
    </w:p>
    <w:p w:rsidR="003001A6" w:rsidRDefault="003001A6" w:rsidP="007F1054">
      <w:pPr>
        <w:widowControl/>
        <w:spacing w:after="0" w:line="240" w:lineRule="auto"/>
        <w:jc w:val="both"/>
        <w:rPr>
          <w:rFonts w:asciiTheme="minorHAnsi" w:eastAsia="Times New Roman" w:hAnsiTheme="minorHAnsi" w:cstheme="minorHAnsi"/>
          <w:color w:val="000000"/>
          <w:lang w:val="es-ES" w:eastAsia="es-ES"/>
        </w:rPr>
      </w:pPr>
    </w:p>
    <w:p w:rsidR="007F1054" w:rsidRPr="007F1054" w:rsidRDefault="003001A6" w:rsidP="007F1054">
      <w:pPr>
        <w:widowControl/>
        <w:spacing w:after="0" w:line="240" w:lineRule="auto"/>
        <w:jc w:val="both"/>
        <w:rPr>
          <w:rFonts w:asciiTheme="minorHAnsi" w:eastAsia="Times New Roman" w:hAnsiTheme="minorHAnsi" w:cstheme="minorHAnsi"/>
          <w:color w:val="000000"/>
          <w:lang w:val="es-ES" w:eastAsia="es-ES"/>
        </w:rPr>
      </w:pPr>
      <w:r>
        <w:rPr>
          <w:rFonts w:asciiTheme="minorHAnsi" w:eastAsia="Times New Roman" w:hAnsiTheme="minorHAnsi" w:cstheme="minorHAnsi"/>
          <w:color w:val="000000"/>
          <w:lang w:val="es-ES" w:eastAsia="es-ES"/>
        </w:rPr>
        <w:t>Principal argumento: e</w:t>
      </w:r>
      <w:r w:rsidR="007F1054" w:rsidRPr="007F1054">
        <w:rPr>
          <w:rFonts w:asciiTheme="minorHAnsi" w:eastAsia="Times New Roman" w:hAnsiTheme="minorHAnsi" w:cstheme="minorHAnsi"/>
          <w:color w:val="000000"/>
          <w:lang w:val="es-ES" w:eastAsia="es-ES"/>
        </w:rPr>
        <w:t>l Estado no tiene recurs</w:t>
      </w:r>
      <w:r>
        <w:rPr>
          <w:rFonts w:asciiTheme="minorHAnsi" w:eastAsia="Times New Roman" w:hAnsiTheme="minorHAnsi" w:cstheme="minorHAnsi"/>
          <w:color w:val="000000"/>
          <w:lang w:val="es-ES" w:eastAsia="es-ES"/>
        </w:rPr>
        <w:t xml:space="preserve">os para financiar una expansión </w:t>
      </w:r>
      <w:r w:rsidR="007F1054" w:rsidRPr="007F1054">
        <w:rPr>
          <w:rFonts w:asciiTheme="minorHAnsi" w:eastAsia="Times New Roman" w:hAnsiTheme="minorHAnsi" w:cstheme="minorHAnsi"/>
          <w:color w:val="000000"/>
          <w:lang w:val="es-ES" w:eastAsia="es-ES"/>
        </w:rPr>
        <w:t>de la matrícula en el sistema educativo, por lo q</w:t>
      </w:r>
      <w:r>
        <w:rPr>
          <w:rFonts w:asciiTheme="minorHAnsi" w:eastAsia="Times New Roman" w:hAnsiTheme="minorHAnsi" w:cstheme="minorHAnsi"/>
          <w:color w:val="000000"/>
          <w:lang w:val="es-ES" w:eastAsia="es-ES"/>
        </w:rPr>
        <w:t xml:space="preserve">ue hay que recurrir a la banca. </w:t>
      </w:r>
      <w:r w:rsidR="007F1054" w:rsidRPr="007F1054">
        <w:rPr>
          <w:rFonts w:asciiTheme="minorHAnsi" w:eastAsia="Times New Roman" w:hAnsiTheme="minorHAnsi" w:cstheme="minorHAnsi"/>
          <w:color w:val="000000"/>
          <w:lang w:val="es-ES" w:eastAsia="es-ES"/>
        </w:rPr>
        <w:t>Luego de las movilizaciones sociales del año</w:t>
      </w:r>
      <w:r>
        <w:rPr>
          <w:rFonts w:asciiTheme="minorHAnsi" w:eastAsia="Times New Roman" w:hAnsiTheme="minorHAnsi" w:cstheme="minorHAnsi"/>
          <w:color w:val="000000"/>
          <w:lang w:val="es-ES" w:eastAsia="es-ES"/>
        </w:rPr>
        <w:t xml:space="preserve"> 2011, el gobierno de Sebastián </w:t>
      </w:r>
      <w:r w:rsidR="007F1054" w:rsidRPr="007F1054">
        <w:rPr>
          <w:rFonts w:asciiTheme="minorHAnsi" w:eastAsia="Times New Roman" w:hAnsiTheme="minorHAnsi" w:cstheme="minorHAnsi"/>
          <w:color w:val="000000"/>
          <w:lang w:val="es-ES" w:eastAsia="es-ES"/>
        </w:rPr>
        <w:t>Piñera, con Harald Beyer en el Ministerio de Ed</w:t>
      </w:r>
      <w:r>
        <w:rPr>
          <w:rFonts w:asciiTheme="minorHAnsi" w:eastAsia="Times New Roman" w:hAnsiTheme="minorHAnsi" w:cstheme="minorHAnsi"/>
          <w:color w:val="000000"/>
          <w:lang w:val="es-ES" w:eastAsia="es-ES"/>
        </w:rPr>
        <w:t xml:space="preserve">ucación, mejora las condiciones </w:t>
      </w:r>
      <w:r w:rsidR="007F1054" w:rsidRPr="007F1054">
        <w:rPr>
          <w:rFonts w:asciiTheme="minorHAnsi" w:eastAsia="Times New Roman" w:hAnsiTheme="minorHAnsi" w:cstheme="minorHAnsi"/>
          <w:color w:val="000000"/>
          <w:lang w:val="es-ES" w:eastAsia="es-ES"/>
        </w:rPr>
        <w:t>de pago del crédito, rebajando la tasa de interés</w:t>
      </w:r>
      <w:r>
        <w:rPr>
          <w:rFonts w:asciiTheme="minorHAnsi" w:eastAsia="Times New Roman" w:hAnsiTheme="minorHAnsi" w:cstheme="minorHAnsi"/>
          <w:color w:val="000000"/>
          <w:lang w:val="es-ES" w:eastAsia="es-ES"/>
        </w:rPr>
        <w:t xml:space="preserve"> del 6% al 2% (siempre y cuando </w:t>
      </w:r>
      <w:r w:rsidR="007F1054" w:rsidRPr="007F1054">
        <w:rPr>
          <w:rFonts w:asciiTheme="minorHAnsi" w:eastAsia="Times New Roman" w:hAnsiTheme="minorHAnsi" w:cstheme="minorHAnsi"/>
          <w:color w:val="000000"/>
          <w:lang w:val="es-ES" w:eastAsia="es-ES"/>
        </w:rPr>
        <w:t>se pague en los primeros 5 días del mes).</w:t>
      </w:r>
    </w:p>
    <w:p w:rsidR="003001A6" w:rsidRDefault="003001A6" w:rsidP="007F1054">
      <w:pPr>
        <w:widowControl/>
        <w:spacing w:after="0" w:line="240" w:lineRule="auto"/>
        <w:jc w:val="both"/>
        <w:rPr>
          <w:rFonts w:asciiTheme="minorHAnsi" w:eastAsia="Times New Roman" w:hAnsiTheme="minorHAnsi" w:cstheme="minorHAnsi"/>
          <w:color w:val="000000"/>
          <w:lang w:val="es-ES" w:eastAsia="es-ES"/>
        </w:rPr>
      </w:pPr>
    </w:p>
    <w:p w:rsidR="007F1054" w:rsidRDefault="007F1054" w:rsidP="007F1054">
      <w:pPr>
        <w:widowControl/>
        <w:spacing w:after="0" w:line="240" w:lineRule="auto"/>
        <w:jc w:val="both"/>
        <w:rPr>
          <w:rFonts w:asciiTheme="minorHAnsi" w:eastAsia="Times New Roman" w:hAnsiTheme="minorHAnsi" w:cstheme="minorHAnsi"/>
          <w:color w:val="000000"/>
          <w:lang w:val="es-ES" w:eastAsia="es-ES"/>
        </w:rPr>
      </w:pPr>
      <w:r w:rsidRPr="007F1054">
        <w:rPr>
          <w:rFonts w:asciiTheme="minorHAnsi" w:eastAsia="Times New Roman" w:hAnsiTheme="minorHAnsi" w:cstheme="minorHAnsi"/>
          <w:color w:val="000000"/>
          <w:lang w:val="es-ES" w:eastAsia="es-ES"/>
        </w:rPr>
        <w:t>Durante el segundo gobierno de Michelle Bach</w:t>
      </w:r>
      <w:r w:rsidR="003001A6">
        <w:rPr>
          <w:rFonts w:asciiTheme="minorHAnsi" w:eastAsia="Times New Roman" w:hAnsiTheme="minorHAnsi" w:cstheme="minorHAnsi"/>
          <w:color w:val="000000"/>
          <w:lang w:val="es-ES" w:eastAsia="es-ES"/>
        </w:rPr>
        <w:t xml:space="preserve">elet se instaura la política de </w:t>
      </w:r>
      <w:r w:rsidRPr="007F1054">
        <w:rPr>
          <w:rFonts w:asciiTheme="minorHAnsi" w:eastAsia="Times New Roman" w:hAnsiTheme="minorHAnsi" w:cstheme="minorHAnsi"/>
          <w:color w:val="000000"/>
          <w:lang w:val="es-ES" w:eastAsia="es-ES"/>
        </w:rPr>
        <w:t>gratuidad. No obstante, los fondos estatales para financiar el CAE aumentan.</w:t>
      </w:r>
    </w:p>
    <w:p w:rsidR="001628B4" w:rsidRDefault="001628B4" w:rsidP="007F1054">
      <w:pPr>
        <w:widowControl/>
        <w:spacing w:after="0" w:line="240" w:lineRule="auto"/>
        <w:jc w:val="both"/>
        <w:rPr>
          <w:rFonts w:asciiTheme="minorHAnsi" w:eastAsia="Times New Roman" w:hAnsiTheme="minorHAnsi" w:cstheme="minorHAnsi"/>
          <w:color w:val="000000"/>
          <w:lang w:val="es-ES" w:eastAsia="es-ES"/>
        </w:rPr>
      </w:pPr>
    </w:p>
    <w:p w:rsidR="001628B4" w:rsidRDefault="001628B4" w:rsidP="007F1054">
      <w:pPr>
        <w:widowControl/>
        <w:spacing w:after="0" w:line="240" w:lineRule="auto"/>
        <w:jc w:val="both"/>
      </w:pPr>
      <w:r w:rsidRPr="007804B4">
        <w:rPr>
          <w:rFonts w:asciiTheme="minorHAnsi" w:eastAsia="Times New Roman" w:hAnsiTheme="minorHAnsi" w:cstheme="minorHAnsi"/>
          <w:color w:val="000000"/>
          <w:lang w:val="es-CL" w:eastAsia="es-ES"/>
        </w:rPr>
        <w:t xml:space="preserve">Señala algunos datos del proceso, </w:t>
      </w:r>
      <w:r w:rsidR="007804B4" w:rsidRPr="007804B4">
        <w:rPr>
          <w:lang w:val="es-CL"/>
        </w:rPr>
        <w:t>d</w:t>
      </w:r>
      <w:r w:rsidRPr="007804B4">
        <w:rPr>
          <w:lang w:val="es-CL"/>
        </w:rPr>
        <w:t xml:space="preserve">urante el mes de abril ocurre la solicitud de formar la comisión. Necesidad de juntar firmas. Decisión política de hacerlo de forma transversal. Logramos firmas transversales y votación unánime en </w:t>
      </w:r>
      <w:r w:rsidR="006F1872">
        <w:rPr>
          <w:lang w:val="es-CL"/>
        </w:rPr>
        <w:t xml:space="preserve">la sala para su constitución. </w:t>
      </w:r>
      <w:r w:rsidRPr="007804B4">
        <w:rPr>
          <w:lang w:val="es-CL"/>
        </w:rPr>
        <w:t>Cinco meses de duración. Primera sesión ocurre el 9 de mayo de 2018 y el informe final es entregado</w:t>
      </w:r>
      <w:r w:rsidR="006F1872">
        <w:rPr>
          <w:lang w:val="es-CL"/>
        </w:rPr>
        <w:t xml:space="preserve"> el 12 de septiembre de 2018.  </w:t>
      </w:r>
      <w:r w:rsidRPr="007804B4">
        <w:rPr>
          <w:lang w:val="es-CL"/>
        </w:rPr>
        <w:t>Invitados: Director de Presupuestos, Director Comisión Ingresa, Jefe de Educación Superior, Ministro de Educación, Subsecretario de Educación. Tesorero General de la República, Superintendente de Bancos e Instituciones Financieras, Presidente de la Asociación de Bancos, Contralor General de la República, Director del SERNAC, Presidente de la CNA, Presidente CUECH, Ex Autoridades (Eyzaguirre, Bitar, Lagos), Centros de Pensamiento, abogados civiles, organizaciones sociales, entre otros</w:t>
      </w:r>
      <w:r>
        <w:t>.</w:t>
      </w:r>
    </w:p>
    <w:p w:rsidR="00EE1424" w:rsidRDefault="00EE1424" w:rsidP="007F1054">
      <w:pPr>
        <w:widowControl/>
        <w:spacing w:after="0" w:line="240" w:lineRule="auto"/>
        <w:jc w:val="both"/>
      </w:pPr>
    </w:p>
    <w:p w:rsidR="00EE1424" w:rsidRPr="006F1872" w:rsidRDefault="00EE1424" w:rsidP="00EE1424">
      <w:pPr>
        <w:widowControl/>
        <w:spacing w:after="0" w:line="240" w:lineRule="auto"/>
        <w:jc w:val="both"/>
        <w:rPr>
          <w:lang w:val="es-CL"/>
        </w:rPr>
      </w:pPr>
      <w:r w:rsidRPr="006F1872">
        <w:rPr>
          <w:lang w:val="es-CL"/>
        </w:rPr>
        <w:t>Diputada Rojas indica que la Comisión llegó a cuatro conclusion</w:t>
      </w:r>
      <w:r w:rsidR="006F1872">
        <w:rPr>
          <w:lang w:val="es-CL"/>
        </w:rPr>
        <w:t xml:space="preserve">es: I) responsabilidades </w:t>
      </w:r>
      <w:r w:rsidRPr="006F1872">
        <w:rPr>
          <w:lang w:val="es-CL"/>
        </w:rPr>
        <w:t>(diseño/implementación)</w:t>
      </w:r>
      <w:r w:rsidR="006F1872">
        <w:rPr>
          <w:lang w:val="es-CL"/>
        </w:rPr>
        <w:t xml:space="preserve">, II)  Impacto en el sistema de ESUP, III) Abusos del sistema, IV) </w:t>
      </w:r>
      <w:r w:rsidRPr="006F1872">
        <w:rPr>
          <w:lang w:val="es-CL"/>
        </w:rPr>
        <w:t>Reparación</w:t>
      </w:r>
      <w:r w:rsidR="006F1872">
        <w:rPr>
          <w:lang w:val="es-CL"/>
        </w:rPr>
        <w:t xml:space="preserve">. </w:t>
      </w:r>
    </w:p>
    <w:p w:rsidR="00EE1424" w:rsidRPr="006F1872" w:rsidRDefault="00EE1424" w:rsidP="00EE1424">
      <w:pPr>
        <w:widowControl/>
        <w:spacing w:after="0" w:line="240" w:lineRule="auto"/>
        <w:jc w:val="both"/>
        <w:rPr>
          <w:lang w:val="es-CL"/>
        </w:rPr>
      </w:pPr>
    </w:p>
    <w:p w:rsidR="00EE1424" w:rsidRPr="006F1872" w:rsidRDefault="006F1872" w:rsidP="006F1872">
      <w:pPr>
        <w:widowControl/>
        <w:spacing w:after="0" w:line="240" w:lineRule="auto"/>
        <w:jc w:val="both"/>
        <w:rPr>
          <w:lang w:val="es-CL"/>
        </w:rPr>
      </w:pPr>
      <w:r>
        <w:rPr>
          <w:lang w:val="es-CL"/>
        </w:rPr>
        <w:t>En torno a las r</w:t>
      </w:r>
      <w:r w:rsidR="00EE1424" w:rsidRPr="006F1872">
        <w:rPr>
          <w:lang w:val="es-CL"/>
        </w:rPr>
        <w:t>esponsabilid</w:t>
      </w:r>
      <w:r w:rsidR="00B93A91">
        <w:rPr>
          <w:lang w:val="es-CL"/>
        </w:rPr>
        <w:t>ades (diseño/implementación), e</w:t>
      </w:r>
      <w:r w:rsidR="00EE1424" w:rsidRPr="006F1872">
        <w:rPr>
          <w:lang w:val="es-CL"/>
        </w:rPr>
        <w:t>xisten responsabilidades tanto en el diseño del CAE co</w:t>
      </w:r>
      <w:r w:rsidR="00B93A91">
        <w:rPr>
          <w:lang w:val="es-CL"/>
        </w:rPr>
        <w:t xml:space="preserve">mo durante su implementación. </w:t>
      </w:r>
      <w:r w:rsidR="00EE1424" w:rsidRPr="006F1872">
        <w:rPr>
          <w:lang w:val="es-CL"/>
        </w:rPr>
        <w:t>El mal diseño del CAE y su vínculo con el Sistema de Acreditación introdujo incentivos perversos y un vicio para este último, contribuyendo a los malos resultados de l</w:t>
      </w:r>
      <w:r w:rsidR="00B93A91">
        <w:rPr>
          <w:lang w:val="es-CL"/>
        </w:rPr>
        <w:t xml:space="preserve">a política de financiamiento. </w:t>
      </w:r>
      <w:r w:rsidR="00EE1424" w:rsidRPr="006F1872">
        <w:rPr>
          <w:lang w:val="es-CL"/>
        </w:rPr>
        <w:t>En la práctica, el banco terminó siendo un administrador del crédito cuyo ri</w:t>
      </w:r>
      <w:r w:rsidR="00B93A91">
        <w:rPr>
          <w:lang w:val="es-CL"/>
        </w:rPr>
        <w:t xml:space="preserve">esgo es asumido por el Estado. </w:t>
      </w:r>
      <w:r w:rsidR="00EE1424" w:rsidRPr="006F1872">
        <w:rPr>
          <w:lang w:val="es-CL"/>
        </w:rPr>
        <w:t>Existe responsabilidad en el incumplimiento de funciones específicas de organismos de la administración del Estado.</w:t>
      </w:r>
    </w:p>
    <w:p w:rsidR="00B93A91" w:rsidRDefault="00B93A91" w:rsidP="00EE1424">
      <w:pPr>
        <w:widowControl/>
        <w:spacing w:after="0" w:line="240" w:lineRule="auto"/>
        <w:jc w:val="both"/>
        <w:rPr>
          <w:lang w:val="es-CL"/>
        </w:rPr>
      </w:pPr>
    </w:p>
    <w:p w:rsidR="00EE1424" w:rsidRPr="006F1872" w:rsidRDefault="00EE1424" w:rsidP="00EE1424">
      <w:pPr>
        <w:widowControl/>
        <w:spacing w:after="0" w:line="240" w:lineRule="auto"/>
        <w:jc w:val="both"/>
        <w:rPr>
          <w:lang w:val="es-CL"/>
        </w:rPr>
      </w:pPr>
      <w:r w:rsidRPr="006F1872">
        <w:rPr>
          <w:lang w:val="es-CL"/>
        </w:rPr>
        <w:t>Proposiciones</w:t>
      </w:r>
      <w:r w:rsidR="00B93A91">
        <w:rPr>
          <w:lang w:val="es-CL"/>
        </w:rPr>
        <w:t xml:space="preserve">. </w:t>
      </w:r>
      <w:r w:rsidRPr="006F1872">
        <w:rPr>
          <w:lang w:val="es-CL"/>
        </w:rPr>
        <w:t>Dotar de mayores atribuciones a los órganos públicos competentes para ejercer control sobre la entrega de recursos a</w:t>
      </w:r>
      <w:r w:rsidR="00B93A91">
        <w:rPr>
          <w:lang w:val="es-CL"/>
        </w:rPr>
        <w:t xml:space="preserve"> estudiantes e instituciones. </w:t>
      </w:r>
      <w:r w:rsidRPr="006F1872">
        <w:rPr>
          <w:lang w:val="es-CL"/>
        </w:rPr>
        <w:t>Realizar estudios serios y acabados que permitan proyectar adecuadamente las políticas de financiamiento, al menos en cuanto a número de estudiantes e instituciones y la empleabilidad</w:t>
      </w:r>
      <w:r w:rsidR="00B93A91">
        <w:rPr>
          <w:lang w:val="es-CL"/>
        </w:rPr>
        <w:t xml:space="preserve"> de las carreras que ofrecen. </w:t>
      </w:r>
      <w:r w:rsidRPr="006F1872">
        <w:rPr>
          <w:lang w:val="es-CL"/>
        </w:rPr>
        <w:t>Evitar que los pilares del sistema de financiamiento dependan exclusivamente de la acreditación, pues esta no fue diseñada para esos efectos.</w:t>
      </w:r>
    </w:p>
    <w:p w:rsidR="00EE1424" w:rsidRPr="006F1872" w:rsidRDefault="00EE1424" w:rsidP="00EE1424">
      <w:pPr>
        <w:widowControl/>
        <w:spacing w:after="0" w:line="240" w:lineRule="auto"/>
        <w:jc w:val="both"/>
        <w:rPr>
          <w:lang w:val="es-CL"/>
        </w:rPr>
      </w:pPr>
    </w:p>
    <w:p w:rsidR="00EE1424" w:rsidRPr="006F1872" w:rsidRDefault="006D2A19" w:rsidP="00EE1424">
      <w:pPr>
        <w:widowControl/>
        <w:spacing w:after="0" w:line="240" w:lineRule="auto"/>
        <w:jc w:val="both"/>
        <w:rPr>
          <w:lang w:val="es-CL"/>
        </w:rPr>
      </w:pPr>
      <w:r>
        <w:rPr>
          <w:lang w:val="es-CL"/>
        </w:rPr>
        <w:t>Respecto a los i</w:t>
      </w:r>
      <w:r w:rsidR="00EE1424" w:rsidRPr="006F1872">
        <w:rPr>
          <w:lang w:val="es-CL"/>
        </w:rPr>
        <w:t xml:space="preserve">mpactos en el </w:t>
      </w:r>
      <w:r w:rsidR="002C6DF7">
        <w:rPr>
          <w:lang w:val="es-CL"/>
        </w:rPr>
        <w:t xml:space="preserve">Sistema de Educación Superior. </w:t>
      </w:r>
      <w:r w:rsidR="00EE1424" w:rsidRPr="006F1872">
        <w:rPr>
          <w:lang w:val="es-CL"/>
        </w:rPr>
        <w:t>Uno de los pilares del crecimiento expansivo del sistema de Educación Superior h</w:t>
      </w:r>
      <w:r w:rsidR="002C6DF7">
        <w:rPr>
          <w:lang w:val="es-CL"/>
        </w:rPr>
        <w:t xml:space="preserve">a estado sostenido en el CAE. </w:t>
      </w:r>
      <w:r w:rsidR="00EE1424" w:rsidRPr="006F1872">
        <w:rPr>
          <w:lang w:val="es-CL"/>
        </w:rPr>
        <w:t>La falta de facultades reguladoras y el no uso de las existentes cr</w:t>
      </w:r>
      <w:r w:rsidR="002C6DF7">
        <w:rPr>
          <w:lang w:val="es-CL"/>
        </w:rPr>
        <w:t xml:space="preserve">earon un mercado desregulado. </w:t>
      </w:r>
      <w:r w:rsidR="00EE1424" w:rsidRPr="006F1872">
        <w:rPr>
          <w:lang w:val="es-CL"/>
        </w:rPr>
        <w:t>No obstante lo anterior y los problemas asociados al CAE, este fue un instrumento que le permitió el acceso a la educación superior a miles de estudiantes, que de no haber contado con el CAE, no hubiesen podido acceder.</w:t>
      </w:r>
    </w:p>
    <w:p w:rsidR="00EE1424" w:rsidRPr="006F1872" w:rsidRDefault="00EE1424" w:rsidP="00EE1424">
      <w:pPr>
        <w:widowControl/>
        <w:spacing w:after="0" w:line="240" w:lineRule="auto"/>
        <w:jc w:val="both"/>
        <w:rPr>
          <w:rFonts w:asciiTheme="minorHAnsi" w:eastAsia="Times New Roman" w:hAnsiTheme="minorHAnsi" w:cstheme="minorHAnsi"/>
          <w:color w:val="000000"/>
          <w:lang w:val="es-CL" w:eastAsia="es-ES"/>
        </w:rPr>
      </w:pPr>
    </w:p>
    <w:p w:rsidR="00EC450C" w:rsidRPr="006F1872" w:rsidRDefault="00EC450C" w:rsidP="00014254">
      <w:pPr>
        <w:widowControl/>
        <w:spacing w:after="0" w:line="240" w:lineRule="auto"/>
        <w:jc w:val="both"/>
        <w:rPr>
          <w:rFonts w:asciiTheme="minorHAnsi" w:eastAsia="Times New Roman" w:hAnsiTheme="minorHAnsi" w:cstheme="minorHAnsi"/>
          <w:color w:val="000000"/>
          <w:lang w:val="es-CL" w:eastAsia="es-ES"/>
        </w:rPr>
      </w:pPr>
    </w:p>
    <w:p w:rsidR="00EC450C" w:rsidRPr="006F1872" w:rsidRDefault="002C6DF7" w:rsidP="00014254">
      <w:pPr>
        <w:widowControl/>
        <w:spacing w:after="0" w:line="240" w:lineRule="auto"/>
        <w:jc w:val="both"/>
        <w:rPr>
          <w:lang w:val="es-CL"/>
        </w:rPr>
      </w:pPr>
      <w:r>
        <w:rPr>
          <w:lang w:val="es-CL"/>
        </w:rPr>
        <w:t xml:space="preserve">Proposiciones. </w:t>
      </w:r>
      <w:r w:rsidR="00EE1424" w:rsidRPr="006F1872">
        <w:rPr>
          <w:lang w:val="es-CL"/>
        </w:rPr>
        <w:t>Implementar mecanismos de regulación y planificación que or</w:t>
      </w:r>
      <w:r>
        <w:rPr>
          <w:lang w:val="es-CL"/>
        </w:rPr>
        <w:t xml:space="preserve">ienten los recursos públicos. </w:t>
      </w:r>
      <w:r w:rsidR="00EE1424" w:rsidRPr="006F1872">
        <w:rPr>
          <w:lang w:val="es-CL"/>
        </w:rPr>
        <w:t>Compensar el desmedro de la educación pública por el excesivo creci</w:t>
      </w:r>
      <w:r>
        <w:rPr>
          <w:lang w:val="es-CL"/>
        </w:rPr>
        <w:t xml:space="preserve">miento del sector privado. </w:t>
      </w:r>
      <w:r w:rsidR="00EE1424" w:rsidRPr="006F1872">
        <w:rPr>
          <w:lang w:val="es-CL"/>
        </w:rPr>
        <w:t>Implementar una nueva política de financiamiento, administrada por el Estado, de carácter transitorio, que vaya disminuyendo en la medida que avance la gratuidad. Dado que el foco principal de la política de financiamiento de educación superior es la gratuidad, el modelo complementario de financiamiento debe estar alineado con ella y n</w:t>
      </w:r>
      <w:r>
        <w:rPr>
          <w:lang w:val="es-CL"/>
        </w:rPr>
        <w:t xml:space="preserve">o significar un desincentivo. </w:t>
      </w:r>
      <w:r w:rsidR="00EE1424" w:rsidRPr="006F1872">
        <w:rPr>
          <w:lang w:val="es-CL"/>
        </w:rPr>
        <w:t>Del mismo modo, establecer un sistema de financiamiento que, complementando la gratuidad, subsane los errores del CAE, expuestos en este Informe.</w:t>
      </w:r>
    </w:p>
    <w:p w:rsidR="002F611D" w:rsidRDefault="002F611D" w:rsidP="002F611D">
      <w:pPr>
        <w:widowControl/>
        <w:spacing w:after="0" w:line="240" w:lineRule="auto"/>
        <w:jc w:val="both"/>
        <w:rPr>
          <w:lang w:val="es-CL"/>
        </w:rPr>
      </w:pPr>
    </w:p>
    <w:p w:rsidR="00EE1424" w:rsidRPr="002F611D" w:rsidRDefault="002F611D" w:rsidP="002F611D">
      <w:pPr>
        <w:widowControl/>
        <w:spacing w:after="0" w:line="240" w:lineRule="auto"/>
        <w:jc w:val="both"/>
        <w:rPr>
          <w:lang w:val="es-CL"/>
        </w:rPr>
      </w:pPr>
      <w:r>
        <w:rPr>
          <w:lang w:val="es-CL"/>
        </w:rPr>
        <w:t xml:space="preserve">Sobre los abusos del sistema. </w:t>
      </w:r>
      <w:r w:rsidR="00EE1424" w:rsidRPr="002F611D">
        <w:rPr>
          <w:lang w:val="es-CL"/>
        </w:rPr>
        <w:t>Existieron diversas prácticas abusivas en contra de los e</w:t>
      </w:r>
      <w:r w:rsidR="002E7474">
        <w:rPr>
          <w:lang w:val="es-CL"/>
        </w:rPr>
        <w:t>studiantes: ○ Comisión INGRESA: f</w:t>
      </w:r>
      <w:r w:rsidR="00EE1424" w:rsidRPr="002F611D">
        <w:rPr>
          <w:lang w:val="es-CL"/>
        </w:rPr>
        <w:t xml:space="preserve">irma de contratos de adhesión, cláusulas abusivas, ○ Bancos e instituciones financieras: Dificultar el acceso a los planes de pago o entregarlos de manera ininteligible; no facilitar formas virtuales de pago; no capacitar al personal respecto a la existencia o formas de pago de este crédito, hacen que el deudor no pueda cancelar dentro del plazo de 5 días necesarios para no caer </w:t>
      </w:r>
      <w:r w:rsidR="002E7474">
        <w:rPr>
          <w:lang w:val="es-CL"/>
        </w:rPr>
        <w:t xml:space="preserve">en la condición de morosidad. </w:t>
      </w:r>
      <w:r w:rsidR="00EE1424" w:rsidRPr="002F611D">
        <w:rPr>
          <w:lang w:val="es-CL"/>
        </w:rPr>
        <w:t>Existe una extrema fragilidad de los estudiantes, especialmente los desertores.</w:t>
      </w:r>
    </w:p>
    <w:p w:rsidR="002E7474" w:rsidRDefault="002E7474" w:rsidP="00A044B7">
      <w:pPr>
        <w:widowControl/>
        <w:spacing w:after="0" w:line="240" w:lineRule="auto"/>
        <w:jc w:val="both"/>
        <w:rPr>
          <w:lang w:val="es-CL"/>
        </w:rPr>
      </w:pPr>
    </w:p>
    <w:p w:rsidR="002E7474" w:rsidRDefault="002E7474" w:rsidP="002E7474">
      <w:pPr>
        <w:widowControl/>
        <w:spacing w:after="0" w:line="240" w:lineRule="auto"/>
        <w:jc w:val="both"/>
        <w:rPr>
          <w:lang w:val="es-CL"/>
        </w:rPr>
      </w:pPr>
      <w:r>
        <w:rPr>
          <w:lang w:val="es-CL"/>
        </w:rPr>
        <w:t xml:space="preserve">Proposiciones. </w:t>
      </w:r>
      <w:r w:rsidR="00A044B7" w:rsidRPr="006F1872">
        <w:rPr>
          <w:lang w:val="es-CL"/>
        </w:rPr>
        <w:t>Establecer un organismo que proteja al estudiante, que sea distinto del administrador del crédito, en lo inmediato, y facultar a la Superintendencia de Educación Superior para que fiscalice a los b</w:t>
      </w:r>
      <w:r>
        <w:rPr>
          <w:lang w:val="es-CL"/>
        </w:rPr>
        <w:t xml:space="preserve">ancos en relación con el CAE. </w:t>
      </w:r>
      <w:r w:rsidR="00A044B7" w:rsidRPr="006F1872">
        <w:rPr>
          <w:lang w:val="es-CL"/>
        </w:rPr>
        <w:t>Perfeccionar la legislación sobre protección de los derechos de los consumidores, que es un mínimo de protección a los deudores, in</w:t>
      </w:r>
      <w:r>
        <w:rPr>
          <w:lang w:val="es-CL"/>
        </w:rPr>
        <w:t xml:space="preserve">cluidos los deudores del CAE. </w:t>
      </w:r>
      <w:r w:rsidR="00A044B7" w:rsidRPr="006F1872">
        <w:rPr>
          <w:lang w:val="es-CL"/>
        </w:rPr>
        <w:t>Abordar en forma particular la situación específica de los desertores.</w:t>
      </w:r>
    </w:p>
    <w:p w:rsidR="002E7474" w:rsidRDefault="002E7474" w:rsidP="002E7474">
      <w:pPr>
        <w:widowControl/>
        <w:spacing w:after="0" w:line="240" w:lineRule="auto"/>
        <w:jc w:val="both"/>
        <w:rPr>
          <w:lang w:val="es-CL"/>
        </w:rPr>
      </w:pPr>
    </w:p>
    <w:p w:rsidR="00A044B7" w:rsidRPr="002E7474" w:rsidRDefault="002E7474" w:rsidP="002E7474">
      <w:pPr>
        <w:widowControl/>
        <w:spacing w:after="0" w:line="240" w:lineRule="auto"/>
        <w:jc w:val="both"/>
        <w:rPr>
          <w:lang w:val="es-CL"/>
        </w:rPr>
      </w:pPr>
      <w:r>
        <w:rPr>
          <w:lang w:val="es-CL"/>
        </w:rPr>
        <w:t xml:space="preserve">En cuanto a la reparación. </w:t>
      </w:r>
      <w:r w:rsidR="00A044B7" w:rsidRPr="002E7474">
        <w:rPr>
          <w:lang w:val="es-CL"/>
        </w:rPr>
        <w:t>Existen componentes de la deu</w:t>
      </w:r>
      <w:r>
        <w:rPr>
          <w:lang w:val="es-CL"/>
        </w:rPr>
        <w:t>da que se han vuelto injustos: s</w:t>
      </w:r>
      <w:r w:rsidR="00A044B7" w:rsidRPr="002E7474">
        <w:rPr>
          <w:lang w:val="es-CL"/>
        </w:rPr>
        <w:t>egún los acuerdos tomados previamente en este informe por esta Comisión, es necesario concluir que parte de la deuda por los créditos CAE o Corfo no cumplen con el estándar de confianza que en un Estado de Derecho los ciudadanos deben poder tener hacia órganos públicos.</w:t>
      </w:r>
    </w:p>
    <w:p w:rsidR="00A044B7" w:rsidRPr="006F1872" w:rsidRDefault="00A044B7" w:rsidP="00A044B7">
      <w:pPr>
        <w:widowControl/>
        <w:spacing w:after="0" w:line="240" w:lineRule="auto"/>
        <w:jc w:val="both"/>
        <w:rPr>
          <w:rFonts w:asciiTheme="minorHAnsi" w:eastAsia="Times New Roman" w:hAnsiTheme="minorHAnsi" w:cstheme="minorHAnsi"/>
          <w:color w:val="000000"/>
          <w:lang w:val="es-CL" w:eastAsia="es-ES"/>
        </w:rPr>
      </w:pPr>
    </w:p>
    <w:p w:rsidR="00A044B7" w:rsidRDefault="009077B5" w:rsidP="00A044B7">
      <w:pPr>
        <w:widowControl/>
        <w:spacing w:after="0" w:line="240" w:lineRule="auto"/>
        <w:jc w:val="both"/>
        <w:rPr>
          <w:lang w:val="es-CL"/>
        </w:rPr>
      </w:pPr>
      <w:r>
        <w:rPr>
          <w:lang w:val="es-CL"/>
        </w:rPr>
        <w:t xml:space="preserve">Proposiciones. </w:t>
      </w:r>
      <w:r w:rsidR="00A044B7" w:rsidRPr="006F1872">
        <w:rPr>
          <w:lang w:val="es-CL"/>
        </w:rPr>
        <w:t>Respecto de aquella deuda injusta, debe existir algún mecanismo que repare a los estudiantes que se encuentren en situación de pago. Durante el trabajo de la Comisión se mencionaron diversos mecanismos de reparación tales como la condonación parcial, compensación, tramo exento o la posibilidad de que los deudores se acojan a nuevas condiciones más favorables al menos para los estudiantes que se encuentren en las situaciones más críticas. Asimismo, un mecanismo de reparación debe hacer un reconocimiento a los estudiantes que pagaron su deuda incluso con este componente injusto.</w:t>
      </w:r>
    </w:p>
    <w:p w:rsidR="00491FBB" w:rsidRDefault="00491FBB" w:rsidP="00A044B7">
      <w:pPr>
        <w:widowControl/>
        <w:spacing w:after="0" w:line="240" w:lineRule="auto"/>
        <w:jc w:val="both"/>
        <w:rPr>
          <w:lang w:val="es-CL"/>
        </w:rPr>
      </w:pPr>
    </w:p>
    <w:p w:rsidR="00491FBB" w:rsidRPr="006F1872" w:rsidRDefault="00491FBB" w:rsidP="00A044B7">
      <w:pPr>
        <w:widowControl/>
        <w:spacing w:after="0" w:line="240" w:lineRule="auto"/>
        <w:jc w:val="both"/>
        <w:rPr>
          <w:lang w:val="es-CL"/>
        </w:rPr>
      </w:pPr>
      <w:r>
        <w:rPr>
          <w:lang w:val="es-CL"/>
        </w:rPr>
        <w:t xml:space="preserve">Al finalizar la presentación de la Diputada Rojas, Senadora Provoste le entrega la palabra al Analista de la Biblioteca del Congreso Nacional, Mauricio Holz. </w:t>
      </w:r>
    </w:p>
    <w:p w:rsidR="00633415" w:rsidRPr="006F1872" w:rsidRDefault="00633415" w:rsidP="00A044B7">
      <w:pPr>
        <w:widowControl/>
        <w:spacing w:after="0" w:line="240" w:lineRule="auto"/>
        <w:jc w:val="both"/>
        <w:rPr>
          <w:lang w:val="es-CL"/>
        </w:rPr>
      </w:pPr>
    </w:p>
    <w:p w:rsidR="00633415" w:rsidRPr="006F1872" w:rsidRDefault="00491FBB" w:rsidP="00A044B7">
      <w:pPr>
        <w:widowControl/>
        <w:spacing w:after="0" w:line="240" w:lineRule="auto"/>
        <w:jc w:val="both"/>
        <w:rPr>
          <w:rFonts w:asciiTheme="minorHAnsi" w:eastAsia="Times New Roman" w:hAnsiTheme="minorHAnsi" w:cstheme="minorHAnsi"/>
          <w:color w:val="000000"/>
          <w:lang w:val="es-CL" w:eastAsia="es-ES"/>
        </w:rPr>
      </w:pPr>
      <w:r>
        <w:rPr>
          <w:lang w:val="es-CL"/>
        </w:rPr>
        <w:t>Sr. Holz</w:t>
      </w:r>
      <w:r w:rsidR="00633415" w:rsidRPr="006F1872">
        <w:rPr>
          <w:lang w:val="es-CL"/>
        </w:rPr>
        <w:t xml:space="preserve"> expone sobre datos</w:t>
      </w:r>
      <w:r>
        <w:rPr>
          <w:lang w:val="es-CL"/>
        </w:rPr>
        <w:t xml:space="preserve"> de los</w:t>
      </w:r>
      <w:r w:rsidR="00633415" w:rsidRPr="006F1872">
        <w:rPr>
          <w:lang w:val="es-CL"/>
        </w:rPr>
        <w:t xml:space="preserve"> usuarios CAE.</w:t>
      </w:r>
      <w:r>
        <w:rPr>
          <w:lang w:val="es-CL"/>
        </w:rPr>
        <w:t xml:space="preserve"> Señala que</w:t>
      </w:r>
      <w:r w:rsidR="00633415" w:rsidRPr="006F1872">
        <w:rPr>
          <w:lang w:val="es-CL"/>
        </w:rPr>
        <w:t xml:space="preserve"> </w:t>
      </w:r>
      <w:r>
        <w:rPr>
          <w:lang w:val="es-CL"/>
        </w:rPr>
        <w:t>l</w:t>
      </w:r>
      <w:r w:rsidR="00633415" w:rsidRPr="006F1872">
        <w:rPr>
          <w:lang w:val="es-CL"/>
        </w:rPr>
        <w:t>os alumnos de primer año, usuarios de CAE, aumentaron de 25.000 (aprox) a 62.000 (aprox) entre el 2007 y el 2010. Se mantuvieron en torno a los 64.000 entre 2011 y 2015, para luego descender a  42.711 alumnos de primer año con CAE el año 2017.</w:t>
      </w:r>
    </w:p>
    <w:p w:rsidR="00EC450C" w:rsidRDefault="00EC450C" w:rsidP="00014254">
      <w:pPr>
        <w:widowControl/>
        <w:spacing w:after="0" w:line="240" w:lineRule="auto"/>
        <w:jc w:val="both"/>
        <w:rPr>
          <w:rFonts w:asciiTheme="minorHAnsi" w:eastAsia="Times New Roman" w:hAnsiTheme="minorHAnsi" w:cstheme="minorHAnsi"/>
          <w:color w:val="000000"/>
          <w:lang w:val="es-ES" w:eastAsia="es-ES"/>
        </w:rPr>
      </w:pPr>
    </w:p>
    <w:p w:rsidR="00633415" w:rsidRPr="00633415" w:rsidRDefault="00D30BB1" w:rsidP="00633415">
      <w:pPr>
        <w:widowControl/>
        <w:spacing w:after="0" w:line="240" w:lineRule="auto"/>
        <w:jc w:val="both"/>
        <w:rPr>
          <w:rFonts w:asciiTheme="minorHAnsi" w:eastAsia="Times New Roman" w:hAnsiTheme="minorHAnsi" w:cstheme="minorHAnsi"/>
          <w:color w:val="000000"/>
          <w:lang w:val="es-ES" w:eastAsia="es-ES"/>
        </w:rPr>
      </w:pPr>
      <w:r>
        <w:rPr>
          <w:rFonts w:asciiTheme="minorHAnsi" w:eastAsia="Times New Roman" w:hAnsiTheme="minorHAnsi" w:cstheme="minorHAnsi"/>
          <w:color w:val="000000"/>
          <w:lang w:val="es-ES" w:eastAsia="es-ES"/>
        </w:rPr>
        <w:t>Plantea que e</w:t>
      </w:r>
      <w:r w:rsidR="00633415" w:rsidRPr="00633415">
        <w:rPr>
          <w:rFonts w:asciiTheme="minorHAnsi" w:eastAsia="Times New Roman" w:hAnsiTheme="minorHAnsi" w:cstheme="minorHAnsi"/>
          <w:color w:val="000000"/>
          <w:lang w:val="es-ES" w:eastAsia="es-ES"/>
        </w:rPr>
        <w:t>xiste un total de 874.294 personas  que han utilizado el Crédito con Aval del Estado en el pe</w:t>
      </w:r>
      <w:r>
        <w:rPr>
          <w:rFonts w:asciiTheme="minorHAnsi" w:eastAsia="Times New Roman" w:hAnsiTheme="minorHAnsi" w:cstheme="minorHAnsi"/>
          <w:color w:val="000000"/>
          <w:lang w:val="es-ES" w:eastAsia="es-ES"/>
        </w:rPr>
        <w:t>riodo 2006-2017. De este total: a</w:t>
      </w:r>
      <w:r w:rsidR="00633415" w:rsidRPr="00633415">
        <w:rPr>
          <w:rFonts w:asciiTheme="minorHAnsi" w:eastAsia="Times New Roman" w:hAnsiTheme="minorHAnsi" w:cstheme="minorHAnsi"/>
          <w:color w:val="000000"/>
          <w:lang w:val="es-ES" w:eastAsia="es-ES"/>
        </w:rPr>
        <w:t>l 2017, 397.700 usuarios se encuentra estudiando en alguna IES.</w:t>
      </w:r>
    </w:p>
    <w:p w:rsidR="00633415" w:rsidRPr="00633415" w:rsidRDefault="00633415" w:rsidP="00633415">
      <w:pPr>
        <w:widowControl/>
        <w:spacing w:after="0" w:line="240" w:lineRule="auto"/>
        <w:jc w:val="both"/>
        <w:rPr>
          <w:rFonts w:asciiTheme="minorHAnsi" w:eastAsia="Times New Roman" w:hAnsiTheme="minorHAnsi" w:cstheme="minorHAnsi"/>
          <w:color w:val="000000"/>
          <w:lang w:val="es-ES" w:eastAsia="es-ES"/>
        </w:rPr>
      </w:pPr>
    </w:p>
    <w:p w:rsidR="00633415" w:rsidRPr="00633415" w:rsidRDefault="00633415" w:rsidP="00633415">
      <w:pPr>
        <w:widowControl/>
        <w:spacing w:after="0" w:line="240" w:lineRule="auto"/>
        <w:jc w:val="both"/>
        <w:rPr>
          <w:rFonts w:asciiTheme="minorHAnsi" w:eastAsia="Times New Roman" w:hAnsiTheme="minorHAnsi" w:cstheme="minorHAnsi"/>
          <w:color w:val="000000"/>
          <w:lang w:val="es-ES" w:eastAsia="es-ES"/>
        </w:rPr>
      </w:pPr>
      <w:r w:rsidRPr="00633415">
        <w:rPr>
          <w:rFonts w:asciiTheme="minorHAnsi" w:eastAsia="Times New Roman" w:hAnsiTheme="minorHAnsi" w:cstheme="minorHAnsi"/>
          <w:color w:val="000000"/>
          <w:lang w:val="es-ES" w:eastAsia="es-ES"/>
        </w:rPr>
        <w:t>476.594 usuarios no se encuentra ma</w:t>
      </w:r>
      <w:r w:rsidR="00D30BB1">
        <w:rPr>
          <w:rFonts w:asciiTheme="minorHAnsi" w:eastAsia="Times New Roman" w:hAnsiTheme="minorHAnsi" w:cstheme="minorHAnsi"/>
          <w:color w:val="000000"/>
          <w:lang w:val="es-ES" w:eastAsia="es-ES"/>
        </w:rPr>
        <w:t>triculado en alguna IES  por</w:t>
      </w:r>
      <w:r w:rsidRPr="00633415">
        <w:rPr>
          <w:rFonts w:asciiTheme="minorHAnsi" w:eastAsia="Times New Roman" w:hAnsiTheme="minorHAnsi" w:cstheme="minorHAnsi"/>
          <w:color w:val="000000"/>
          <w:lang w:val="es-ES" w:eastAsia="es-ES"/>
        </w:rPr>
        <w:t xml:space="preserve">que egresaron o desertaron del </w:t>
      </w:r>
      <w:r w:rsidR="00D30BB1">
        <w:rPr>
          <w:rFonts w:asciiTheme="minorHAnsi" w:eastAsia="Times New Roman" w:hAnsiTheme="minorHAnsi" w:cstheme="minorHAnsi"/>
          <w:color w:val="000000"/>
          <w:lang w:val="es-ES" w:eastAsia="es-ES"/>
        </w:rPr>
        <w:t xml:space="preserve">Sistema de Educación Superior. </w:t>
      </w:r>
      <w:r w:rsidRPr="00633415">
        <w:rPr>
          <w:rFonts w:asciiTheme="minorHAnsi" w:eastAsia="Times New Roman" w:hAnsiTheme="minorHAnsi" w:cstheme="minorHAnsi"/>
          <w:color w:val="000000"/>
          <w:lang w:val="es-ES" w:eastAsia="es-ES"/>
        </w:rPr>
        <w:t>De los 476.594 que estudiaron, 86.373 se encuentran en periodo de gracia y 390.221 se encuentran en periodo de pago.</w:t>
      </w:r>
      <w:r w:rsidR="00D30BB1">
        <w:rPr>
          <w:rFonts w:asciiTheme="minorHAnsi" w:eastAsia="Times New Roman" w:hAnsiTheme="minorHAnsi" w:cstheme="minorHAnsi"/>
          <w:color w:val="000000"/>
          <w:lang w:val="es-ES" w:eastAsia="es-ES"/>
        </w:rPr>
        <w:t xml:space="preserve"> </w:t>
      </w:r>
      <w:r w:rsidRPr="00633415">
        <w:rPr>
          <w:rFonts w:asciiTheme="minorHAnsi" w:eastAsia="Times New Roman" w:hAnsiTheme="minorHAnsi" w:cstheme="minorHAnsi"/>
          <w:color w:val="000000"/>
          <w:lang w:val="es-ES" w:eastAsia="es-ES"/>
        </w:rPr>
        <w:t>El Sistema de Crédito se encuentra transitando hacia la “etapa de pago”</w:t>
      </w:r>
    </w:p>
    <w:p w:rsidR="00633415" w:rsidRPr="00633415" w:rsidRDefault="00633415" w:rsidP="00633415">
      <w:pPr>
        <w:widowControl/>
        <w:spacing w:after="0" w:line="240" w:lineRule="auto"/>
        <w:jc w:val="both"/>
        <w:rPr>
          <w:rFonts w:asciiTheme="minorHAnsi" w:eastAsia="Times New Roman" w:hAnsiTheme="minorHAnsi" w:cstheme="minorHAnsi"/>
          <w:color w:val="000000"/>
          <w:lang w:val="es-ES" w:eastAsia="es-ES"/>
        </w:rPr>
      </w:pPr>
    </w:p>
    <w:p w:rsidR="00633415" w:rsidRDefault="00633415" w:rsidP="00633415">
      <w:pPr>
        <w:widowControl/>
        <w:spacing w:after="0" w:line="240" w:lineRule="auto"/>
        <w:jc w:val="both"/>
        <w:rPr>
          <w:rFonts w:asciiTheme="minorHAnsi" w:eastAsia="Times New Roman" w:hAnsiTheme="minorHAnsi" w:cstheme="minorHAnsi"/>
          <w:color w:val="000000"/>
          <w:lang w:val="es-ES" w:eastAsia="es-ES"/>
        </w:rPr>
      </w:pPr>
      <w:r w:rsidRPr="00633415">
        <w:rPr>
          <w:rFonts w:asciiTheme="minorHAnsi" w:eastAsia="Times New Roman" w:hAnsiTheme="minorHAnsi" w:cstheme="minorHAnsi"/>
          <w:color w:val="000000"/>
          <w:lang w:val="es-ES" w:eastAsia="es-ES"/>
        </w:rPr>
        <w:t>A partir de 2016 hay más usuarios en etapa de</w:t>
      </w:r>
      <w:r w:rsidR="00D30BB1">
        <w:rPr>
          <w:rFonts w:asciiTheme="minorHAnsi" w:eastAsia="Times New Roman" w:hAnsiTheme="minorHAnsi" w:cstheme="minorHAnsi"/>
          <w:color w:val="000000"/>
          <w:lang w:val="es-ES" w:eastAsia="es-ES"/>
        </w:rPr>
        <w:t xml:space="preserve"> pago o gracia, que estudiando. Lo anterior se debería a: e</w:t>
      </w:r>
      <w:r w:rsidRPr="00633415">
        <w:rPr>
          <w:rFonts w:asciiTheme="minorHAnsi" w:eastAsia="Times New Roman" w:hAnsiTheme="minorHAnsi" w:cstheme="minorHAnsi"/>
          <w:color w:val="000000"/>
          <w:lang w:val="es-ES" w:eastAsia="es-ES"/>
        </w:rPr>
        <w:t>l natural egreso, y la deserc</w:t>
      </w:r>
      <w:r w:rsidR="00D30BB1">
        <w:rPr>
          <w:rFonts w:asciiTheme="minorHAnsi" w:eastAsia="Times New Roman" w:hAnsiTheme="minorHAnsi" w:cstheme="minorHAnsi"/>
          <w:color w:val="000000"/>
          <w:lang w:val="es-ES" w:eastAsia="es-ES"/>
        </w:rPr>
        <w:t xml:space="preserve">ión de estudiantes de las IES. </w:t>
      </w:r>
      <w:r w:rsidRPr="00633415">
        <w:rPr>
          <w:rFonts w:asciiTheme="minorHAnsi" w:eastAsia="Times New Roman" w:hAnsiTheme="minorHAnsi" w:cstheme="minorHAnsi"/>
          <w:color w:val="000000"/>
          <w:lang w:val="es-ES" w:eastAsia="es-ES"/>
        </w:rPr>
        <w:t>La disminución de nuevos usuarios CAE.</w:t>
      </w:r>
    </w:p>
    <w:p w:rsidR="00633415" w:rsidRDefault="00633415" w:rsidP="00633415">
      <w:pPr>
        <w:widowControl/>
        <w:spacing w:after="0" w:line="240" w:lineRule="auto"/>
        <w:jc w:val="both"/>
        <w:rPr>
          <w:rFonts w:asciiTheme="minorHAnsi" w:eastAsia="Times New Roman" w:hAnsiTheme="minorHAnsi" w:cstheme="minorHAnsi"/>
          <w:color w:val="000000"/>
          <w:lang w:val="es-ES" w:eastAsia="es-ES"/>
        </w:rPr>
      </w:pPr>
    </w:p>
    <w:p w:rsidR="00633415" w:rsidRDefault="00633415" w:rsidP="00633415">
      <w:pPr>
        <w:widowControl/>
        <w:spacing w:after="0" w:line="240" w:lineRule="auto"/>
        <w:jc w:val="both"/>
        <w:rPr>
          <w:rFonts w:asciiTheme="minorHAnsi" w:eastAsia="Times New Roman" w:hAnsiTheme="minorHAnsi" w:cstheme="minorHAnsi"/>
          <w:color w:val="000000"/>
          <w:lang w:val="es-ES" w:eastAsia="es-ES"/>
        </w:rPr>
      </w:pPr>
      <w:r w:rsidRPr="00633415">
        <w:rPr>
          <w:rFonts w:asciiTheme="minorHAnsi" w:eastAsia="Times New Roman" w:hAnsiTheme="minorHAnsi" w:cstheme="minorHAnsi"/>
          <w:color w:val="000000"/>
          <w:lang w:val="es-ES" w:eastAsia="es-ES"/>
        </w:rPr>
        <w:t xml:space="preserve">En la evolución de los nuevos usuarios del CAE, se observan tres </w:t>
      </w:r>
      <w:r w:rsidR="002A181E">
        <w:rPr>
          <w:rFonts w:asciiTheme="minorHAnsi" w:eastAsia="Times New Roman" w:hAnsiTheme="minorHAnsi" w:cstheme="minorHAnsi"/>
          <w:color w:val="000000"/>
          <w:lang w:val="es-ES" w:eastAsia="es-ES"/>
        </w:rPr>
        <w:t>periodos: c</w:t>
      </w:r>
      <w:r w:rsidRPr="00633415">
        <w:rPr>
          <w:rFonts w:asciiTheme="minorHAnsi" w:eastAsia="Times New Roman" w:hAnsiTheme="minorHAnsi" w:cstheme="minorHAnsi"/>
          <w:color w:val="000000"/>
          <w:lang w:val="es-ES" w:eastAsia="es-ES"/>
        </w:rPr>
        <w:t>recimiento acelerado entre los años 2006-2010. El 2006 entraron 21.263 usuarios, mientra</w:t>
      </w:r>
      <w:r w:rsidR="002A181E">
        <w:rPr>
          <w:rFonts w:asciiTheme="minorHAnsi" w:eastAsia="Times New Roman" w:hAnsiTheme="minorHAnsi" w:cstheme="minorHAnsi"/>
          <w:color w:val="000000"/>
          <w:lang w:val="es-ES" w:eastAsia="es-ES"/>
        </w:rPr>
        <w:t xml:space="preserve">s que el 2009 entraron 91.231. </w:t>
      </w:r>
      <w:r w:rsidRPr="00633415">
        <w:rPr>
          <w:rFonts w:asciiTheme="minorHAnsi" w:eastAsia="Times New Roman" w:hAnsiTheme="minorHAnsi" w:cstheme="minorHAnsi"/>
          <w:color w:val="000000"/>
          <w:lang w:val="es-ES" w:eastAsia="es-ES"/>
        </w:rPr>
        <w:t>Estabilidad entre los años 2010-2014 en torno a los 92.000 nuevos usuarios por año</w:t>
      </w:r>
      <w:r w:rsidR="002A181E">
        <w:rPr>
          <w:rFonts w:asciiTheme="minorHAnsi" w:eastAsia="Times New Roman" w:hAnsiTheme="minorHAnsi" w:cstheme="minorHAnsi"/>
          <w:color w:val="000000"/>
          <w:lang w:val="es-ES" w:eastAsia="es-ES"/>
        </w:rPr>
        <w:t xml:space="preserve">. </w:t>
      </w:r>
      <w:r w:rsidRPr="00633415">
        <w:rPr>
          <w:rFonts w:asciiTheme="minorHAnsi" w:eastAsia="Times New Roman" w:hAnsiTheme="minorHAnsi" w:cstheme="minorHAnsi"/>
          <w:color w:val="000000"/>
          <w:lang w:val="es-ES" w:eastAsia="es-ES"/>
        </w:rPr>
        <w:t>Disminución entre los años 2015-2017. En el año 2017 entraron 65.927 nuevos usuarios. Esta disminución de período se puede asociar a la implementación de la gratuidad.</w:t>
      </w:r>
    </w:p>
    <w:p w:rsidR="00633415" w:rsidRDefault="00633415" w:rsidP="00633415">
      <w:pPr>
        <w:widowControl/>
        <w:spacing w:after="0" w:line="240" w:lineRule="auto"/>
        <w:jc w:val="both"/>
        <w:rPr>
          <w:rFonts w:asciiTheme="minorHAnsi" w:eastAsia="Times New Roman" w:hAnsiTheme="minorHAnsi" w:cstheme="minorHAnsi"/>
          <w:color w:val="000000"/>
          <w:lang w:val="es-ES" w:eastAsia="es-ES"/>
        </w:rPr>
      </w:pPr>
    </w:p>
    <w:p w:rsidR="00633415" w:rsidRPr="00633415" w:rsidRDefault="00633415" w:rsidP="00633415">
      <w:pPr>
        <w:widowControl/>
        <w:spacing w:after="0" w:line="240" w:lineRule="auto"/>
        <w:jc w:val="both"/>
        <w:rPr>
          <w:rFonts w:asciiTheme="minorHAnsi" w:eastAsia="Times New Roman" w:hAnsiTheme="minorHAnsi" w:cstheme="minorHAnsi"/>
          <w:color w:val="000000"/>
          <w:lang w:val="es-ES" w:eastAsia="es-ES"/>
        </w:rPr>
      </w:pPr>
      <w:r w:rsidRPr="00633415">
        <w:rPr>
          <w:rFonts w:asciiTheme="minorHAnsi" w:eastAsia="Times New Roman" w:hAnsiTheme="minorHAnsi" w:cstheme="minorHAnsi"/>
          <w:color w:val="000000"/>
          <w:lang w:val="es-ES" w:eastAsia="es-ES"/>
        </w:rPr>
        <w:t>En la evolución  2006-2017 de los nuevos us</w:t>
      </w:r>
      <w:r w:rsidR="002A181E">
        <w:rPr>
          <w:rFonts w:asciiTheme="minorHAnsi" w:eastAsia="Times New Roman" w:hAnsiTheme="minorHAnsi" w:cstheme="minorHAnsi"/>
          <w:color w:val="000000"/>
          <w:lang w:val="es-ES" w:eastAsia="es-ES"/>
        </w:rPr>
        <w:t>uarios CAE por IES, se observa: c</w:t>
      </w:r>
      <w:r w:rsidRPr="00633415">
        <w:rPr>
          <w:rFonts w:asciiTheme="minorHAnsi" w:eastAsia="Times New Roman" w:hAnsiTheme="minorHAnsi" w:cstheme="minorHAnsi"/>
          <w:color w:val="000000"/>
          <w:lang w:val="es-ES" w:eastAsia="es-ES"/>
        </w:rPr>
        <w:t>recimiento acelerado de nuevos usuarios en UP, IP</w:t>
      </w:r>
      <w:r w:rsidR="002A181E">
        <w:rPr>
          <w:rFonts w:asciiTheme="minorHAnsi" w:eastAsia="Times New Roman" w:hAnsiTheme="minorHAnsi" w:cstheme="minorHAnsi"/>
          <w:color w:val="000000"/>
          <w:lang w:val="es-ES" w:eastAsia="es-ES"/>
        </w:rPr>
        <w:t xml:space="preserve"> y CFT en primeros años de CAE. </w:t>
      </w:r>
      <w:r w:rsidRPr="00633415">
        <w:rPr>
          <w:rFonts w:asciiTheme="minorHAnsi" w:eastAsia="Times New Roman" w:hAnsiTheme="minorHAnsi" w:cstheme="minorHAnsi"/>
          <w:color w:val="000000"/>
          <w:lang w:val="es-ES" w:eastAsia="es-ES"/>
        </w:rPr>
        <w:t>Los nuevos usuarios en IP y CFT caen de manera importante en el 2015. En las UP caen también 2015, pero en menor magnitud.</w:t>
      </w:r>
    </w:p>
    <w:p w:rsidR="002A181E" w:rsidRDefault="002A181E" w:rsidP="00633415">
      <w:pPr>
        <w:widowControl/>
        <w:spacing w:after="0" w:line="240" w:lineRule="auto"/>
        <w:jc w:val="both"/>
        <w:rPr>
          <w:rFonts w:asciiTheme="minorHAnsi" w:eastAsia="Times New Roman" w:hAnsiTheme="minorHAnsi" w:cstheme="minorHAnsi"/>
          <w:color w:val="000000"/>
          <w:lang w:val="es-ES" w:eastAsia="es-ES"/>
        </w:rPr>
      </w:pPr>
    </w:p>
    <w:p w:rsidR="00633415" w:rsidRDefault="00633415" w:rsidP="00633415">
      <w:pPr>
        <w:widowControl/>
        <w:spacing w:after="0" w:line="240" w:lineRule="auto"/>
        <w:jc w:val="both"/>
        <w:rPr>
          <w:rFonts w:asciiTheme="minorHAnsi" w:eastAsia="Times New Roman" w:hAnsiTheme="minorHAnsi" w:cstheme="minorHAnsi"/>
          <w:color w:val="000000"/>
          <w:lang w:val="es-ES" w:eastAsia="es-ES"/>
        </w:rPr>
      </w:pPr>
      <w:r w:rsidRPr="00633415">
        <w:rPr>
          <w:rFonts w:asciiTheme="minorHAnsi" w:eastAsia="Times New Roman" w:hAnsiTheme="minorHAnsi" w:cstheme="minorHAnsi"/>
          <w:color w:val="000000"/>
          <w:lang w:val="es-ES" w:eastAsia="es-ES"/>
        </w:rPr>
        <w:t>Lo anterior podría asociarse a la mayor exposición de IPs y CFTs a la gratuidad, debido a concentración de matrícula</w:t>
      </w:r>
      <w:r w:rsidR="002A181E">
        <w:rPr>
          <w:rFonts w:asciiTheme="minorHAnsi" w:eastAsia="Times New Roman" w:hAnsiTheme="minorHAnsi" w:cstheme="minorHAnsi"/>
          <w:color w:val="000000"/>
          <w:lang w:val="es-ES" w:eastAsia="es-ES"/>
        </w:rPr>
        <w:t xml:space="preserve"> en IES adscritas a gratuidad: e</w:t>
      </w:r>
      <w:r w:rsidRPr="00633415">
        <w:rPr>
          <w:rFonts w:asciiTheme="minorHAnsi" w:eastAsia="Times New Roman" w:hAnsiTheme="minorHAnsi" w:cstheme="minorHAnsi"/>
          <w:color w:val="000000"/>
          <w:lang w:val="es-ES" w:eastAsia="es-ES"/>
        </w:rPr>
        <w:t xml:space="preserve">l 45,75% de los estudiantes IP están </w:t>
      </w:r>
      <w:r w:rsidR="002A181E">
        <w:rPr>
          <w:rFonts w:asciiTheme="minorHAnsi" w:eastAsia="Times New Roman" w:hAnsiTheme="minorHAnsi" w:cstheme="minorHAnsi"/>
          <w:color w:val="000000"/>
          <w:lang w:val="es-ES" w:eastAsia="es-ES"/>
        </w:rPr>
        <w:t>matriculados en un IP gratuito, e</w:t>
      </w:r>
      <w:r w:rsidRPr="00633415">
        <w:rPr>
          <w:rFonts w:asciiTheme="minorHAnsi" w:eastAsia="Times New Roman" w:hAnsiTheme="minorHAnsi" w:cstheme="minorHAnsi"/>
          <w:color w:val="000000"/>
          <w:lang w:val="es-ES" w:eastAsia="es-ES"/>
        </w:rPr>
        <w:t xml:space="preserve">l 51,24% de los estudiantes en CFT están </w:t>
      </w:r>
      <w:r w:rsidR="002A181E">
        <w:rPr>
          <w:rFonts w:asciiTheme="minorHAnsi" w:eastAsia="Times New Roman" w:hAnsiTheme="minorHAnsi" w:cstheme="minorHAnsi"/>
          <w:color w:val="000000"/>
          <w:lang w:val="es-ES" w:eastAsia="es-ES"/>
        </w:rPr>
        <w:t>matriculados en un CFT gratuito y  e</w:t>
      </w:r>
      <w:r w:rsidRPr="00633415">
        <w:rPr>
          <w:rFonts w:asciiTheme="minorHAnsi" w:eastAsia="Times New Roman" w:hAnsiTheme="minorHAnsi" w:cstheme="minorHAnsi"/>
          <w:color w:val="000000"/>
          <w:lang w:val="es-ES" w:eastAsia="es-ES"/>
        </w:rPr>
        <w:t>l 18,57% de los estudiantes  en UP están matriculados en una UP gratuita.</w:t>
      </w:r>
    </w:p>
    <w:p w:rsidR="00633415" w:rsidRDefault="00633415" w:rsidP="00633415">
      <w:pPr>
        <w:widowControl/>
        <w:spacing w:after="0" w:line="240" w:lineRule="auto"/>
        <w:jc w:val="both"/>
        <w:rPr>
          <w:rFonts w:asciiTheme="minorHAnsi" w:eastAsia="Times New Roman" w:hAnsiTheme="minorHAnsi" w:cstheme="minorHAnsi"/>
          <w:color w:val="000000"/>
          <w:lang w:val="es-ES" w:eastAsia="es-ES"/>
        </w:rPr>
      </w:pPr>
    </w:p>
    <w:p w:rsidR="00633415" w:rsidRDefault="00633415" w:rsidP="00633415">
      <w:pPr>
        <w:widowControl/>
        <w:spacing w:after="0" w:line="240" w:lineRule="auto"/>
        <w:jc w:val="both"/>
        <w:rPr>
          <w:rFonts w:asciiTheme="minorHAnsi" w:eastAsia="Times New Roman" w:hAnsiTheme="minorHAnsi" w:cstheme="minorHAnsi"/>
          <w:color w:val="000000"/>
          <w:lang w:val="es-ES" w:eastAsia="es-ES"/>
        </w:rPr>
      </w:pPr>
      <w:r w:rsidRPr="00633415">
        <w:rPr>
          <w:rFonts w:asciiTheme="minorHAnsi" w:eastAsia="Times New Roman" w:hAnsiTheme="minorHAnsi" w:cstheme="minorHAnsi"/>
          <w:color w:val="000000"/>
          <w:lang w:val="es-ES" w:eastAsia="es-ES"/>
        </w:rPr>
        <w:t>Los usuarios CAE totales a la fecha (año 2017) se concentran, principalmente, en Universidades Privadas y en Institutos Profesionales.</w:t>
      </w:r>
    </w:p>
    <w:p w:rsidR="00633415" w:rsidRDefault="00633415" w:rsidP="00633415">
      <w:pPr>
        <w:widowControl/>
        <w:spacing w:after="0" w:line="240" w:lineRule="auto"/>
        <w:jc w:val="both"/>
        <w:rPr>
          <w:rFonts w:asciiTheme="minorHAnsi" w:eastAsia="Times New Roman" w:hAnsiTheme="minorHAnsi" w:cstheme="minorHAnsi"/>
          <w:color w:val="000000"/>
          <w:lang w:val="es-ES" w:eastAsia="es-ES"/>
        </w:rPr>
      </w:pPr>
    </w:p>
    <w:p w:rsidR="00633415" w:rsidRPr="00633415" w:rsidRDefault="00633415" w:rsidP="00633415">
      <w:pPr>
        <w:widowControl/>
        <w:spacing w:after="0" w:line="240" w:lineRule="auto"/>
        <w:jc w:val="both"/>
        <w:rPr>
          <w:rFonts w:asciiTheme="minorHAnsi" w:eastAsia="Times New Roman" w:hAnsiTheme="minorHAnsi" w:cstheme="minorHAnsi"/>
          <w:color w:val="000000"/>
          <w:lang w:val="es-ES" w:eastAsia="es-ES"/>
        </w:rPr>
      </w:pPr>
      <w:r>
        <w:rPr>
          <w:rFonts w:asciiTheme="minorHAnsi" w:eastAsia="Times New Roman" w:hAnsiTheme="minorHAnsi" w:cstheme="minorHAnsi"/>
          <w:color w:val="000000"/>
          <w:lang w:val="es-ES" w:eastAsia="es-ES"/>
        </w:rPr>
        <w:t xml:space="preserve">Deuda de usuarios en estado de pago. </w:t>
      </w:r>
      <w:r w:rsidRPr="00633415">
        <w:rPr>
          <w:rFonts w:asciiTheme="minorHAnsi" w:eastAsia="Times New Roman" w:hAnsiTheme="minorHAnsi" w:cstheme="minorHAnsi"/>
          <w:color w:val="000000"/>
          <w:lang w:val="es-ES" w:eastAsia="es-ES"/>
        </w:rPr>
        <w:t>El total de usuarios CAE acumulan una deuda de $5.282.200 millones de pesos (7.883 millones de dólares), equivalente a 2,84% del PIB</w:t>
      </w:r>
      <w:r w:rsidR="002A181E">
        <w:rPr>
          <w:rFonts w:asciiTheme="minorHAnsi" w:eastAsia="Times New Roman" w:hAnsiTheme="minorHAnsi" w:cstheme="minorHAnsi"/>
          <w:color w:val="000000"/>
          <w:lang w:val="es-ES" w:eastAsia="es-ES"/>
        </w:rPr>
        <w:t xml:space="preserve">. </w:t>
      </w:r>
    </w:p>
    <w:p w:rsidR="00633415" w:rsidRPr="00633415" w:rsidRDefault="00633415" w:rsidP="00633415">
      <w:pPr>
        <w:widowControl/>
        <w:spacing w:after="0" w:line="240" w:lineRule="auto"/>
        <w:jc w:val="both"/>
        <w:rPr>
          <w:rFonts w:asciiTheme="minorHAnsi" w:eastAsia="Times New Roman" w:hAnsiTheme="minorHAnsi" w:cstheme="minorHAnsi"/>
          <w:color w:val="000000"/>
          <w:lang w:val="es-ES" w:eastAsia="es-ES"/>
        </w:rPr>
      </w:pPr>
    </w:p>
    <w:p w:rsidR="00633415" w:rsidRPr="00633415" w:rsidRDefault="00633415" w:rsidP="00633415">
      <w:pPr>
        <w:widowControl/>
        <w:spacing w:after="0" w:line="240" w:lineRule="auto"/>
        <w:jc w:val="both"/>
        <w:rPr>
          <w:rFonts w:asciiTheme="minorHAnsi" w:eastAsia="Times New Roman" w:hAnsiTheme="minorHAnsi" w:cstheme="minorHAnsi"/>
          <w:color w:val="000000"/>
          <w:lang w:val="es-ES" w:eastAsia="es-ES"/>
        </w:rPr>
      </w:pPr>
      <w:r w:rsidRPr="00633415">
        <w:rPr>
          <w:rFonts w:asciiTheme="minorHAnsi" w:eastAsia="Times New Roman" w:hAnsiTheme="minorHAnsi" w:cstheme="minorHAnsi"/>
          <w:color w:val="000000"/>
          <w:lang w:val="es-ES" w:eastAsia="es-ES"/>
        </w:rPr>
        <w:t>Los estudiantes en etapa de pago acumulan un saldo de deuda equivalente a $2.228.214 millones de pesos ($3.325 millones de dólare</w:t>
      </w:r>
      <w:r w:rsidR="002A181E">
        <w:rPr>
          <w:rFonts w:asciiTheme="minorHAnsi" w:eastAsia="Times New Roman" w:hAnsiTheme="minorHAnsi" w:cstheme="minorHAnsi"/>
          <w:color w:val="000000"/>
          <w:lang w:val="es-ES" w:eastAsia="es-ES"/>
        </w:rPr>
        <w:t xml:space="preserve">s), equivalente a 1,2% del PIB. </w:t>
      </w:r>
      <w:r w:rsidRPr="00633415">
        <w:rPr>
          <w:rFonts w:asciiTheme="minorHAnsi" w:eastAsia="Times New Roman" w:hAnsiTheme="minorHAnsi" w:cstheme="minorHAnsi"/>
          <w:color w:val="000000"/>
          <w:lang w:val="es-ES" w:eastAsia="es-ES"/>
        </w:rPr>
        <w:t>La deuda en etapa de pago representa un 42,17% del total de la deuda</w:t>
      </w:r>
      <w:r w:rsidR="002A181E">
        <w:rPr>
          <w:rFonts w:asciiTheme="minorHAnsi" w:eastAsia="Times New Roman" w:hAnsiTheme="minorHAnsi" w:cstheme="minorHAnsi"/>
          <w:color w:val="000000"/>
          <w:lang w:val="es-ES" w:eastAsia="es-ES"/>
        </w:rPr>
        <w:t xml:space="preserve">. </w:t>
      </w:r>
    </w:p>
    <w:p w:rsidR="00633415" w:rsidRPr="00633415" w:rsidRDefault="00633415" w:rsidP="00633415">
      <w:pPr>
        <w:widowControl/>
        <w:spacing w:after="0" w:line="240" w:lineRule="auto"/>
        <w:jc w:val="both"/>
        <w:rPr>
          <w:rFonts w:asciiTheme="minorHAnsi" w:eastAsia="Times New Roman" w:hAnsiTheme="minorHAnsi" w:cstheme="minorHAnsi"/>
          <w:color w:val="000000"/>
          <w:lang w:val="es-ES" w:eastAsia="es-ES"/>
        </w:rPr>
      </w:pPr>
    </w:p>
    <w:p w:rsidR="00EC450C" w:rsidRDefault="00633415" w:rsidP="00633415">
      <w:pPr>
        <w:widowControl/>
        <w:spacing w:after="0" w:line="240" w:lineRule="auto"/>
        <w:jc w:val="both"/>
        <w:rPr>
          <w:rFonts w:asciiTheme="minorHAnsi" w:eastAsia="Times New Roman" w:hAnsiTheme="minorHAnsi" w:cstheme="minorHAnsi"/>
          <w:color w:val="000000"/>
          <w:lang w:val="es-ES" w:eastAsia="es-ES"/>
        </w:rPr>
      </w:pPr>
      <w:r w:rsidRPr="00633415">
        <w:rPr>
          <w:rFonts w:asciiTheme="minorHAnsi" w:eastAsia="Times New Roman" w:hAnsiTheme="minorHAnsi" w:cstheme="minorHAnsi"/>
          <w:color w:val="000000"/>
          <w:lang w:val="es-ES" w:eastAsia="es-ES"/>
        </w:rPr>
        <w:t>El saldo de deuda promedio por usuario en etapa de pago es de $5.710.133</w:t>
      </w:r>
      <w:r>
        <w:rPr>
          <w:rFonts w:asciiTheme="minorHAnsi" w:eastAsia="Times New Roman" w:hAnsiTheme="minorHAnsi" w:cstheme="minorHAnsi"/>
          <w:color w:val="000000"/>
          <w:lang w:val="es-ES" w:eastAsia="es-ES"/>
        </w:rPr>
        <w:t>.</w:t>
      </w:r>
    </w:p>
    <w:p w:rsidR="00633415" w:rsidRDefault="00633415" w:rsidP="00633415">
      <w:pPr>
        <w:widowControl/>
        <w:spacing w:after="0" w:line="240" w:lineRule="auto"/>
        <w:jc w:val="both"/>
        <w:rPr>
          <w:rFonts w:asciiTheme="minorHAnsi" w:eastAsia="Times New Roman" w:hAnsiTheme="minorHAnsi" w:cstheme="minorHAnsi"/>
          <w:color w:val="000000"/>
          <w:lang w:val="es-ES" w:eastAsia="es-ES"/>
        </w:rPr>
      </w:pPr>
    </w:p>
    <w:p w:rsidR="00633415" w:rsidRDefault="00633415" w:rsidP="00633415">
      <w:pPr>
        <w:widowControl/>
        <w:spacing w:after="0" w:line="240" w:lineRule="auto"/>
        <w:jc w:val="both"/>
        <w:rPr>
          <w:rFonts w:asciiTheme="minorHAnsi" w:eastAsia="Times New Roman" w:hAnsiTheme="minorHAnsi" w:cstheme="minorHAnsi"/>
          <w:color w:val="000000"/>
          <w:lang w:val="es-ES" w:eastAsia="es-ES"/>
        </w:rPr>
      </w:pPr>
      <w:r>
        <w:rPr>
          <w:rFonts w:asciiTheme="minorHAnsi" w:eastAsia="Times New Roman" w:hAnsiTheme="minorHAnsi" w:cstheme="minorHAnsi"/>
          <w:color w:val="000000"/>
          <w:lang w:val="es-ES" w:eastAsia="es-ES"/>
        </w:rPr>
        <w:t xml:space="preserve">Deuda de usuarios en mora. </w:t>
      </w:r>
      <w:r w:rsidRPr="00633415">
        <w:rPr>
          <w:rFonts w:asciiTheme="minorHAnsi" w:eastAsia="Times New Roman" w:hAnsiTheme="minorHAnsi" w:cstheme="minorHAnsi"/>
          <w:color w:val="000000"/>
          <w:lang w:val="es-ES" w:eastAsia="es-ES"/>
        </w:rPr>
        <w:t>Los estudiantes en mora acumulan un saldo de deuda equivalente a $767.195 millones de pesos ($1.145 millones de dólares</w:t>
      </w:r>
      <w:r w:rsidR="002A181E">
        <w:rPr>
          <w:rFonts w:asciiTheme="minorHAnsi" w:eastAsia="Times New Roman" w:hAnsiTheme="minorHAnsi" w:cstheme="minorHAnsi"/>
          <w:color w:val="000000"/>
          <w:lang w:val="es-ES" w:eastAsia="es-ES"/>
        </w:rPr>
        <w:t xml:space="preserve">), equivalente a 0,41% del PIB. </w:t>
      </w:r>
      <w:r w:rsidRPr="00633415">
        <w:rPr>
          <w:rFonts w:asciiTheme="minorHAnsi" w:eastAsia="Times New Roman" w:hAnsiTheme="minorHAnsi" w:cstheme="minorHAnsi"/>
          <w:color w:val="000000"/>
          <w:lang w:val="es-ES" w:eastAsia="es-ES"/>
        </w:rPr>
        <w:t xml:space="preserve">Los saldos en mora representan un 34,43% de la deuda de </w:t>
      </w:r>
      <w:r w:rsidR="002A181E">
        <w:rPr>
          <w:rFonts w:asciiTheme="minorHAnsi" w:eastAsia="Times New Roman" w:hAnsiTheme="minorHAnsi" w:cstheme="minorHAnsi"/>
          <w:color w:val="000000"/>
          <w:lang w:val="es-ES" w:eastAsia="es-ES"/>
        </w:rPr>
        <w:t xml:space="preserve">los usuarios en periodo de pago </w:t>
      </w:r>
      <w:r w:rsidRPr="00633415">
        <w:rPr>
          <w:rFonts w:asciiTheme="minorHAnsi" w:eastAsia="Times New Roman" w:hAnsiTheme="minorHAnsi" w:cstheme="minorHAnsi"/>
          <w:color w:val="000000"/>
          <w:lang w:val="es-ES" w:eastAsia="es-ES"/>
        </w:rPr>
        <w:t>El saldo de deuda promedio por usuario en mora es de $5.055.584</w:t>
      </w:r>
      <w:r>
        <w:rPr>
          <w:rFonts w:asciiTheme="minorHAnsi" w:eastAsia="Times New Roman" w:hAnsiTheme="minorHAnsi" w:cstheme="minorHAnsi"/>
          <w:color w:val="000000"/>
          <w:lang w:val="es-ES" w:eastAsia="es-ES"/>
        </w:rPr>
        <w:t xml:space="preserve">. </w:t>
      </w:r>
    </w:p>
    <w:p w:rsidR="00EC450C" w:rsidRDefault="00EC450C" w:rsidP="00014254">
      <w:pPr>
        <w:widowControl/>
        <w:spacing w:after="0" w:line="240" w:lineRule="auto"/>
        <w:jc w:val="both"/>
        <w:rPr>
          <w:rFonts w:asciiTheme="minorHAnsi" w:eastAsia="Times New Roman" w:hAnsiTheme="minorHAnsi" w:cstheme="minorHAnsi"/>
          <w:color w:val="000000"/>
          <w:lang w:val="es-ES" w:eastAsia="es-ES"/>
        </w:rPr>
      </w:pPr>
    </w:p>
    <w:p w:rsidR="00F40341" w:rsidRDefault="002A181E" w:rsidP="008940F4">
      <w:pPr>
        <w:widowControl/>
        <w:spacing w:after="0" w:line="240" w:lineRule="auto"/>
        <w:jc w:val="both"/>
        <w:rPr>
          <w:b/>
          <w:lang w:val="es-CL"/>
        </w:rPr>
      </w:pPr>
      <w:r>
        <w:rPr>
          <w:rFonts w:asciiTheme="minorHAnsi" w:eastAsia="Times New Roman" w:hAnsiTheme="minorHAnsi" w:cstheme="minorHAnsi"/>
          <w:color w:val="000000"/>
          <w:lang w:val="es-ES" w:eastAsia="es-ES"/>
        </w:rPr>
        <w:t xml:space="preserve">Al finalizar las presentaciones y realizarse </w:t>
      </w:r>
      <w:r w:rsidR="00F40341">
        <w:rPr>
          <w:lang w:val="es-CL"/>
        </w:rPr>
        <w:t xml:space="preserve">una ronda de preguntas, se puso fin a la sesión. </w:t>
      </w:r>
    </w:p>
    <w:p w:rsidR="00E82138" w:rsidRDefault="00E82138" w:rsidP="008940F4">
      <w:pPr>
        <w:widowControl/>
        <w:spacing w:after="0" w:line="240" w:lineRule="auto"/>
        <w:jc w:val="both"/>
        <w:rPr>
          <w:b/>
          <w:lang w:val="es-CL"/>
        </w:rPr>
      </w:pPr>
    </w:p>
    <w:p w:rsidR="00045984" w:rsidRPr="003A66C4" w:rsidRDefault="00F56673" w:rsidP="008940F4">
      <w:pPr>
        <w:widowControl/>
        <w:spacing w:after="0" w:line="240" w:lineRule="auto"/>
        <w:jc w:val="both"/>
        <w:rPr>
          <w:rFonts w:asciiTheme="minorHAnsi" w:hAnsiTheme="minorHAnsi" w:cstheme="minorHAnsi"/>
          <w:lang w:val="es-ES_tradnl"/>
        </w:rPr>
      </w:pPr>
      <w:r w:rsidRPr="00F56673">
        <w:rPr>
          <w:b/>
          <w:lang w:val="es-CL"/>
        </w:rPr>
        <w:t xml:space="preserve">Próximo trámite </w:t>
      </w:r>
    </w:p>
    <w:p w:rsidR="00045984" w:rsidRDefault="00045984" w:rsidP="008940F4">
      <w:pPr>
        <w:widowControl/>
        <w:spacing w:after="0" w:line="240" w:lineRule="auto"/>
        <w:jc w:val="both"/>
        <w:rPr>
          <w:b/>
          <w:lang w:val="es-CL"/>
        </w:rPr>
      </w:pPr>
    </w:p>
    <w:p w:rsidR="008940F4" w:rsidRDefault="00F56673" w:rsidP="008940F4">
      <w:pPr>
        <w:widowControl/>
        <w:spacing w:after="0" w:line="240" w:lineRule="auto"/>
        <w:jc w:val="both"/>
        <w:rPr>
          <w:lang w:val="es-CL"/>
        </w:rPr>
      </w:pPr>
      <w:r>
        <w:rPr>
          <w:lang w:val="es-CL"/>
        </w:rPr>
        <w:t xml:space="preserve">Continuar con la discusión en general. </w:t>
      </w:r>
    </w:p>
    <w:p w:rsidR="002A181E" w:rsidRDefault="002A181E" w:rsidP="0025737B">
      <w:pPr>
        <w:widowControl/>
        <w:spacing w:after="0" w:line="240" w:lineRule="auto"/>
        <w:jc w:val="both"/>
        <w:rPr>
          <w:rFonts w:asciiTheme="minorHAnsi" w:hAnsiTheme="minorHAnsi" w:cstheme="minorHAnsi"/>
          <w:lang w:val="es-CL"/>
        </w:rPr>
      </w:pPr>
    </w:p>
    <w:p w:rsidR="0025737B" w:rsidRDefault="0025737B" w:rsidP="0025737B">
      <w:pPr>
        <w:widowControl/>
        <w:spacing w:after="0" w:line="240" w:lineRule="auto"/>
        <w:jc w:val="both"/>
        <w:rPr>
          <w:rFonts w:asciiTheme="minorHAnsi" w:hAnsiTheme="minorHAnsi" w:cstheme="minorHAnsi"/>
          <w:u w:val="single"/>
          <w:lang w:val="es-CL"/>
        </w:rPr>
      </w:pPr>
      <w:r>
        <w:rPr>
          <w:rFonts w:asciiTheme="minorHAnsi" w:hAnsiTheme="minorHAnsi" w:cstheme="minorHAnsi"/>
          <w:lang w:val="es-CL"/>
        </w:rPr>
        <w:lastRenderedPageBreak/>
        <w:t>*</w:t>
      </w:r>
      <w:r w:rsidRPr="008940F4">
        <w:rPr>
          <w:rFonts w:asciiTheme="minorHAnsi" w:hAnsiTheme="minorHAnsi" w:cstheme="minorHAnsi"/>
          <w:u w:val="single"/>
          <w:lang w:val="es-CL"/>
        </w:rPr>
        <w:t>Minuta elabor</w:t>
      </w:r>
      <w:r>
        <w:rPr>
          <w:rFonts w:asciiTheme="minorHAnsi" w:hAnsiTheme="minorHAnsi" w:cstheme="minorHAnsi"/>
          <w:u w:val="single"/>
          <w:lang w:val="es-CL"/>
        </w:rPr>
        <w:t>ada por María Jesús Mella /Mapa Consultores/para Comité PPD</w:t>
      </w:r>
    </w:p>
    <w:p w:rsidR="0025737B" w:rsidRDefault="0025737B" w:rsidP="0025737B">
      <w:pPr>
        <w:widowControl/>
        <w:spacing w:after="0" w:line="240" w:lineRule="auto"/>
        <w:jc w:val="both"/>
        <w:rPr>
          <w:rFonts w:asciiTheme="minorHAnsi" w:hAnsiTheme="minorHAnsi" w:cstheme="minorHAnsi"/>
          <w:u w:val="single"/>
          <w:lang w:val="es-CL"/>
        </w:rPr>
      </w:pPr>
    </w:p>
    <w:p w:rsidR="0025737B" w:rsidRDefault="0025737B" w:rsidP="0025737B">
      <w:pPr>
        <w:widowControl/>
        <w:spacing w:after="0" w:line="240" w:lineRule="auto"/>
        <w:jc w:val="both"/>
        <w:rPr>
          <w:rFonts w:asciiTheme="minorHAnsi" w:hAnsiTheme="minorHAnsi" w:cstheme="minorHAnsi"/>
          <w:u w:val="single"/>
          <w:lang w:val="es-CL"/>
        </w:rPr>
      </w:pPr>
      <w:r w:rsidRPr="0025737B">
        <w:rPr>
          <w:rFonts w:asciiTheme="minorHAnsi" w:hAnsiTheme="minorHAnsi" w:cstheme="minorHAnsi"/>
          <w:lang w:val="es-CL"/>
        </w:rPr>
        <w:t xml:space="preserve">*Los resultados de la sesión los encuentra en: </w:t>
      </w:r>
      <w:hyperlink r:id="rId5" w:history="1">
        <w:r w:rsidR="00E57F96" w:rsidRPr="00661917">
          <w:rPr>
            <w:rStyle w:val="Hipervnculo"/>
            <w:rFonts w:asciiTheme="minorHAnsi" w:hAnsiTheme="minorHAnsi" w:cstheme="minorHAnsi"/>
            <w:lang w:val="es-CL"/>
          </w:rPr>
          <w:t>http://www.senado.cl/appsenado/index.php?mo=comisiones&amp;ac=sesiones_celebradas&amp;idcomision=189&amp;tipo=3&amp;legi=0&amp;ano=2019&amp;desde=0&amp;hasta=0&amp;comi_nombre=de_Educaci%C3%B3n_y_Cultura&amp;idsesion=13371&amp;idpunto=0&amp;fecha=21/01/2019&amp;inicio=15:00&amp;termino=19:30&amp;lugar=Sala%20de%20Sesiones,%20%20Santiago&amp;listado=2</w:t>
        </w:r>
      </w:hyperlink>
      <w:r w:rsidR="00E57F96">
        <w:rPr>
          <w:rFonts w:asciiTheme="minorHAnsi" w:hAnsiTheme="minorHAnsi" w:cstheme="minorHAnsi"/>
          <w:lang w:val="es-CL"/>
        </w:rPr>
        <w:t xml:space="preserve"> </w:t>
      </w:r>
    </w:p>
    <w:p w:rsidR="0025737B" w:rsidRDefault="0025737B" w:rsidP="008940F4">
      <w:pPr>
        <w:widowControl/>
        <w:spacing w:after="0" w:line="240" w:lineRule="auto"/>
        <w:jc w:val="both"/>
        <w:rPr>
          <w:lang w:val="es-CL"/>
        </w:rPr>
      </w:pPr>
    </w:p>
    <w:p w:rsidR="00221319" w:rsidRDefault="00221319" w:rsidP="004224C0">
      <w:pPr>
        <w:widowControl/>
        <w:spacing w:after="0" w:line="240" w:lineRule="auto"/>
        <w:jc w:val="both"/>
        <w:rPr>
          <w:rFonts w:asciiTheme="minorHAnsi" w:hAnsiTheme="minorHAnsi" w:cstheme="minorHAnsi"/>
          <w:lang w:val="es-CL"/>
        </w:rPr>
      </w:pPr>
    </w:p>
    <w:p w:rsidR="00221319" w:rsidRDefault="00221319" w:rsidP="004224C0">
      <w:pPr>
        <w:widowControl/>
        <w:spacing w:after="0" w:line="240" w:lineRule="auto"/>
        <w:jc w:val="both"/>
        <w:rPr>
          <w:rFonts w:asciiTheme="minorHAnsi" w:hAnsiTheme="minorHAnsi" w:cstheme="minorHAnsi"/>
          <w:lang w:val="es-CL"/>
        </w:rPr>
      </w:pPr>
    </w:p>
    <w:p w:rsidR="003738A6" w:rsidRDefault="003738A6" w:rsidP="004224C0">
      <w:pPr>
        <w:widowControl/>
        <w:spacing w:after="0" w:line="240" w:lineRule="auto"/>
        <w:jc w:val="both"/>
        <w:rPr>
          <w:rFonts w:asciiTheme="minorHAnsi" w:hAnsiTheme="minorHAnsi" w:cstheme="minorHAnsi"/>
          <w:lang w:val="es-CL"/>
        </w:rPr>
      </w:pPr>
    </w:p>
    <w:p w:rsidR="003738A6" w:rsidRDefault="003738A6" w:rsidP="004224C0">
      <w:pPr>
        <w:widowControl/>
        <w:spacing w:after="0" w:line="240" w:lineRule="auto"/>
        <w:jc w:val="both"/>
        <w:rPr>
          <w:rFonts w:asciiTheme="minorHAnsi" w:hAnsiTheme="minorHAnsi" w:cstheme="minorHAnsi"/>
          <w:lang w:val="es-CL"/>
        </w:rPr>
      </w:pPr>
    </w:p>
    <w:p w:rsidR="003738A6" w:rsidRDefault="003738A6" w:rsidP="004224C0">
      <w:pPr>
        <w:widowControl/>
        <w:spacing w:after="0" w:line="240" w:lineRule="auto"/>
        <w:jc w:val="both"/>
        <w:rPr>
          <w:rFonts w:asciiTheme="minorHAnsi" w:hAnsiTheme="minorHAnsi" w:cstheme="minorHAnsi"/>
          <w:lang w:val="es-CL"/>
        </w:rPr>
      </w:pPr>
    </w:p>
    <w:p w:rsidR="003738A6" w:rsidRDefault="003738A6" w:rsidP="004224C0">
      <w:pPr>
        <w:widowControl/>
        <w:spacing w:after="0" w:line="240" w:lineRule="auto"/>
        <w:jc w:val="both"/>
        <w:rPr>
          <w:rFonts w:asciiTheme="minorHAnsi" w:hAnsiTheme="minorHAnsi" w:cstheme="minorHAnsi"/>
          <w:lang w:val="es-CL"/>
        </w:rPr>
      </w:pPr>
    </w:p>
    <w:p w:rsidR="00286628" w:rsidRDefault="00286628" w:rsidP="004224C0">
      <w:pPr>
        <w:widowControl/>
        <w:spacing w:after="0" w:line="240" w:lineRule="auto"/>
        <w:jc w:val="both"/>
        <w:rPr>
          <w:rFonts w:asciiTheme="minorHAnsi" w:hAnsiTheme="minorHAnsi" w:cstheme="minorHAnsi"/>
          <w:lang w:val="es-CL"/>
        </w:rPr>
      </w:pPr>
    </w:p>
    <w:p w:rsidR="003738A6" w:rsidRDefault="003738A6"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090C74" w:rsidRDefault="00090C74" w:rsidP="004224C0">
      <w:pPr>
        <w:widowControl/>
        <w:spacing w:after="0" w:line="240" w:lineRule="auto"/>
        <w:jc w:val="both"/>
        <w:rPr>
          <w:rFonts w:asciiTheme="minorHAnsi" w:hAnsiTheme="minorHAnsi" w:cstheme="minorHAnsi"/>
          <w:lang w:val="es-CL"/>
        </w:rPr>
      </w:pPr>
    </w:p>
    <w:p w:rsidR="00815EF3" w:rsidRDefault="00470AC4" w:rsidP="004224C0">
      <w:pPr>
        <w:widowControl/>
        <w:spacing w:after="0" w:line="240" w:lineRule="auto"/>
        <w:jc w:val="both"/>
        <w:rPr>
          <w:rFonts w:asciiTheme="minorHAnsi" w:hAnsiTheme="minorHAnsi" w:cstheme="minorHAnsi"/>
          <w:u w:val="single"/>
          <w:lang w:val="es-CL"/>
        </w:rPr>
      </w:pPr>
      <w:r>
        <w:rPr>
          <w:rFonts w:asciiTheme="minorHAnsi" w:hAnsiTheme="minorHAnsi" w:cstheme="minorHAnsi"/>
          <w:u w:val="single"/>
          <w:lang w:val="es-CL"/>
        </w:rPr>
        <w:t xml:space="preserve"> </w:t>
      </w:r>
    </w:p>
    <w:sectPr w:rsidR="00815E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IN Next LT Pro Light">
    <w:altName w:val="Calibri"/>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804EF"/>
    <w:multiLevelType w:val="hybridMultilevel"/>
    <w:tmpl w:val="CF8239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38"/>
    <w:rsid w:val="0000463A"/>
    <w:rsid w:val="000047C6"/>
    <w:rsid w:val="00010891"/>
    <w:rsid w:val="00014254"/>
    <w:rsid w:val="00014A25"/>
    <w:rsid w:val="00015E2E"/>
    <w:rsid w:val="0001622D"/>
    <w:rsid w:val="00016529"/>
    <w:rsid w:val="00026203"/>
    <w:rsid w:val="0002673D"/>
    <w:rsid w:val="0003077B"/>
    <w:rsid w:val="00033F34"/>
    <w:rsid w:val="00034A04"/>
    <w:rsid w:val="00037299"/>
    <w:rsid w:val="00045984"/>
    <w:rsid w:val="00050B49"/>
    <w:rsid w:val="000567FE"/>
    <w:rsid w:val="0005696F"/>
    <w:rsid w:val="000576A2"/>
    <w:rsid w:val="00077366"/>
    <w:rsid w:val="00081481"/>
    <w:rsid w:val="0008148D"/>
    <w:rsid w:val="000817B4"/>
    <w:rsid w:val="0008281D"/>
    <w:rsid w:val="00084FA3"/>
    <w:rsid w:val="0008550F"/>
    <w:rsid w:val="00087FA0"/>
    <w:rsid w:val="00090C74"/>
    <w:rsid w:val="0009113E"/>
    <w:rsid w:val="000913B5"/>
    <w:rsid w:val="00093548"/>
    <w:rsid w:val="000937F0"/>
    <w:rsid w:val="000A4AC3"/>
    <w:rsid w:val="000B1A5E"/>
    <w:rsid w:val="000B4F4E"/>
    <w:rsid w:val="000C5212"/>
    <w:rsid w:val="000C561C"/>
    <w:rsid w:val="000C6423"/>
    <w:rsid w:val="000D5C3C"/>
    <w:rsid w:val="000D7C50"/>
    <w:rsid w:val="000D7F57"/>
    <w:rsid w:val="000E23DA"/>
    <w:rsid w:val="000F0184"/>
    <w:rsid w:val="00100624"/>
    <w:rsid w:val="00103C4A"/>
    <w:rsid w:val="00112EBA"/>
    <w:rsid w:val="00115491"/>
    <w:rsid w:val="0012357B"/>
    <w:rsid w:val="00125825"/>
    <w:rsid w:val="001274F4"/>
    <w:rsid w:val="00130B15"/>
    <w:rsid w:val="001354B6"/>
    <w:rsid w:val="00136669"/>
    <w:rsid w:val="00136D5C"/>
    <w:rsid w:val="0013782B"/>
    <w:rsid w:val="00141BF4"/>
    <w:rsid w:val="001540AA"/>
    <w:rsid w:val="0015451B"/>
    <w:rsid w:val="00157A19"/>
    <w:rsid w:val="00157A49"/>
    <w:rsid w:val="001628B4"/>
    <w:rsid w:val="00166701"/>
    <w:rsid w:val="00171467"/>
    <w:rsid w:val="001723CE"/>
    <w:rsid w:val="001743F3"/>
    <w:rsid w:val="00176D11"/>
    <w:rsid w:val="001901DA"/>
    <w:rsid w:val="00192596"/>
    <w:rsid w:val="00195463"/>
    <w:rsid w:val="001A77A2"/>
    <w:rsid w:val="001B504A"/>
    <w:rsid w:val="001C3235"/>
    <w:rsid w:val="001D5226"/>
    <w:rsid w:val="001E1D70"/>
    <w:rsid w:val="001E57EE"/>
    <w:rsid w:val="001E5A5E"/>
    <w:rsid w:val="001F1849"/>
    <w:rsid w:val="001F3A9D"/>
    <w:rsid w:val="00200552"/>
    <w:rsid w:val="00205F4B"/>
    <w:rsid w:val="00210247"/>
    <w:rsid w:val="0021201F"/>
    <w:rsid w:val="0021443B"/>
    <w:rsid w:val="0021597E"/>
    <w:rsid w:val="00220596"/>
    <w:rsid w:val="00221319"/>
    <w:rsid w:val="00223180"/>
    <w:rsid w:val="00223DA8"/>
    <w:rsid w:val="00224756"/>
    <w:rsid w:val="00226EBE"/>
    <w:rsid w:val="00230A63"/>
    <w:rsid w:val="002343D7"/>
    <w:rsid w:val="00234BFD"/>
    <w:rsid w:val="0023651F"/>
    <w:rsid w:val="00236C69"/>
    <w:rsid w:val="00240928"/>
    <w:rsid w:val="002409EE"/>
    <w:rsid w:val="0024173B"/>
    <w:rsid w:val="00253E0C"/>
    <w:rsid w:val="00257374"/>
    <w:rsid w:val="0025737B"/>
    <w:rsid w:val="00257930"/>
    <w:rsid w:val="00262767"/>
    <w:rsid w:val="002722D3"/>
    <w:rsid w:val="0028127B"/>
    <w:rsid w:val="00281960"/>
    <w:rsid w:val="00286628"/>
    <w:rsid w:val="002873D2"/>
    <w:rsid w:val="00287AB8"/>
    <w:rsid w:val="00293245"/>
    <w:rsid w:val="00297A9E"/>
    <w:rsid w:val="002A14EF"/>
    <w:rsid w:val="002A181E"/>
    <w:rsid w:val="002B0EA0"/>
    <w:rsid w:val="002B19F4"/>
    <w:rsid w:val="002B45D7"/>
    <w:rsid w:val="002C02A1"/>
    <w:rsid w:val="002C3FCE"/>
    <w:rsid w:val="002C6DF7"/>
    <w:rsid w:val="002C7425"/>
    <w:rsid w:val="002D16B2"/>
    <w:rsid w:val="002E047A"/>
    <w:rsid w:val="002E5389"/>
    <w:rsid w:val="002E7474"/>
    <w:rsid w:val="002F0436"/>
    <w:rsid w:val="002F3950"/>
    <w:rsid w:val="002F611D"/>
    <w:rsid w:val="002F6778"/>
    <w:rsid w:val="003001A6"/>
    <w:rsid w:val="003005A1"/>
    <w:rsid w:val="00300649"/>
    <w:rsid w:val="00301A64"/>
    <w:rsid w:val="00303575"/>
    <w:rsid w:val="00320E83"/>
    <w:rsid w:val="0032172E"/>
    <w:rsid w:val="00325CF7"/>
    <w:rsid w:val="00327076"/>
    <w:rsid w:val="003311A3"/>
    <w:rsid w:val="00333016"/>
    <w:rsid w:val="0033576B"/>
    <w:rsid w:val="003401EE"/>
    <w:rsid w:val="003420C4"/>
    <w:rsid w:val="00351971"/>
    <w:rsid w:val="00353045"/>
    <w:rsid w:val="00362C7C"/>
    <w:rsid w:val="003655CA"/>
    <w:rsid w:val="003738A6"/>
    <w:rsid w:val="00373F50"/>
    <w:rsid w:val="003756C0"/>
    <w:rsid w:val="00375BA0"/>
    <w:rsid w:val="00385071"/>
    <w:rsid w:val="003861FA"/>
    <w:rsid w:val="003869D0"/>
    <w:rsid w:val="00390FC9"/>
    <w:rsid w:val="0039458E"/>
    <w:rsid w:val="00395680"/>
    <w:rsid w:val="003A00FE"/>
    <w:rsid w:val="003A2F5F"/>
    <w:rsid w:val="003A66C4"/>
    <w:rsid w:val="003B0390"/>
    <w:rsid w:val="003B5BB3"/>
    <w:rsid w:val="003C1C08"/>
    <w:rsid w:val="003C222E"/>
    <w:rsid w:val="003C6244"/>
    <w:rsid w:val="003C62E0"/>
    <w:rsid w:val="003D2EB5"/>
    <w:rsid w:val="003D6846"/>
    <w:rsid w:val="003D6D79"/>
    <w:rsid w:val="003E2D92"/>
    <w:rsid w:val="003E5F52"/>
    <w:rsid w:val="003E6806"/>
    <w:rsid w:val="003E742E"/>
    <w:rsid w:val="003E775C"/>
    <w:rsid w:val="003F450F"/>
    <w:rsid w:val="003F5486"/>
    <w:rsid w:val="003F732B"/>
    <w:rsid w:val="0040096D"/>
    <w:rsid w:val="00404939"/>
    <w:rsid w:val="004053D0"/>
    <w:rsid w:val="0040714C"/>
    <w:rsid w:val="00410208"/>
    <w:rsid w:val="00410766"/>
    <w:rsid w:val="004119CB"/>
    <w:rsid w:val="004142B3"/>
    <w:rsid w:val="004220A6"/>
    <w:rsid w:val="00422405"/>
    <w:rsid w:val="004224C0"/>
    <w:rsid w:val="00432946"/>
    <w:rsid w:val="00437D7E"/>
    <w:rsid w:val="004457B1"/>
    <w:rsid w:val="004474AE"/>
    <w:rsid w:val="00450E01"/>
    <w:rsid w:val="0045235F"/>
    <w:rsid w:val="00452BE3"/>
    <w:rsid w:val="00460D41"/>
    <w:rsid w:val="0046418A"/>
    <w:rsid w:val="00466F07"/>
    <w:rsid w:val="00470AC4"/>
    <w:rsid w:val="004727EA"/>
    <w:rsid w:val="0047617D"/>
    <w:rsid w:val="004769F1"/>
    <w:rsid w:val="004804A3"/>
    <w:rsid w:val="0048668E"/>
    <w:rsid w:val="00486994"/>
    <w:rsid w:val="00491FBB"/>
    <w:rsid w:val="004973DA"/>
    <w:rsid w:val="004A2D27"/>
    <w:rsid w:val="004A538E"/>
    <w:rsid w:val="004A7129"/>
    <w:rsid w:val="004B41D2"/>
    <w:rsid w:val="004B6391"/>
    <w:rsid w:val="004C2C4E"/>
    <w:rsid w:val="004C7AE6"/>
    <w:rsid w:val="004D3F8E"/>
    <w:rsid w:val="004E2929"/>
    <w:rsid w:val="004E315F"/>
    <w:rsid w:val="004E4476"/>
    <w:rsid w:val="004E51C4"/>
    <w:rsid w:val="0050049D"/>
    <w:rsid w:val="0050382E"/>
    <w:rsid w:val="005063D7"/>
    <w:rsid w:val="0052217A"/>
    <w:rsid w:val="00522552"/>
    <w:rsid w:val="00526EBE"/>
    <w:rsid w:val="00527F84"/>
    <w:rsid w:val="005339BC"/>
    <w:rsid w:val="00534552"/>
    <w:rsid w:val="0053787D"/>
    <w:rsid w:val="0054161E"/>
    <w:rsid w:val="005453EC"/>
    <w:rsid w:val="00545DA3"/>
    <w:rsid w:val="00547ED2"/>
    <w:rsid w:val="00570783"/>
    <w:rsid w:val="00571023"/>
    <w:rsid w:val="00576DAA"/>
    <w:rsid w:val="00597911"/>
    <w:rsid w:val="005A34EB"/>
    <w:rsid w:val="005B18BF"/>
    <w:rsid w:val="005B32FA"/>
    <w:rsid w:val="005B759B"/>
    <w:rsid w:val="005C0325"/>
    <w:rsid w:val="005C0838"/>
    <w:rsid w:val="005C0BE3"/>
    <w:rsid w:val="005C49A0"/>
    <w:rsid w:val="005C70F4"/>
    <w:rsid w:val="005D1335"/>
    <w:rsid w:val="005D16CA"/>
    <w:rsid w:val="005D3F5B"/>
    <w:rsid w:val="005E37CA"/>
    <w:rsid w:val="005E495A"/>
    <w:rsid w:val="005E4DF5"/>
    <w:rsid w:val="005E5236"/>
    <w:rsid w:val="005F383A"/>
    <w:rsid w:val="00600CC9"/>
    <w:rsid w:val="00601C33"/>
    <w:rsid w:val="00604B89"/>
    <w:rsid w:val="006111C7"/>
    <w:rsid w:val="006126AF"/>
    <w:rsid w:val="006178B9"/>
    <w:rsid w:val="00621003"/>
    <w:rsid w:val="00624D1D"/>
    <w:rsid w:val="00625AF5"/>
    <w:rsid w:val="00630AE0"/>
    <w:rsid w:val="0063178F"/>
    <w:rsid w:val="00631CB5"/>
    <w:rsid w:val="00632B9D"/>
    <w:rsid w:val="00633415"/>
    <w:rsid w:val="00634E8E"/>
    <w:rsid w:val="00636296"/>
    <w:rsid w:val="00640766"/>
    <w:rsid w:val="00641719"/>
    <w:rsid w:val="006438C3"/>
    <w:rsid w:val="00651794"/>
    <w:rsid w:val="00654C07"/>
    <w:rsid w:val="00663A14"/>
    <w:rsid w:val="00665206"/>
    <w:rsid w:val="0067125B"/>
    <w:rsid w:val="0067236A"/>
    <w:rsid w:val="006745E3"/>
    <w:rsid w:val="00681E89"/>
    <w:rsid w:val="006821A1"/>
    <w:rsid w:val="00693EAE"/>
    <w:rsid w:val="00694F1D"/>
    <w:rsid w:val="006966E4"/>
    <w:rsid w:val="006A17EF"/>
    <w:rsid w:val="006A1EB5"/>
    <w:rsid w:val="006A47CD"/>
    <w:rsid w:val="006A5B99"/>
    <w:rsid w:val="006B019F"/>
    <w:rsid w:val="006B050B"/>
    <w:rsid w:val="006B19B3"/>
    <w:rsid w:val="006B373B"/>
    <w:rsid w:val="006C17EE"/>
    <w:rsid w:val="006C1B2E"/>
    <w:rsid w:val="006C1D25"/>
    <w:rsid w:val="006C5D67"/>
    <w:rsid w:val="006D028E"/>
    <w:rsid w:val="006D13B9"/>
    <w:rsid w:val="006D1C37"/>
    <w:rsid w:val="006D2A19"/>
    <w:rsid w:val="006D7C82"/>
    <w:rsid w:val="006E4657"/>
    <w:rsid w:val="006E5530"/>
    <w:rsid w:val="006E6920"/>
    <w:rsid w:val="006E71B7"/>
    <w:rsid w:val="006E7758"/>
    <w:rsid w:val="006F0416"/>
    <w:rsid w:val="006F1872"/>
    <w:rsid w:val="006F26C8"/>
    <w:rsid w:val="006F4982"/>
    <w:rsid w:val="006F757F"/>
    <w:rsid w:val="00700AA0"/>
    <w:rsid w:val="00705A39"/>
    <w:rsid w:val="00706137"/>
    <w:rsid w:val="00720BC7"/>
    <w:rsid w:val="007231F3"/>
    <w:rsid w:val="007241A5"/>
    <w:rsid w:val="00727F2B"/>
    <w:rsid w:val="007328AD"/>
    <w:rsid w:val="00735BF0"/>
    <w:rsid w:val="00737786"/>
    <w:rsid w:val="00742618"/>
    <w:rsid w:val="0074269E"/>
    <w:rsid w:val="00743282"/>
    <w:rsid w:val="00745A2C"/>
    <w:rsid w:val="007460A7"/>
    <w:rsid w:val="007507B7"/>
    <w:rsid w:val="00753FDB"/>
    <w:rsid w:val="00755208"/>
    <w:rsid w:val="00756268"/>
    <w:rsid w:val="00757F74"/>
    <w:rsid w:val="00764105"/>
    <w:rsid w:val="00767F7A"/>
    <w:rsid w:val="00771093"/>
    <w:rsid w:val="00776043"/>
    <w:rsid w:val="00776D76"/>
    <w:rsid w:val="007804B4"/>
    <w:rsid w:val="00780963"/>
    <w:rsid w:val="00785E96"/>
    <w:rsid w:val="00785F0D"/>
    <w:rsid w:val="0078788D"/>
    <w:rsid w:val="00790B4F"/>
    <w:rsid w:val="00791A9B"/>
    <w:rsid w:val="007A4CB0"/>
    <w:rsid w:val="007A7BBC"/>
    <w:rsid w:val="007B3BCF"/>
    <w:rsid w:val="007B5D15"/>
    <w:rsid w:val="007C057C"/>
    <w:rsid w:val="007E1F86"/>
    <w:rsid w:val="007E67B8"/>
    <w:rsid w:val="007F0322"/>
    <w:rsid w:val="007F1054"/>
    <w:rsid w:val="007F3F24"/>
    <w:rsid w:val="00813778"/>
    <w:rsid w:val="00815EF3"/>
    <w:rsid w:val="00820BEE"/>
    <w:rsid w:val="0082222A"/>
    <w:rsid w:val="00823C8B"/>
    <w:rsid w:val="00837E71"/>
    <w:rsid w:val="00840144"/>
    <w:rsid w:val="008419ED"/>
    <w:rsid w:val="00844A95"/>
    <w:rsid w:val="00844EB6"/>
    <w:rsid w:val="008453AF"/>
    <w:rsid w:val="00846602"/>
    <w:rsid w:val="00847EBE"/>
    <w:rsid w:val="00851575"/>
    <w:rsid w:val="00853CFE"/>
    <w:rsid w:val="00860346"/>
    <w:rsid w:val="00861D4E"/>
    <w:rsid w:val="00870A13"/>
    <w:rsid w:val="00871FA5"/>
    <w:rsid w:val="00876F70"/>
    <w:rsid w:val="0088380F"/>
    <w:rsid w:val="00886253"/>
    <w:rsid w:val="00886FD5"/>
    <w:rsid w:val="008940F4"/>
    <w:rsid w:val="00896DA3"/>
    <w:rsid w:val="008A2518"/>
    <w:rsid w:val="008A3CF6"/>
    <w:rsid w:val="008A3D29"/>
    <w:rsid w:val="008A608C"/>
    <w:rsid w:val="008B2264"/>
    <w:rsid w:val="008C06AC"/>
    <w:rsid w:val="008C08EE"/>
    <w:rsid w:val="008C4A0D"/>
    <w:rsid w:val="008E31CB"/>
    <w:rsid w:val="008F0382"/>
    <w:rsid w:val="008F1E10"/>
    <w:rsid w:val="008F7221"/>
    <w:rsid w:val="0090348A"/>
    <w:rsid w:val="00905D39"/>
    <w:rsid w:val="009060D9"/>
    <w:rsid w:val="009077B5"/>
    <w:rsid w:val="0091242F"/>
    <w:rsid w:val="00912F66"/>
    <w:rsid w:val="009137EF"/>
    <w:rsid w:val="00914782"/>
    <w:rsid w:val="0091798A"/>
    <w:rsid w:val="009200F7"/>
    <w:rsid w:val="009201B8"/>
    <w:rsid w:val="00921E09"/>
    <w:rsid w:val="0092746F"/>
    <w:rsid w:val="009301C1"/>
    <w:rsid w:val="00932515"/>
    <w:rsid w:val="009516C4"/>
    <w:rsid w:val="00957EBE"/>
    <w:rsid w:val="009620F6"/>
    <w:rsid w:val="009654A3"/>
    <w:rsid w:val="0096635E"/>
    <w:rsid w:val="00967473"/>
    <w:rsid w:val="0097248D"/>
    <w:rsid w:val="00972C47"/>
    <w:rsid w:val="00973E6B"/>
    <w:rsid w:val="00976199"/>
    <w:rsid w:val="009847E1"/>
    <w:rsid w:val="00991E08"/>
    <w:rsid w:val="009949C6"/>
    <w:rsid w:val="00994E3C"/>
    <w:rsid w:val="009A0B51"/>
    <w:rsid w:val="009A144F"/>
    <w:rsid w:val="009A3BE1"/>
    <w:rsid w:val="009A521A"/>
    <w:rsid w:val="009A581D"/>
    <w:rsid w:val="009C0AC3"/>
    <w:rsid w:val="009C2894"/>
    <w:rsid w:val="009C5B3F"/>
    <w:rsid w:val="009C6422"/>
    <w:rsid w:val="009D4FFC"/>
    <w:rsid w:val="009D5DEF"/>
    <w:rsid w:val="009D740E"/>
    <w:rsid w:val="009D78E7"/>
    <w:rsid w:val="009E1788"/>
    <w:rsid w:val="009E1C1C"/>
    <w:rsid w:val="009E2A56"/>
    <w:rsid w:val="009F391D"/>
    <w:rsid w:val="00A02229"/>
    <w:rsid w:val="00A044B7"/>
    <w:rsid w:val="00A072D7"/>
    <w:rsid w:val="00A12C61"/>
    <w:rsid w:val="00A12CCA"/>
    <w:rsid w:val="00A202EC"/>
    <w:rsid w:val="00A20976"/>
    <w:rsid w:val="00A20ED4"/>
    <w:rsid w:val="00A24DE9"/>
    <w:rsid w:val="00A31A44"/>
    <w:rsid w:val="00A31A5B"/>
    <w:rsid w:val="00A329D9"/>
    <w:rsid w:val="00A41650"/>
    <w:rsid w:val="00A42229"/>
    <w:rsid w:val="00A43E11"/>
    <w:rsid w:val="00A44D58"/>
    <w:rsid w:val="00A46F73"/>
    <w:rsid w:val="00A46FCD"/>
    <w:rsid w:val="00A525DC"/>
    <w:rsid w:val="00A52804"/>
    <w:rsid w:val="00A5319C"/>
    <w:rsid w:val="00A53D39"/>
    <w:rsid w:val="00A65748"/>
    <w:rsid w:val="00A723A6"/>
    <w:rsid w:val="00A7601E"/>
    <w:rsid w:val="00A77E0A"/>
    <w:rsid w:val="00A84002"/>
    <w:rsid w:val="00A8508B"/>
    <w:rsid w:val="00A85A57"/>
    <w:rsid w:val="00A85CAE"/>
    <w:rsid w:val="00A872CC"/>
    <w:rsid w:val="00A93DB8"/>
    <w:rsid w:val="00A940BF"/>
    <w:rsid w:val="00A971B0"/>
    <w:rsid w:val="00AA6295"/>
    <w:rsid w:val="00AA6B67"/>
    <w:rsid w:val="00AB1DD5"/>
    <w:rsid w:val="00AB2CD6"/>
    <w:rsid w:val="00AB45F7"/>
    <w:rsid w:val="00AB7FFC"/>
    <w:rsid w:val="00AD65A6"/>
    <w:rsid w:val="00AD755D"/>
    <w:rsid w:val="00AE6674"/>
    <w:rsid w:val="00AE6941"/>
    <w:rsid w:val="00AF1098"/>
    <w:rsid w:val="00AF1460"/>
    <w:rsid w:val="00AF1B6A"/>
    <w:rsid w:val="00B0359D"/>
    <w:rsid w:val="00B04759"/>
    <w:rsid w:val="00B04FA8"/>
    <w:rsid w:val="00B1355D"/>
    <w:rsid w:val="00B1704E"/>
    <w:rsid w:val="00B17CDE"/>
    <w:rsid w:val="00B21677"/>
    <w:rsid w:val="00B21C1D"/>
    <w:rsid w:val="00B2706D"/>
    <w:rsid w:val="00B336B2"/>
    <w:rsid w:val="00B4519B"/>
    <w:rsid w:val="00B4741A"/>
    <w:rsid w:val="00B47835"/>
    <w:rsid w:val="00B51FAC"/>
    <w:rsid w:val="00B51FCB"/>
    <w:rsid w:val="00B53CBD"/>
    <w:rsid w:val="00B56190"/>
    <w:rsid w:val="00B62453"/>
    <w:rsid w:val="00B64CD1"/>
    <w:rsid w:val="00B64CF4"/>
    <w:rsid w:val="00B6621B"/>
    <w:rsid w:val="00B67018"/>
    <w:rsid w:val="00B72CAA"/>
    <w:rsid w:val="00B75106"/>
    <w:rsid w:val="00B75708"/>
    <w:rsid w:val="00B80C65"/>
    <w:rsid w:val="00B8554C"/>
    <w:rsid w:val="00B927A4"/>
    <w:rsid w:val="00B93415"/>
    <w:rsid w:val="00B93A91"/>
    <w:rsid w:val="00BA5B80"/>
    <w:rsid w:val="00BB32E7"/>
    <w:rsid w:val="00BB581D"/>
    <w:rsid w:val="00BB6A87"/>
    <w:rsid w:val="00BB78E1"/>
    <w:rsid w:val="00BD4023"/>
    <w:rsid w:val="00BE293F"/>
    <w:rsid w:val="00BE406A"/>
    <w:rsid w:val="00BE5551"/>
    <w:rsid w:val="00BE760F"/>
    <w:rsid w:val="00BF0025"/>
    <w:rsid w:val="00BF2197"/>
    <w:rsid w:val="00C000ED"/>
    <w:rsid w:val="00C01053"/>
    <w:rsid w:val="00C06121"/>
    <w:rsid w:val="00C063EA"/>
    <w:rsid w:val="00C067D1"/>
    <w:rsid w:val="00C077A6"/>
    <w:rsid w:val="00C140C3"/>
    <w:rsid w:val="00C15103"/>
    <w:rsid w:val="00C1617A"/>
    <w:rsid w:val="00C17FAC"/>
    <w:rsid w:val="00C2186F"/>
    <w:rsid w:val="00C274F3"/>
    <w:rsid w:val="00C27825"/>
    <w:rsid w:val="00C2785A"/>
    <w:rsid w:val="00C27E8A"/>
    <w:rsid w:val="00C44F35"/>
    <w:rsid w:val="00C47A01"/>
    <w:rsid w:val="00C50454"/>
    <w:rsid w:val="00C51AF6"/>
    <w:rsid w:val="00C54ED3"/>
    <w:rsid w:val="00C60F83"/>
    <w:rsid w:val="00C61CB1"/>
    <w:rsid w:val="00C71F78"/>
    <w:rsid w:val="00C7234A"/>
    <w:rsid w:val="00C76389"/>
    <w:rsid w:val="00C82D72"/>
    <w:rsid w:val="00C84508"/>
    <w:rsid w:val="00C90196"/>
    <w:rsid w:val="00C91E00"/>
    <w:rsid w:val="00C91F89"/>
    <w:rsid w:val="00C95157"/>
    <w:rsid w:val="00CA2E98"/>
    <w:rsid w:val="00CA59A5"/>
    <w:rsid w:val="00CB2611"/>
    <w:rsid w:val="00CC1755"/>
    <w:rsid w:val="00CC5B09"/>
    <w:rsid w:val="00CC5DB0"/>
    <w:rsid w:val="00CD0915"/>
    <w:rsid w:val="00CD4D2F"/>
    <w:rsid w:val="00CE203E"/>
    <w:rsid w:val="00CE7F79"/>
    <w:rsid w:val="00CF138F"/>
    <w:rsid w:val="00CF219C"/>
    <w:rsid w:val="00CF5727"/>
    <w:rsid w:val="00D078C7"/>
    <w:rsid w:val="00D10CC6"/>
    <w:rsid w:val="00D13748"/>
    <w:rsid w:val="00D14174"/>
    <w:rsid w:val="00D21B1C"/>
    <w:rsid w:val="00D258D9"/>
    <w:rsid w:val="00D30BB1"/>
    <w:rsid w:val="00D31A16"/>
    <w:rsid w:val="00D350D3"/>
    <w:rsid w:val="00D42E86"/>
    <w:rsid w:val="00D452CB"/>
    <w:rsid w:val="00D47F4D"/>
    <w:rsid w:val="00D52BE3"/>
    <w:rsid w:val="00D70D9F"/>
    <w:rsid w:val="00D77A2E"/>
    <w:rsid w:val="00D8579E"/>
    <w:rsid w:val="00D90534"/>
    <w:rsid w:val="00D91939"/>
    <w:rsid w:val="00D91C1B"/>
    <w:rsid w:val="00D9206C"/>
    <w:rsid w:val="00D95DEB"/>
    <w:rsid w:val="00D96006"/>
    <w:rsid w:val="00D97EEF"/>
    <w:rsid w:val="00DA31E7"/>
    <w:rsid w:val="00DA45BF"/>
    <w:rsid w:val="00DA522D"/>
    <w:rsid w:val="00DB1391"/>
    <w:rsid w:val="00DB423B"/>
    <w:rsid w:val="00DB5A86"/>
    <w:rsid w:val="00DB7103"/>
    <w:rsid w:val="00DB71B3"/>
    <w:rsid w:val="00DC2EF2"/>
    <w:rsid w:val="00DC3A43"/>
    <w:rsid w:val="00DC75E9"/>
    <w:rsid w:val="00DD355D"/>
    <w:rsid w:val="00DD51BD"/>
    <w:rsid w:val="00DE2494"/>
    <w:rsid w:val="00DE4829"/>
    <w:rsid w:val="00DF061C"/>
    <w:rsid w:val="00DF12E2"/>
    <w:rsid w:val="00DF143F"/>
    <w:rsid w:val="00DF3059"/>
    <w:rsid w:val="00DF49A0"/>
    <w:rsid w:val="00E008D0"/>
    <w:rsid w:val="00E0707F"/>
    <w:rsid w:val="00E07AF6"/>
    <w:rsid w:val="00E112DC"/>
    <w:rsid w:val="00E139BD"/>
    <w:rsid w:val="00E15559"/>
    <w:rsid w:val="00E161DE"/>
    <w:rsid w:val="00E3297F"/>
    <w:rsid w:val="00E32C02"/>
    <w:rsid w:val="00E339F9"/>
    <w:rsid w:val="00E35857"/>
    <w:rsid w:val="00E36EFB"/>
    <w:rsid w:val="00E36EFE"/>
    <w:rsid w:val="00E415BE"/>
    <w:rsid w:val="00E43104"/>
    <w:rsid w:val="00E46169"/>
    <w:rsid w:val="00E50160"/>
    <w:rsid w:val="00E57F96"/>
    <w:rsid w:val="00E63FF2"/>
    <w:rsid w:val="00E70699"/>
    <w:rsid w:val="00E72FF9"/>
    <w:rsid w:val="00E75F75"/>
    <w:rsid w:val="00E82138"/>
    <w:rsid w:val="00E838A8"/>
    <w:rsid w:val="00E84BCA"/>
    <w:rsid w:val="00E85B30"/>
    <w:rsid w:val="00E87E21"/>
    <w:rsid w:val="00E906E0"/>
    <w:rsid w:val="00E91767"/>
    <w:rsid w:val="00EA1106"/>
    <w:rsid w:val="00EA53B4"/>
    <w:rsid w:val="00EB1AA7"/>
    <w:rsid w:val="00EC13C2"/>
    <w:rsid w:val="00EC450C"/>
    <w:rsid w:val="00EC45F5"/>
    <w:rsid w:val="00EC5F3F"/>
    <w:rsid w:val="00EC77F2"/>
    <w:rsid w:val="00ED0EE8"/>
    <w:rsid w:val="00ED2BC9"/>
    <w:rsid w:val="00ED40B6"/>
    <w:rsid w:val="00ED46E1"/>
    <w:rsid w:val="00ED5173"/>
    <w:rsid w:val="00ED52D8"/>
    <w:rsid w:val="00EE1424"/>
    <w:rsid w:val="00EE18C5"/>
    <w:rsid w:val="00EE27CE"/>
    <w:rsid w:val="00EE7886"/>
    <w:rsid w:val="00EF1012"/>
    <w:rsid w:val="00EF6414"/>
    <w:rsid w:val="00F01148"/>
    <w:rsid w:val="00F02158"/>
    <w:rsid w:val="00F04ABE"/>
    <w:rsid w:val="00F06574"/>
    <w:rsid w:val="00F075C1"/>
    <w:rsid w:val="00F11669"/>
    <w:rsid w:val="00F1284B"/>
    <w:rsid w:val="00F1602B"/>
    <w:rsid w:val="00F27969"/>
    <w:rsid w:val="00F33620"/>
    <w:rsid w:val="00F40341"/>
    <w:rsid w:val="00F47561"/>
    <w:rsid w:val="00F5169D"/>
    <w:rsid w:val="00F51FF8"/>
    <w:rsid w:val="00F52C8E"/>
    <w:rsid w:val="00F532D9"/>
    <w:rsid w:val="00F547AF"/>
    <w:rsid w:val="00F54B7B"/>
    <w:rsid w:val="00F56673"/>
    <w:rsid w:val="00F56AE1"/>
    <w:rsid w:val="00F5719E"/>
    <w:rsid w:val="00F60739"/>
    <w:rsid w:val="00F60E3E"/>
    <w:rsid w:val="00F90648"/>
    <w:rsid w:val="00F9082F"/>
    <w:rsid w:val="00FA11B6"/>
    <w:rsid w:val="00FA1B1D"/>
    <w:rsid w:val="00FA1BD8"/>
    <w:rsid w:val="00FA24B0"/>
    <w:rsid w:val="00FA2DD2"/>
    <w:rsid w:val="00FB601D"/>
    <w:rsid w:val="00FC0374"/>
    <w:rsid w:val="00FC51B1"/>
    <w:rsid w:val="00FC5887"/>
    <w:rsid w:val="00FD3C75"/>
    <w:rsid w:val="00FD58F3"/>
    <w:rsid w:val="00FD6219"/>
    <w:rsid w:val="00FD6525"/>
    <w:rsid w:val="00FD7940"/>
    <w:rsid w:val="00FE15D9"/>
    <w:rsid w:val="00FE6230"/>
    <w:rsid w:val="00FE7699"/>
    <w:rsid w:val="00FF0D85"/>
    <w:rsid w:val="00FF5E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34606-B8C7-4CB5-9CE3-459684E3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838"/>
    <w:pPr>
      <w:widowControl w:val="0"/>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sal2">
    <w:name w:val="isal 2"/>
    <w:basedOn w:val="Normal"/>
    <w:qFormat/>
    <w:rsid w:val="005C0838"/>
    <w:pPr>
      <w:spacing w:before="4" w:after="0" w:line="240" w:lineRule="auto"/>
      <w:ind w:left="119" w:right="-82"/>
      <w:jc w:val="both"/>
    </w:pPr>
    <w:rPr>
      <w:rFonts w:cs="Calibri"/>
      <w:b/>
      <w:bCs/>
      <w:sz w:val="28"/>
      <w:szCs w:val="28"/>
      <w:lang w:val="es-ES_tradnl"/>
    </w:rPr>
  </w:style>
  <w:style w:type="character" w:styleId="Hipervnculo">
    <w:name w:val="Hyperlink"/>
    <w:basedOn w:val="Fuentedeprrafopredeter"/>
    <w:uiPriority w:val="99"/>
    <w:unhideWhenUsed/>
    <w:rsid w:val="00631CB5"/>
    <w:rPr>
      <w:color w:val="0000FF" w:themeColor="hyperlink"/>
      <w:u w:val="single"/>
    </w:rPr>
  </w:style>
  <w:style w:type="paragraph" w:styleId="NormalWeb">
    <w:name w:val="Normal (Web)"/>
    <w:basedOn w:val="Normal"/>
    <w:uiPriority w:val="99"/>
    <w:semiHidden/>
    <w:unhideWhenUsed/>
    <w:rsid w:val="00743282"/>
    <w:rPr>
      <w:rFonts w:ascii="Times New Roman" w:hAnsi="Times New Roman"/>
      <w:sz w:val="24"/>
      <w:szCs w:val="24"/>
    </w:rPr>
  </w:style>
  <w:style w:type="paragraph" w:styleId="Prrafodelista">
    <w:name w:val="List Paragraph"/>
    <w:basedOn w:val="Normal"/>
    <w:uiPriority w:val="34"/>
    <w:qFormat/>
    <w:rsid w:val="00EE1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08895">
      <w:bodyDiv w:val="1"/>
      <w:marLeft w:val="0"/>
      <w:marRight w:val="0"/>
      <w:marTop w:val="0"/>
      <w:marBottom w:val="0"/>
      <w:divBdr>
        <w:top w:val="none" w:sz="0" w:space="0" w:color="auto"/>
        <w:left w:val="none" w:sz="0" w:space="0" w:color="auto"/>
        <w:bottom w:val="none" w:sz="0" w:space="0" w:color="auto"/>
        <w:right w:val="none" w:sz="0" w:space="0" w:color="auto"/>
      </w:divBdr>
      <w:divsChild>
        <w:div w:id="1149908125">
          <w:marLeft w:val="0"/>
          <w:marRight w:val="0"/>
          <w:marTop w:val="140"/>
          <w:marBottom w:val="0"/>
          <w:divBdr>
            <w:top w:val="none" w:sz="0" w:space="0" w:color="auto"/>
            <w:left w:val="none" w:sz="0" w:space="0" w:color="auto"/>
            <w:bottom w:val="none" w:sz="0" w:space="0" w:color="auto"/>
            <w:right w:val="none" w:sz="0" w:space="0" w:color="auto"/>
          </w:divBdr>
        </w:div>
      </w:divsChild>
    </w:div>
    <w:div w:id="376665307">
      <w:bodyDiv w:val="1"/>
      <w:marLeft w:val="0"/>
      <w:marRight w:val="0"/>
      <w:marTop w:val="0"/>
      <w:marBottom w:val="0"/>
      <w:divBdr>
        <w:top w:val="none" w:sz="0" w:space="0" w:color="auto"/>
        <w:left w:val="none" w:sz="0" w:space="0" w:color="auto"/>
        <w:bottom w:val="none" w:sz="0" w:space="0" w:color="auto"/>
        <w:right w:val="none" w:sz="0" w:space="0" w:color="auto"/>
      </w:divBdr>
      <w:divsChild>
        <w:div w:id="1802730068">
          <w:marLeft w:val="547"/>
          <w:marRight w:val="0"/>
          <w:marTop w:val="91"/>
          <w:marBottom w:val="0"/>
          <w:divBdr>
            <w:top w:val="none" w:sz="0" w:space="0" w:color="auto"/>
            <w:left w:val="none" w:sz="0" w:space="0" w:color="auto"/>
            <w:bottom w:val="none" w:sz="0" w:space="0" w:color="auto"/>
            <w:right w:val="none" w:sz="0" w:space="0" w:color="auto"/>
          </w:divBdr>
        </w:div>
      </w:divsChild>
    </w:div>
    <w:div w:id="910701024">
      <w:bodyDiv w:val="1"/>
      <w:marLeft w:val="0"/>
      <w:marRight w:val="0"/>
      <w:marTop w:val="0"/>
      <w:marBottom w:val="0"/>
      <w:divBdr>
        <w:top w:val="none" w:sz="0" w:space="0" w:color="auto"/>
        <w:left w:val="none" w:sz="0" w:space="0" w:color="auto"/>
        <w:bottom w:val="none" w:sz="0" w:space="0" w:color="auto"/>
        <w:right w:val="none" w:sz="0" w:space="0" w:color="auto"/>
      </w:divBdr>
    </w:div>
    <w:div w:id="1134718422">
      <w:bodyDiv w:val="1"/>
      <w:marLeft w:val="0"/>
      <w:marRight w:val="0"/>
      <w:marTop w:val="0"/>
      <w:marBottom w:val="0"/>
      <w:divBdr>
        <w:top w:val="none" w:sz="0" w:space="0" w:color="auto"/>
        <w:left w:val="none" w:sz="0" w:space="0" w:color="auto"/>
        <w:bottom w:val="none" w:sz="0" w:space="0" w:color="auto"/>
        <w:right w:val="none" w:sz="0" w:space="0" w:color="auto"/>
      </w:divBdr>
      <w:divsChild>
        <w:div w:id="1941141687">
          <w:marLeft w:val="547"/>
          <w:marRight w:val="0"/>
          <w:marTop w:val="82"/>
          <w:marBottom w:val="0"/>
          <w:divBdr>
            <w:top w:val="none" w:sz="0" w:space="0" w:color="auto"/>
            <w:left w:val="none" w:sz="0" w:space="0" w:color="auto"/>
            <w:bottom w:val="none" w:sz="0" w:space="0" w:color="auto"/>
            <w:right w:val="none" w:sz="0" w:space="0" w:color="auto"/>
          </w:divBdr>
        </w:div>
      </w:divsChild>
    </w:div>
    <w:div w:id="1503937670">
      <w:bodyDiv w:val="1"/>
      <w:marLeft w:val="0"/>
      <w:marRight w:val="0"/>
      <w:marTop w:val="0"/>
      <w:marBottom w:val="0"/>
      <w:divBdr>
        <w:top w:val="none" w:sz="0" w:space="0" w:color="auto"/>
        <w:left w:val="none" w:sz="0" w:space="0" w:color="auto"/>
        <w:bottom w:val="none" w:sz="0" w:space="0" w:color="auto"/>
        <w:right w:val="none" w:sz="0" w:space="0" w:color="auto"/>
      </w:divBdr>
    </w:div>
    <w:div w:id="1625187428">
      <w:bodyDiv w:val="1"/>
      <w:marLeft w:val="0"/>
      <w:marRight w:val="0"/>
      <w:marTop w:val="0"/>
      <w:marBottom w:val="0"/>
      <w:divBdr>
        <w:top w:val="none" w:sz="0" w:space="0" w:color="auto"/>
        <w:left w:val="none" w:sz="0" w:space="0" w:color="auto"/>
        <w:bottom w:val="none" w:sz="0" w:space="0" w:color="auto"/>
        <w:right w:val="none" w:sz="0" w:space="0" w:color="auto"/>
      </w:divBdr>
      <w:divsChild>
        <w:div w:id="958025174">
          <w:marLeft w:val="1152"/>
          <w:marRight w:val="0"/>
          <w:marTop w:val="0"/>
          <w:marBottom w:val="0"/>
          <w:divBdr>
            <w:top w:val="none" w:sz="0" w:space="0" w:color="auto"/>
            <w:left w:val="none" w:sz="0" w:space="0" w:color="auto"/>
            <w:bottom w:val="none" w:sz="0" w:space="0" w:color="auto"/>
            <w:right w:val="none" w:sz="0" w:space="0" w:color="auto"/>
          </w:divBdr>
        </w:div>
        <w:div w:id="1186014694">
          <w:marLeft w:val="1152"/>
          <w:marRight w:val="0"/>
          <w:marTop w:val="0"/>
          <w:marBottom w:val="0"/>
          <w:divBdr>
            <w:top w:val="none" w:sz="0" w:space="0" w:color="auto"/>
            <w:left w:val="none" w:sz="0" w:space="0" w:color="auto"/>
            <w:bottom w:val="none" w:sz="0" w:space="0" w:color="auto"/>
            <w:right w:val="none" w:sz="0" w:space="0" w:color="auto"/>
          </w:divBdr>
        </w:div>
        <w:div w:id="1662735702">
          <w:marLeft w:val="1152"/>
          <w:marRight w:val="0"/>
          <w:marTop w:val="0"/>
          <w:marBottom w:val="0"/>
          <w:divBdr>
            <w:top w:val="none" w:sz="0" w:space="0" w:color="auto"/>
            <w:left w:val="none" w:sz="0" w:space="0" w:color="auto"/>
            <w:bottom w:val="none" w:sz="0" w:space="0" w:color="auto"/>
            <w:right w:val="none" w:sz="0" w:space="0" w:color="auto"/>
          </w:divBdr>
        </w:div>
      </w:divsChild>
    </w:div>
    <w:div w:id="1639604954">
      <w:bodyDiv w:val="1"/>
      <w:marLeft w:val="0"/>
      <w:marRight w:val="0"/>
      <w:marTop w:val="0"/>
      <w:marBottom w:val="0"/>
      <w:divBdr>
        <w:top w:val="none" w:sz="0" w:space="0" w:color="auto"/>
        <w:left w:val="none" w:sz="0" w:space="0" w:color="auto"/>
        <w:bottom w:val="none" w:sz="0" w:space="0" w:color="auto"/>
        <w:right w:val="none" w:sz="0" w:space="0" w:color="auto"/>
      </w:divBdr>
    </w:div>
    <w:div w:id="2007901255">
      <w:bodyDiv w:val="1"/>
      <w:marLeft w:val="0"/>
      <w:marRight w:val="0"/>
      <w:marTop w:val="0"/>
      <w:marBottom w:val="0"/>
      <w:divBdr>
        <w:top w:val="none" w:sz="0" w:space="0" w:color="auto"/>
        <w:left w:val="none" w:sz="0" w:space="0" w:color="auto"/>
        <w:bottom w:val="none" w:sz="0" w:space="0" w:color="auto"/>
        <w:right w:val="none" w:sz="0" w:space="0" w:color="auto"/>
      </w:divBdr>
      <w:divsChild>
        <w:div w:id="1904607632">
          <w:marLeft w:val="720"/>
          <w:marRight w:val="0"/>
          <w:marTop w:val="140"/>
          <w:marBottom w:val="0"/>
          <w:divBdr>
            <w:top w:val="none" w:sz="0" w:space="0" w:color="auto"/>
            <w:left w:val="none" w:sz="0" w:space="0" w:color="auto"/>
            <w:bottom w:val="none" w:sz="0" w:space="0" w:color="auto"/>
            <w:right w:val="none" w:sz="0" w:space="0" w:color="auto"/>
          </w:divBdr>
        </w:div>
        <w:div w:id="631789072">
          <w:marLeft w:val="720"/>
          <w:marRight w:val="0"/>
          <w:marTop w:val="140"/>
          <w:marBottom w:val="0"/>
          <w:divBdr>
            <w:top w:val="none" w:sz="0" w:space="0" w:color="auto"/>
            <w:left w:val="none" w:sz="0" w:space="0" w:color="auto"/>
            <w:bottom w:val="none" w:sz="0" w:space="0" w:color="auto"/>
            <w:right w:val="none" w:sz="0" w:space="0" w:color="auto"/>
          </w:divBdr>
        </w:div>
        <w:div w:id="1033770932">
          <w:marLeft w:val="720"/>
          <w:marRight w:val="0"/>
          <w:marTop w:val="140"/>
          <w:marBottom w:val="0"/>
          <w:divBdr>
            <w:top w:val="none" w:sz="0" w:space="0" w:color="auto"/>
            <w:left w:val="none" w:sz="0" w:space="0" w:color="auto"/>
            <w:bottom w:val="none" w:sz="0" w:space="0" w:color="auto"/>
            <w:right w:val="none" w:sz="0" w:space="0" w:color="auto"/>
          </w:divBdr>
        </w:div>
        <w:div w:id="19359427">
          <w:marLeft w:val="72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do.cl/appsenado/index.php?mo=comisiones&amp;ac=sesiones_celebradas&amp;idcomision=189&amp;tipo=3&amp;legi=0&amp;ano=2019&amp;desde=0&amp;hasta=0&amp;comi_nombre=de_Educaci%C3%B3n_y_Cultura&amp;idsesion=13371&amp;idpunto=0&amp;fecha=21/01/2019&amp;inicio=15:00&amp;termino=19:30&amp;lugar=Sala%20de%20Sesiones,%20%20Santiago&amp;listado=2"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2472</Words>
  <Characters>13598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COMITE_PPD</cp:lastModifiedBy>
  <cp:revision>2</cp:revision>
  <dcterms:created xsi:type="dcterms:W3CDTF">2019-01-28T18:31:00Z</dcterms:created>
  <dcterms:modified xsi:type="dcterms:W3CDTF">2019-01-28T18:31:00Z</dcterms:modified>
</cp:coreProperties>
</file>